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2565" w:rsidRPr="00062565" w:rsidRDefault="00062565" w:rsidP="00062565">
      <w:pPr>
        <w:spacing w:before="100" w:beforeAutospacing="1" w:after="100" w:afterAutospacing="1" w:line="240" w:lineRule="auto"/>
        <w:outlineLvl w:val="0"/>
        <w:rPr>
          <w:rFonts w:ascii="Times New Roman" w:eastAsia="Times New Roman" w:hAnsi="Times New Roman" w:cs="Times New Roman"/>
          <w:b/>
          <w:bCs/>
          <w:kern w:val="36"/>
          <w:sz w:val="48"/>
          <w:szCs w:val="48"/>
          <w:lang w:val="en-US" w:eastAsia="el-GR"/>
        </w:rPr>
      </w:pPr>
      <w:r w:rsidRPr="00062565">
        <w:rPr>
          <w:rFonts w:ascii="Times New Roman" w:eastAsia="Times New Roman" w:hAnsi="Times New Roman" w:cs="Times New Roman"/>
          <w:b/>
          <w:bCs/>
          <w:kern w:val="36"/>
          <w:sz w:val="48"/>
          <w:szCs w:val="48"/>
          <w:lang w:val="en-US" w:eastAsia="el-GR"/>
        </w:rPr>
        <w:t>DNA Turning Human Story Into a Tell-All</w:t>
      </w:r>
    </w:p>
    <w:p w:rsidR="00062565" w:rsidRPr="00062565" w:rsidRDefault="00062565" w:rsidP="00062565">
      <w:pPr>
        <w:spacing w:before="100" w:beforeAutospacing="1" w:after="100" w:afterAutospacing="1" w:line="240" w:lineRule="auto"/>
        <w:outlineLvl w:val="5"/>
        <w:rPr>
          <w:rFonts w:ascii="Times New Roman" w:eastAsia="Times New Roman" w:hAnsi="Times New Roman" w:cs="Times New Roman"/>
          <w:b/>
          <w:bCs/>
          <w:sz w:val="15"/>
          <w:szCs w:val="15"/>
          <w:lang w:val="en-US" w:eastAsia="el-GR"/>
        </w:rPr>
      </w:pPr>
      <w:r w:rsidRPr="00062565">
        <w:rPr>
          <w:rFonts w:ascii="Times New Roman" w:eastAsia="Times New Roman" w:hAnsi="Times New Roman" w:cs="Times New Roman"/>
          <w:b/>
          <w:bCs/>
          <w:sz w:val="15"/>
          <w:szCs w:val="15"/>
          <w:lang w:val="en-US" w:eastAsia="el-GR"/>
        </w:rPr>
        <w:t>By ALANNA MITCHELL</w:t>
      </w:r>
    </w:p>
    <w:p w:rsidR="00062565" w:rsidRPr="00062565" w:rsidRDefault="00062565" w:rsidP="00062565">
      <w:pPr>
        <w:spacing w:before="100" w:beforeAutospacing="1" w:after="100" w:afterAutospacing="1" w:line="240" w:lineRule="auto"/>
        <w:outlineLvl w:val="5"/>
        <w:rPr>
          <w:rFonts w:ascii="Times New Roman" w:eastAsia="Times New Roman" w:hAnsi="Times New Roman" w:cs="Times New Roman"/>
          <w:b/>
          <w:bCs/>
          <w:sz w:val="15"/>
          <w:szCs w:val="15"/>
          <w:lang w:val="en-US" w:eastAsia="el-GR"/>
        </w:rPr>
      </w:pPr>
      <w:r w:rsidRPr="00062565">
        <w:rPr>
          <w:rFonts w:ascii="Times New Roman" w:eastAsia="Times New Roman" w:hAnsi="Times New Roman" w:cs="Times New Roman"/>
          <w:b/>
          <w:bCs/>
          <w:sz w:val="15"/>
          <w:szCs w:val="15"/>
          <w:lang w:val="en-US" w:eastAsia="el-GR"/>
        </w:rPr>
        <w:t xml:space="preserve">Published: January 30, 2012 </w:t>
      </w:r>
    </w:p>
    <w:p w:rsidR="00F65684" w:rsidRPr="00062565" w:rsidRDefault="00062565">
      <w:pPr>
        <w:rPr>
          <w:rFonts w:cstheme="minorHAnsi"/>
          <w:sz w:val="20"/>
          <w:szCs w:val="20"/>
        </w:rPr>
      </w:pPr>
      <w:r w:rsidRPr="00062565">
        <w:rPr>
          <w:rFonts w:cstheme="minorHAnsi"/>
          <w:sz w:val="20"/>
          <w:szCs w:val="20"/>
          <w:lang w:val="en-US"/>
        </w:rPr>
        <w:t>The tip of a girl’s 40,000-year-old pinky finger found in a cold Siberian cave, paired with faster and cheaper genetic sequencing technology, is helping scientists draw a surprisingly complex new picture of human origins.</w:t>
      </w:r>
    </w:p>
    <w:p w:rsidR="00062565" w:rsidRPr="00062565" w:rsidRDefault="00062565" w:rsidP="00062565">
      <w:pPr>
        <w:pStyle w:val="NormalWeb"/>
        <w:rPr>
          <w:rFonts w:asciiTheme="minorHAnsi" w:hAnsiTheme="minorHAnsi" w:cstheme="minorHAnsi"/>
          <w:sz w:val="20"/>
          <w:szCs w:val="20"/>
          <w:lang w:val="en-US"/>
        </w:rPr>
      </w:pPr>
      <w:r>
        <w:rPr>
          <w:noProof/>
        </w:rPr>
        <w:drawing>
          <wp:anchor distT="0" distB="0" distL="114300" distR="114300" simplePos="0" relativeHeight="251658240" behindDoc="1" locked="0" layoutInCell="1" allowOverlap="1" wp14:anchorId="6C6BD1C1" wp14:editId="7F5AB7AB">
            <wp:simplePos x="0" y="0"/>
            <wp:positionH relativeFrom="column">
              <wp:posOffset>140335</wp:posOffset>
            </wp:positionH>
            <wp:positionV relativeFrom="paragraph">
              <wp:posOffset>417830</wp:posOffset>
            </wp:positionV>
            <wp:extent cx="2263775" cy="3018155"/>
            <wp:effectExtent l="0" t="0" r="3175" b="0"/>
            <wp:wrapSquare wrapText="bothSides"/>
            <wp:docPr id="5" name="Picture 5" descr="http://graphics8.nytimes.com/images/2012/01/31/science/31ORIG/31ORIG-popu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graphics8.nytimes.com/images/2012/01/31/science/31ORIG/31ORIG-popup.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63775" cy="30181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62565">
        <w:rPr>
          <w:rFonts w:asciiTheme="minorHAnsi" w:hAnsiTheme="minorHAnsi" w:cstheme="minorHAnsi"/>
          <w:sz w:val="20"/>
          <w:szCs w:val="20"/>
          <w:lang w:val="en-US"/>
        </w:rPr>
        <w:t xml:space="preserve">The new view is fast supplanting the traditional idea that modern humans triumphantly marched out of Africa about 50,000 years ago, replacing all other types that had gone before. </w:t>
      </w:r>
    </w:p>
    <w:p w:rsidR="00062565" w:rsidRPr="00062565" w:rsidRDefault="00062565" w:rsidP="00062565">
      <w:pPr>
        <w:pStyle w:val="NormalWeb"/>
        <w:rPr>
          <w:rFonts w:asciiTheme="minorHAnsi" w:hAnsiTheme="minorHAnsi" w:cstheme="minorHAnsi"/>
          <w:sz w:val="20"/>
          <w:szCs w:val="20"/>
          <w:lang w:val="en-US"/>
        </w:rPr>
      </w:pPr>
      <w:r w:rsidRPr="00062565">
        <w:rPr>
          <w:rFonts w:asciiTheme="minorHAnsi" w:hAnsiTheme="minorHAnsi" w:cstheme="minorHAnsi"/>
          <w:sz w:val="20"/>
          <w:szCs w:val="20"/>
          <w:lang w:val="en-US"/>
        </w:rPr>
        <w:t xml:space="preserve">Instead, the genetic analysis shows, modern humans encountered and bred with at least two groups of ancient humans in relatively recent times: the Neanderthals, who lived in Europe and Asia, dying out roughly 30,000 years ago, and a mysterious group known as the </w:t>
      </w:r>
      <w:proofErr w:type="spellStart"/>
      <w:r w:rsidRPr="00062565">
        <w:rPr>
          <w:rFonts w:asciiTheme="minorHAnsi" w:hAnsiTheme="minorHAnsi" w:cstheme="minorHAnsi"/>
          <w:sz w:val="20"/>
          <w:szCs w:val="20"/>
          <w:lang w:val="en-US"/>
        </w:rPr>
        <w:t>Denisovans</w:t>
      </w:r>
      <w:proofErr w:type="spellEnd"/>
      <w:r w:rsidRPr="00062565">
        <w:rPr>
          <w:rFonts w:asciiTheme="minorHAnsi" w:hAnsiTheme="minorHAnsi" w:cstheme="minorHAnsi"/>
          <w:sz w:val="20"/>
          <w:szCs w:val="20"/>
          <w:lang w:val="en-US"/>
        </w:rPr>
        <w:t xml:space="preserve">, who lived in Asia and most likely vanished around the same time. </w:t>
      </w:r>
    </w:p>
    <w:p w:rsidR="00062565" w:rsidRPr="00062565" w:rsidRDefault="00062565" w:rsidP="00062565">
      <w:pPr>
        <w:pStyle w:val="NormalWeb"/>
        <w:rPr>
          <w:rFonts w:asciiTheme="minorHAnsi" w:hAnsiTheme="minorHAnsi" w:cstheme="minorHAnsi"/>
          <w:sz w:val="20"/>
          <w:szCs w:val="20"/>
          <w:lang w:val="en-US"/>
        </w:rPr>
      </w:pPr>
      <w:r w:rsidRPr="00062565">
        <w:rPr>
          <w:rFonts w:asciiTheme="minorHAnsi" w:hAnsiTheme="minorHAnsi" w:cstheme="minorHAnsi"/>
          <w:sz w:val="20"/>
          <w:szCs w:val="20"/>
          <w:lang w:val="en-US"/>
        </w:rPr>
        <w:t xml:space="preserve">Their DNA lives on in us even though they are extinct. “In a sense, we are a hybrid species,” Chris Stringer, a paleoanthropologist who is the research leader in human origins at the </w:t>
      </w:r>
      <w:hyperlink r:id="rId6" w:tooltip="The museum’s Web site." w:history="1">
        <w:r w:rsidRPr="00062565">
          <w:rPr>
            <w:rStyle w:val="Hyperlink"/>
            <w:rFonts w:asciiTheme="minorHAnsi" w:hAnsiTheme="minorHAnsi" w:cstheme="minorHAnsi"/>
            <w:sz w:val="20"/>
            <w:szCs w:val="20"/>
            <w:lang w:val="en-US"/>
          </w:rPr>
          <w:t>Natural History Museum</w:t>
        </w:r>
      </w:hyperlink>
      <w:r w:rsidRPr="00062565">
        <w:rPr>
          <w:rFonts w:asciiTheme="minorHAnsi" w:hAnsiTheme="minorHAnsi" w:cstheme="minorHAnsi"/>
          <w:sz w:val="20"/>
          <w:szCs w:val="20"/>
          <w:lang w:val="en-US"/>
        </w:rPr>
        <w:t xml:space="preserve"> in London, said in an interview. </w:t>
      </w:r>
    </w:p>
    <w:p w:rsidR="00062565" w:rsidRPr="00062565" w:rsidRDefault="00062565" w:rsidP="00062565">
      <w:pPr>
        <w:pStyle w:val="NormalWeb"/>
        <w:rPr>
          <w:rFonts w:asciiTheme="minorHAnsi" w:hAnsiTheme="minorHAnsi" w:cstheme="minorHAnsi"/>
          <w:sz w:val="20"/>
          <w:szCs w:val="20"/>
          <w:lang w:val="en-US"/>
        </w:rPr>
      </w:pPr>
      <w:r w:rsidRPr="00062565">
        <w:rPr>
          <w:rFonts w:asciiTheme="minorHAnsi" w:hAnsiTheme="minorHAnsi" w:cstheme="minorHAnsi"/>
          <w:sz w:val="20"/>
          <w:szCs w:val="20"/>
          <w:lang w:val="en-US"/>
        </w:rPr>
        <w:t xml:space="preserve">The </w:t>
      </w:r>
      <w:proofErr w:type="spellStart"/>
      <w:r w:rsidRPr="00062565">
        <w:rPr>
          <w:rFonts w:asciiTheme="minorHAnsi" w:hAnsiTheme="minorHAnsi" w:cstheme="minorHAnsi"/>
          <w:sz w:val="20"/>
          <w:szCs w:val="20"/>
          <w:lang w:val="en-US"/>
        </w:rPr>
        <w:t>Denisovans</w:t>
      </w:r>
      <w:proofErr w:type="spellEnd"/>
      <w:r w:rsidRPr="00062565">
        <w:rPr>
          <w:rFonts w:asciiTheme="minorHAnsi" w:hAnsiTheme="minorHAnsi" w:cstheme="minorHAnsi"/>
          <w:sz w:val="20"/>
          <w:szCs w:val="20"/>
          <w:lang w:val="en-US"/>
        </w:rPr>
        <w:t xml:space="preserve"> (pronounced dun-EE-</w:t>
      </w:r>
      <w:proofErr w:type="spellStart"/>
      <w:r w:rsidRPr="00062565">
        <w:rPr>
          <w:rFonts w:asciiTheme="minorHAnsi" w:hAnsiTheme="minorHAnsi" w:cstheme="minorHAnsi"/>
          <w:sz w:val="20"/>
          <w:szCs w:val="20"/>
          <w:lang w:val="en-US"/>
        </w:rPr>
        <w:t>suh</w:t>
      </w:r>
      <w:proofErr w:type="spellEnd"/>
      <w:r w:rsidRPr="00062565">
        <w:rPr>
          <w:rFonts w:asciiTheme="minorHAnsi" w:hAnsiTheme="minorHAnsi" w:cstheme="minorHAnsi"/>
          <w:sz w:val="20"/>
          <w:szCs w:val="20"/>
          <w:lang w:val="en-US"/>
        </w:rPr>
        <w:t>-</w:t>
      </w:r>
      <w:proofErr w:type="spellStart"/>
      <w:r w:rsidRPr="00062565">
        <w:rPr>
          <w:rFonts w:asciiTheme="minorHAnsi" w:hAnsiTheme="minorHAnsi" w:cstheme="minorHAnsi"/>
          <w:sz w:val="20"/>
          <w:szCs w:val="20"/>
          <w:lang w:val="en-US"/>
        </w:rPr>
        <w:t>vinz</w:t>
      </w:r>
      <w:proofErr w:type="spellEnd"/>
      <w:r w:rsidRPr="00062565">
        <w:rPr>
          <w:rFonts w:asciiTheme="minorHAnsi" w:hAnsiTheme="minorHAnsi" w:cstheme="minorHAnsi"/>
          <w:sz w:val="20"/>
          <w:szCs w:val="20"/>
          <w:lang w:val="en-US"/>
        </w:rPr>
        <w:t xml:space="preserve">) were first described a year ago in a </w:t>
      </w:r>
      <w:hyperlink r:id="rId7" w:tooltip="Study abstract." w:history="1">
        <w:r w:rsidRPr="00062565">
          <w:rPr>
            <w:rStyle w:val="Hyperlink"/>
            <w:rFonts w:asciiTheme="minorHAnsi" w:hAnsiTheme="minorHAnsi" w:cstheme="minorHAnsi"/>
            <w:sz w:val="20"/>
            <w:szCs w:val="20"/>
            <w:lang w:val="en-US"/>
          </w:rPr>
          <w:t>groundbreaking paper in the journal Nature</w:t>
        </w:r>
      </w:hyperlink>
      <w:r w:rsidRPr="00062565">
        <w:rPr>
          <w:rFonts w:asciiTheme="minorHAnsi" w:hAnsiTheme="minorHAnsi" w:cstheme="minorHAnsi"/>
          <w:sz w:val="20"/>
          <w:szCs w:val="20"/>
          <w:lang w:val="en-US"/>
        </w:rPr>
        <w:t xml:space="preserve"> made possible by genetic sequencing of the girl’s pinky bone and of an oddly shaped molar from a young adult. </w:t>
      </w:r>
    </w:p>
    <w:p w:rsidR="00062565" w:rsidRPr="00062565" w:rsidRDefault="00FB1291" w:rsidP="00062565">
      <w:pPr>
        <w:pStyle w:val="NormalWeb"/>
        <w:rPr>
          <w:rFonts w:asciiTheme="minorHAnsi" w:hAnsiTheme="minorHAnsi" w:cstheme="minorHAnsi"/>
          <w:sz w:val="20"/>
          <w:szCs w:val="20"/>
          <w:lang w:val="en-US"/>
        </w:rPr>
      </w:pPr>
      <w:r w:rsidRPr="00062565">
        <w:rPr>
          <w:rFonts w:asciiTheme="minorHAnsi" w:hAnsiTheme="minorHAnsi" w:cstheme="minorHAnsi"/>
          <w:noProof/>
          <w:sz w:val="20"/>
          <w:szCs w:val="20"/>
        </w:rPr>
        <mc:AlternateContent>
          <mc:Choice Requires="wps">
            <w:drawing>
              <wp:anchor distT="0" distB="0" distL="114300" distR="114300" simplePos="0" relativeHeight="251660288" behindDoc="0" locked="0" layoutInCell="1" allowOverlap="1" wp14:anchorId="29B8FF73" wp14:editId="392CA49C">
                <wp:simplePos x="0" y="0"/>
                <wp:positionH relativeFrom="column">
                  <wp:posOffset>-2510155</wp:posOffset>
                </wp:positionH>
                <wp:positionV relativeFrom="paragraph">
                  <wp:posOffset>27940</wp:posOffset>
                </wp:positionV>
                <wp:extent cx="2374265" cy="527050"/>
                <wp:effectExtent l="0" t="0" r="1270" b="6350"/>
                <wp:wrapSquare wrapText="bothSides"/>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527050"/>
                        </a:xfrm>
                        <a:prstGeom prst="rect">
                          <a:avLst/>
                        </a:prstGeom>
                        <a:solidFill>
                          <a:srgbClr val="FFFFFF"/>
                        </a:solidFill>
                        <a:ln w="9525">
                          <a:noFill/>
                          <a:miter lim="800000"/>
                          <a:headEnd/>
                          <a:tailEnd/>
                        </a:ln>
                      </wps:spPr>
                      <wps:txbx>
                        <w:txbxContent>
                          <w:p w:rsidR="00062565" w:rsidRPr="00FB1291" w:rsidRDefault="00062565" w:rsidP="00062565">
                            <w:pPr>
                              <w:shd w:val="clear" w:color="auto" w:fill="C6D9F1" w:themeFill="text2" w:themeFillTint="33"/>
                              <w:rPr>
                                <w:sz w:val="18"/>
                                <w:lang w:val="en-US"/>
                              </w:rPr>
                            </w:pPr>
                            <w:r w:rsidRPr="00FB1291">
                              <w:rPr>
                                <w:b/>
                                <w:bCs/>
                                <w:sz w:val="16"/>
                                <w:szCs w:val="20"/>
                                <w:lang w:val="en-US"/>
                              </w:rPr>
                              <w:t>EARLY LAIR</w:t>
                            </w:r>
                            <w:r w:rsidRPr="00FB1291">
                              <w:rPr>
                                <w:sz w:val="16"/>
                                <w:szCs w:val="20"/>
                                <w:lang w:val="en-US"/>
                              </w:rPr>
                              <w:t xml:space="preserve"> A view above the </w:t>
                            </w:r>
                            <w:proofErr w:type="spellStart"/>
                            <w:r w:rsidRPr="00FB1291">
                              <w:rPr>
                                <w:sz w:val="16"/>
                                <w:szCs w:val="20"/>
                                <w:lang w:val="en-US"/>
                              </w:rPr>
                              <w:t>Denisova</w:t>
                            </w:r>
                            <w:proofErr w:type="spellEnd"/>
                            <w:r w:rsidRPr="00FB1291">
                              <w:rPr>
                                <w:sz w:val="16"/>
                                <w:szCs w:val="20"/>
                                <w:lang w:val="en-US"/>
                              </w:rPr>
                              <w:t xml:space="preserve"> cave, where clues to prehistoric interbreeding were found. Faster technology is aiding research.</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97.65pt;margin-top:2.2pt;width:186.95pt;height:41.5pt;z-index:25166028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" stroked="f">
                <v:textbox>
                  <w:txbxContent>
                    <w:p w:rsidR="00062565" w:rsidRPr="00FB1291" w:rsidRDefault="00062565" w:rsidP="00062565">
                      <w:pPr>
                        <w:shd w:val="clear" w:color="auto" w:fill="C6D9F1" w:themeFill="text2" w:themeFillTint="33"/>
                        <w:rPr>
                          <w:sz w:val="18"/>
                          <w:lang w:val="en-US"/>
                        </w:rPr>
                      </w:pPr>
                      <w:r w:rsidRPr="00FB1291">
                        <w:rPr>
                          <w:b/>
                          <w:bCs/>
                          <w:sz w:val="16"/>
                          <w:szCs w:val="20"/>
                          <w:lang w:val="en-US"/>
                        </w:rPr>
                        <w:t>EARLY LAIR</w:t>
                      </w:r>
                      <w:r w:rsidRPr="00FB1291">
                        <w:rPr>
                          <w:sz w:val="16"/>
                          <w:szCs w:val="20"/>
                          <w:lang w:val="en-US"/>
                        </w:rPr>
                        <w:t xml:space="preserve"> A view above the </w:t>
                      </w:r>
                      <w:proofErr w:type="spellStart"/>
                      <w:r w:rsidRPr="00FB1291">
                        <w:rPr>
                          <w:sz w:val="16"/>
                          <w:szCs w:val="20"/>
                          <w:lang w:val="en-US"/>
                        </w:rPr>
                        <w:t>Denisova</w:t>
                      </w:r>
                      <w:proofErr w:type="spellEnd"/>
                      <w:r w:rsidRPr="00FB1291">
                        <w:rPr>
                          <w:sz w:val="16"/>
                          <w:szCs w:val="20"/>
                          <w:lang w:val="en-US"/>
                        </w:rPr>
                        <w:t xml:space="preserve"> cave, where clues to prehistoric interbreeding were found. Faster technology is aiding research.</w:t>
                      </w:r>
                    </w:p>
                  </w:txbxContent>
                </v:textbox>
                <w10:wrap type="square"/>
              </v:shape>
            </w:pict>
          </mc:Fallback>
        </mc:AlternateContent>
      </w:r>
      <w:r w:rsidR="00062565" w:rsidRPr="00062565">
        <w:rPr>
          <w:rFonts w:asciiTheme="minorHAnsi" w:hAnsiTheme="minorHAnsi" w:cstheme="minorHAnsi"/>
          <w:sz w:val="20"/>
          <w:szCs w:val="20"/>
          <w:lang w:val="en-US"/>
        </w:rPr>
        <w:t xml:space="preserve">Those findings have unleashed a spate of new analyses. </w:t>
      </w:r>
    </w:p>
    <w:p w:rsidR="00062565" w:rsidRPr="00062565" w:rsidRDefault="00062565" w:rsidP="00062565">
      <w:pPr>
        <w:pStyle w:val="NormalWeb"/>
        <w:rPr>
          <w:rFonts w:asciiTheme="minorHAnsi" w:hAnsiTheme="minorHAnsi" w:cstheme="minorHAnsi"/>
          <w:sz w:val="20"/>
          <w:szCs w:val="20"/>
          <w:lang w:val="en-US"/>
        </w:rPr>
      </w:pPr>
      <w:r w:rsidRPr="00062565">
        <w:rPr>
          <w:rFonts w:asciiTheme="minorHAnsi" w:hAnsiTheme="minorHAnsi" w:cstheme="minorHAnsi"/>
          <w:sz w:val="20"/>
          <w:szCs w:val="20"/>
          <w:lang w:val="en-US"/>
        </w:rPr>
        <w:t xml:space="preserve">Scientists are trying to envision the ancient couplings and their consequences: when and where they took place, how they happened, how many produced offspring and what effect the archaic genes have on humans today. </w:t>
      </w:r>
    </w:p>
    <w:p w:rsidR="00062565" w:rsidRPr="00062565" w:rsidRDefault="00062565" w:rsidP="00062565">
      <w:pPr>
        <w:pStyle w:val="NormalWeb"/>
        <w:rPr>
          <w:rFonts w:asciiTheme="minorHAnsi" w:hAnsiTheme="minorHAnsi" w:cstheme="minorHAnsi"/>
          <w:sz w:val="20"/>
          <w:szCs w:val="20"/>
          <w:lang w:val="en-US"/>
        </w:rPr>
      </w:pPr>
      <w:r w:rsidRPr="00062565">
        <w:rPr>
          <w:rFonts w:asciiTheme="minorHAnsi" w:hAnsiTheme="minorHAnsi" w:cstheme="minorHAnsi"/>
          <w:sz w:val="20"/>
          <w:szCs w:val="20"/>
          <w:lang w:val="en-US"/>
        </w:rPr>
        <w:t xml:space="preserve">Other scientists are trying to learn more about the </w:t>
      </w:r>
      <w:proofErr w:type="spellStart"/>
      <w:r w:rsidRPr="00062565">
        <w:rPr>
          <w:rFonts w:asciiTheme="minorHAnsi" w:hAnsiTheme="minorHAnsi" w:cstheme="minorHAnsi"/>
          <w:sz w:val="20"/>
          <w:szCs w:val="20"/>
          <w:lang w:val="en-US"/>
        </w:rPr>
        <w:t>Denisovans</w:t>
      </w:r>
      <w:proofErr w:type="spellEnd"/>
      <w:r w:rsidRPr="00062565">
        <w:rPr>
          <w:rFonts w:asciiTheme="minorHAnsi" w:hAnsiTheme="minorHAnsi" w:cstheme="minorHAnsi"/>
          <w:sz w:val="20"/>
          <w:szCs w:val="20"/>
          <w:lang w:val="en-US"/>
        </w:rPr>
        <w:t xml:space="preserve">: who they were, where they lived and how they became extinct. </w:t>
      </w:r>
    </w:p>
    <w:p w:rsidR="00062565" w:rsidRPr="00062565" w:rsidRDefault="00062565" w:rsidP="00062565">
      <w:pPr>
        <w:pStyle w:val="NormalWeb"/>
        <w:rPr>
          <w:rFonts w:asciiTheme="minorHAnsi" w:hAnsiTheme="minorHAnsi" w:cstheme="minorHAnsi"/>
          <w:sz w:val="20"/>
          <w:szCs w:val="20"/>
          <w:lang w:val="en-US"/>
        </w:rPr>
      </w:pPr>
      <w:r w:rsidRPr="00062565">
        <w:rPr>
          <w:rFonts w:asciiTheme="minorHAnsi" w:hAnsiTheme="minorHAnsi" w:cstheme="minorHAnsi"/>
          <w:sz w:val="20"/>
          <w:szCs w:val="20"/>
          <w:lang w:val="en-US"/>
        </w:rPr>
        <w:t xml:space="preserve">A revolutionary increase in the speed and a decline in the cost of gene-sequencing technology have enabled scientists at the </w:t>
      </w:r>
      <w:hyperlink r:id="rId8" w:tooltip="The institute’s Web site." w:history="1">
        <w:r w:rsidRPr="00062565">
          <w:rPr>
            <w:rStyle w:val="Hyperlink"/>
            <w:rFonts w:asciiTheme="minorHAnsi" w:hAnsiTheme="minorHAnsi" w:cstheme="minorHAnsi"/>
            <w:sz w:val="20"/>
            <w:szCs w:val="20"/>
            <w:lang w:val="en-US"/>
          </w:rPr>
          <w:t>Max Planck Institute for Evolutionary Anthropology</w:t>
        </w:r>
      </w:hyperlink>
      <w:r w:rsidRPr="00062565">
        <w:rPr>
          <w:rFonts w:asciiTheme="minorHAnsi" w:hAnsiTheme="minorHAnsi" w:cstheme="minorHAnsi"/>
          <w:sz w:val="20"/>
          <w:szCs w:val="20"/>
          <w:lang w:val="en-US"/>
        </w:rPr>
        <w:t xml:space="preserve"> in Leipzig, Germany, to map the genomes of both the Neanderthals and the </w:t>
      </w:r>
      <w:proofErr w:type="spellStart"/>
      <w:r w:rsidRPr="00062565">
        <w:rPr>
          <w:rFonts w:asciiTheme="minorHAnsi" w:hAnsiTheme="minorHAnsi" w:cstheme="minorHAnsi"/>
          <w:sz w:val="20"/>
          <w:szCs w:val="20"/>
          <w:lang w:val="en-US"/>
        </w:rPr>
        <w:t>Denisovans</w:t>
      </w:r>
      <w:proofErr w:type="spellEnd"/>
      <w:r w:rsidRPr="00062565">
        <w:rPr>
          <w:rFonts w:asciiTheme="minorHAnsi" w:hAnsiTheme="minorHAnsi" w:cstheme="minorHAnsi"/>
          <w:sz w:val="20"/>
          <w:szCs w:val="20"/>
          <w:lang w:val="en-US"/>
        </w:rPr>
        <w:t xml:space="preserve">. </w:t>
      </w:r>
    </w:p>
    <w:p w:rsidR="00062565" w:rsidRPr="00062565" w:rsidRDefault="00062565" w:rsidP="00062565">
      <w:pPr>
        <w:pStyle w:val="NormalWeb"/>
        <w:rPr>
          <w:rFonts w:asciiTheme="minorHAnsi" w:hAnsiTheme="minorHAnsi" w:cstheme="minorHAnsi"/>
          <w:sz w:val="20"/>
          <w:szCs w:val="20"/>
          <w:lang w:val="en-US"/>
        </w:rPr>
      </w:pPr>
      <w:r w:rsidRPr="00062565">
        <w:rPr>
          <w:rFonts w:asciiTheme="minorHAnsi" w:hAnsiTheme="minorHAnsi" w:cstheme="minorHAnsi"/>
          <w:sz w:val="20"/>
          <w:szCs w:val="20"/>
          <w:lang w:val="en-US"/>
        </w:rPr>
        <w:t xml:space="preserve">Comparing genomes, scientists concluded that today’s humans outside Africa carry an average of 2.5 percent Neanderthal DNA, and that people from parts of Oceania also carry about 5 percent </w:t>
      </w:r>
      <w:proofErr w:type="spellStart"/>
      <w:r w:rsidRPr="00062565">
        <w:rPr>
          <w:rFonts w:asciiTheme="minorHAnsi" w:hAnsiTheme="minorHAnsi" w:cstheme="minorHAnsi"/>
          <w:sz w:val="20"/>
          <w:szCs w:val="20"/>
          <w:lang w:val="en-US"/>
        </w:rPr>
        <w:t>Denisovan</w:t>
      </w:r>
      <w:proofErr w:type="spellEnd"/>
      <w:r w:rsidRPr="00062565">
        <w:rPr>
          <w:rFonts w:asciiTheme="minorHAnsi" w:hAnsiTheme="minorHAnsi" w:cstheme="minorHAnsi"/>
          <w:sz w:val="20"/>
          <w:szCs w:val="20"/>
          <w:lang w:val="en-US"/>
        </w:rPr>
        <w:t xml:space="preserve"> DNA. </w:t>
      </w:r>
      <w:hyperlink r:id="rId9" w:tooltip="Study abstract." w:history="1">
        <w:r w:rsidRPr="00062565">
          <w:rPr>
            <w:rStyle w:val="Hyperlink"/>
            <w:rFonts w:asciiTheme="minorHAnsi" w:hAnsiTheme="minorHAnsi" w:cstheme="minorHAnsi"/>
            <w:sz w:val="20"/>
            <w:szCs w:val="20"/>
            <w:lang w:val="en-US"/>
          </w:rPr>
          <w:t>A study</w:t>
        </w:r>
      </w:hyperlink>
      <w:r w:rsidRPr="00062565">
        <w:rPr>
          <w:rFonts w:asciiTheme="minorHAnsi" w:hAnsiTheme="minorHAnsi" w:cstheme="minorHAnsi"/>
          <w:sz w:val="20"/>
          <w:szCs w:val="20"/>
          <w:lang w:val="en-US"/>
        </w:rPr>
        <w:t xml:space="preserve"> published in November found that Southeast Asians carry about 1 percent </w:t>
      </w:r>
      <w:proofErr w:type="spellStart"/>
      <w:r w:rsidRPr="00062565">
        <w:rPr>
          <w:rFonts w:asciiTheme="minorHAnsi" w:hAnsiTheme="minorHAnsi" w:cstheme="minorHAnsi"/>
          <w:sz w:val="20"/>
          <w:szCs w:val="20"/>
          <w:lang w:val="en-US"/>
        </w:rPr>
        <w:t>Denisovan</w:t>
      </w:r>
      <w:proofErr w:type="spellEnd"/>
      <w:r w:rsidRPr="00062565">
        <w:rPr>
          <w:rFonts w:asciiTheme="minorHAnsi" w:hAnsiTheme="minorHAnsi" w:cstheme="minorHAnsi"/>
          <w:sz w:val="20"/>
          <w:szCs w:val="20"/>
          <w:lang w:val="en-US"/>
        </w:rPr>
        <w:t xml:space="preserve"> DNA in addition to their Neanderthal genes. It is unclear whether </w:t>
      </w:r>
      <w:proofErr w:type="spellStart"/>
      <w:r w:rsidRPr="00062565">
        <w:rPr>
          <w:rFonts w:asciiTheme="minorHAnsi" w:hAnsiTheme="minorHAnsi" w:cstheme="minorHAnsi"/>
          <w:sz w:val="20"/>
          <w:szCs w:val="20"/>
          <w:lang w:val="en-US"/>
        </w:rPr>
        <w:t>Denisovans</w:t>
      </w:r>
      <w:proofErr w:type="spellEnd"/>
      <w:r w:rsidRPr="00062565">
        <w:rPr>
          <w:rFonts w:asciiTheme="minorHAnsi" w:hAnsiTheme="minorHAnsi" w:cstheme="minorHAnsi"/>
          <w:sz w:val="20"/>
          <w:szCs w:val="20"/>
          <w:lang w:val="en-US"/>
        </w:rPr>
        <w:t xml:space="preserve"> and Neanderthals also interbred. </w:t>
      </w:r>
    </w:p>
    <w:p w:rsidR="00062565" w:rsidRPr="00062565" w:rsidRDefault="00062565" w:rsidP="00062565">
      <w:pPr>
        <w:pStyle w:val="NormalWeb"/>
        <w:rPr>
          <w:rFonts w:asciiTheme="minorHAnsi" w:hAnsiTheme="minorHAnsi" w:cstheme="minorHAnsi"/>
          <w:sz w:val="20"/>
          <w:szCs w:val="20"/>
          <w:lang w:val="en-US"/>
        </w:rPr>
      </w:pPr>
      <w:r w:rsidRPr="00062565">
        <w:rPr>
          <w:rFonts w:asciiTheme="minorHAnsi" w:hAnsiTheme="minorHAnsi" w:cstheme="minorHAnsi"/>
          <w:sz w:val="20"/>
          <w:szCs w:val="20"/>
          <w:lang w:val="en-US"/>
        </w:rPr>
        <w:t xml:space="preserve">A third group of extinct humans, </w:t>
      </w:r>
      <w:hyperlink r:id="rId10" w:tooltip="Recent and archival news about Homo Floresiensis." w:history="1">
        <w:r w:rsidRPr="00062565">
          <w:rPr>
            <w:rStyle w:val="Hyperlink"/>
            <w:rFonts w:asciiTheme="minorHAnsi" w:hAnsiTheme="minorHAnsi" w:cstheme="minorHAnsi"/>
            <w:sz w:val="20"/>
            <w:szCs w:val="20"/>
            <w:lang w:val="en-US"/>
          </w:rPr>
          <w:t xml:space="preserve">Homo </w:t>
        </w:r>
        <w:proofErr w:type="spellStart"/>
        <w:r w:rsidRPr="00062565">
          <w:rPr>
            <w:rStyle w:val="Hyperlink"/>
            <w:rFonts w:asciiTheme="minorHAnsi" w:hAnsiTheme="minorHAnsi" w:cstheme="minorHAnsi"/>
            <w:sz w:val="20"/>
            <w:szCs w:val="20"/>
            <w:lang w:val="en-US"/>
          </w:rPr>
          <w:t>floresiensis</w:t>
        </w:r>
        <w:proofErr w:type="spellEnd"/>
      </w:hyperlink>
      <w:r w:rsidRPr="00062565">
        <w:rPr>
          <w:rFonts w:asciiTheme="minorHAnsi" w:hAnsiTheme="minorHAnsi" w:cstheme="minorHAnsi"/>
          <w:sz w:val="20"/>
          <w:szCs w:val="20"/>
          <w:lang w:val="en-US"/>
        </w:rPr>
        <w:t xml:space="preserve">, nicknamed “the hobbits” because they were so small, also walked the earth until about 17,000 years ago. It is not known whether modern humans bred with them because the hot, humid climate of the Indonesian island of Flores, where their remains were found, impairs the preservation of DNA. </w:t>
      </w:r>
    </w:p>
    <w:p w:rsidR="00062565" w:rsidRPr="00062565" w:rsidRDefault="00062565" w:rsidP="00062565">
      <w:pPr>
        <w:pStyle w:val="NormalWeb"/>
        <w:rPr>
          <w:rFonts w:asciiTheme="minorHAnsi" w:hAnsiTheme="minorHAnsi" w:cstheme="minorHAnsi"/>
          <w:sz w:val="20"/>
          <w:szCs w:val="20"/>
          <w:lang w:val="en-US"/>
        </w:rPr>
      </w:pPr>
      <w:r w:rsidRPr="00062565">
        <w:rPr>
          <w:rFonts w:asciiTheme="minorHAnsi" w:hAnsiTheme="minorHAnsi" w:cstheme="minorHAnsi"/>
          <w:sz w:val="20"/>
          <w:szCs w:val="20"/>
          <w:lang w:val="en-US"/>
        </w:rPr>
        <w:t xml:space="preserve">This means that our modern era, since H. </w:t>
      </w:r>
      <w:proofErr w:type="spellStart"/>
      <w:r w:rsidRPr="00062565">
        <w:rPr>
          <w:rFonts w:asciiTheme="minorHAnsi" w:hAnsiTheme="minorHAnsi" w:cstheme="minorHAnsi"/>
          <w:sz w:val="20"/>
          <w:szCs w:val="20"/>
          <w:lang w:val="en-US"/>
        </w:rPr>
        <w:t>floresiensis</w:t>
      </w:r>
      <w:proofErr w:type="spellEnd"/>
      <w:r w:rsidRPr="00062565">
        <w:rPr>
          <w:rFonts w:asciiTheme="minorHAnsi" w:hAnsiTheme="minorHAnsi" w:cstheme="minorHAnsi"/>
          <w:sz w:val="20"/>
          <w:szCs w:val="20"/>
          <w:lang w:val="en-US"/>
        </w:rPr>
        <w:t xml:space="preserve"> died out, is the only time in the four-million-year human history that just one type of human has been alive, said David Reich, a geneticist at Harvard Medical School who was the lead author of the Nature paper on the </w:t>
      </w:r>
      <w:proofErr w:type="spellStart"/>
      <w:r w:rsidRPr="00062565">
        <w:rPr>
          <w:rFonts w:asciiTheme="minorHAnsi" w:hAnsiTheme="minorHAnsi" w:cstheme="minorHAnsi"/>
          <w:sz w:val="20"/>
          <w:szCs w:val="20"/>
          <w:lang w:val="en-US"/>
        </w:rPr>
        <w:t>Denisovans</w:t>
      </w:r>
      <w:proofErr w:type="spellEnd"/>
      <w:r w:rsidRPr="00062565">
        <w:rPr>
          <w:rFonts w:asciiTheme="minorHAnsi" w:hAnsiTheme="minorHAnsi" w:cstheme="minorHAnsi"/>
          <w:sz w:val="20"/>
          <w:szCs w:val="20"/>
          <w:lang w:val="en-US"/>
        </w:rPr>
        <w:t xml:space="preserve">. </w:t>
      </w:r>
    </w:p>
    <w:p w:rsidR="00062565" w:rsidRPr="00062565" w:rsidRDefault="00062565" w:rsidP="00062565">
      <w:pPr>
        <w:pStyle w:val="NormalWeb"/>
        <w:rPr>
          <w:rFonts w:asciiTheme="minorHAnsi" w:hAnsiTheme="minorHAnsi" w:cstheme="minorHAnsi"/>
          <w:sz w:val="20"/>
          <w:szCs w:val="20"/>
          <w:lang w:val="en-US"/>
        </w:rPr>
      </w:pPr>
      <w:r w:rsidRPr="00062565">
        <w:rPr>
          <w:rFonts w:asciiTheme="minorHAnsi" w:hAnsiTheme="minorHAnsi" w:cstheme="minorHAnsi"/>
          <w:sz w:val="20"/>
          <w:szCs w:val="20"/>
          <w:lang w:val="en-US"/>
        </w:rPr>
        <w:lastRenderedPageBreak/>
        <w:t xml:space="preserve">For many scientists, the epicenter of the emerging story on human origins is the </w:t>
      </w:r>
      <w:proofErr w:type="spellStart"/>
      <w:r w:rsidRPr="00062565">
        <w:rPr>
          <w:rFonts w:asciiTheme="minorHAnsi" w:hAnsiTheme="minorHAnsi" w:cstheme="minorHAnsi"/>
          <w:sz w:val="20"/>
          <w:szCs w:val="20"/>
          <w:lang w:val="en-US"/>
        </w:rPr>
        <w:t>Denisova</w:t>
      </w:r>
      <w:proofErr w:type="spellEnd"/>
      <w:r w:rsidRPr="00062565">
        <w:rPr>
          <w:rFonts w:asciiTheme="minorHAnsi" w:hAnsiTheme="minorHAnsi" w:cstheme="minorHAnsi"/>
          <w:sz w:val="20"/>
          <w:szCs w:val="20"/>
          <w:lang w:val="en-US"/>
        </w:rPr>
        <w:t xml:space="preserve"> cave in the Altai Mountains of Siberia, where the girl’s finger bone was discovered. It is the only known place on the planet where three types of humans — </w:t>
      </w:r>
      <w:proofErr w:type="spellStart"/>
      <w:r w:rsidRPr="00062565">
        <w:rPr>
          <w:rFonts w:asciiTheme="minorHAnsi" w:hAnsiTheme="minorHAnsi" w:cstheme="minorHAnsi"/>
          <w:sz w:val="20"/>
          <w:szCs w:val="20"/>
          <w:lang w:val="en-US"/>
        </w:rPr>
        <w:t>Denisovan</w:t>
      </w:r>
      <w:proofErr w:type="spellEnd"/>
      <w:r w:rsidRPr="00062565">
        <w:rPr>
          <w:rFonts w:asciiTheme="minorHAnsi" w:hAnsiTheme="minorHAnsi" w:cstheme="minorHAnsi"/>
          <w:sz w:val="20"/>
          <w:szCs w:val="20"/>
          <w:lang w:val="en-US"/>
        </w:rPr>
        <w:t xml:space="preserve">, Neanderthal and modern — lived, probably not all at once. </w:t>
      </w:r>
    </w:p>
    <w:p w:rsidR="00062565" w:rsidRPr="00062565" w:rsidRDefault="00062565" w:rsidP="00062565">
      <w:pPr>
        <w:pStyle w:val="NormalWeb"/>
        <w:rPr>
          <w:rFonts w:asciiTheme="minorHAnsi" w:hAnsiTheme="minorHAnsi" w:cstheme="minorHAnsi"/>
          <w:sz w:val="20"/>
          <w:szCs w:val="20"/>
          <w:lang w:val="en-US"/>
        </w:rPr>
      </w:pPr>
      <w:r w:rsidRPr="00062565">
        <w:rPr>
          <w:rFonts w:asciiTheme="minorHAnsi" w:hAnsiTheme="minorHAnsi" w:cstheme="minorHAnsi"/>
          <w:sz w:val="20"/>
          <w:szCs w:val="20"/>
          <w:lang w:val="en-US"/>
        </w:rPr>
        <w:t xml:space="preserve">John Hawks, a paleoanthropologist at the University of Wisconsin-Madison, whose lab is examining the archaic genomes, visited the cave in July. It has a high arched roof like a Gothic cathedral and a chimney to the sky, he said, adding that being there was like walking in the footsteps of our ancestors. </w:t>
      </w:r>
    </w:p>
    <w:p w:rsidR="00062565" w:rsidRPr="00062565" w:rsidRDefault="00062565" w:rsidP="00062565">
      <w:pPr>
        <w:pStyle w:val="NormalWeb"/>
        <w:rPr>
          <w:rFonts w:asciiTheme="minorHAnsi" w:hAnsiTheme="minorHAnsi" w:cstheme="minorHAnsi"/>
          <w:sz w:val="20"/>
          <w:szCs w:val="20"/>
          <w:lang w:val="en-US"/>
        </w:rPr>
      </w:pPr>
      <w:r w:rsidRPr="00062565">
        <w:rPr>
          <w:rFonts w:asciiTheme="minorHAnsi" w:hAnsiTheme="minorHAnsi" w:cstheme="minorHAnsi"/>
          <w:sz w:val="20"/>
          <w:szCs w:val="20"/>
          <w:lang w:val="en-US"/>
        </w:rPr>
        <w:t xml:space="preserve">The cave has been open to the elements for a quarter of a million years and is rich with layers of sediments that may contain other surprises. Some of its chambers are unexplored, and excavators are still finding human remains that are not yet identified. The average temperature for a year, 32 degrees Fahrenheit, bodes well for the preservation of archaic DNA. </w:t>
      </w:r>
    </w:p>
    <w:p w:rsidR="00062565" w:rsidRPr="00062565" w:rsidRDefault="00062565" w:rsidP="00062565">
      <w:pPr>
        <w:pStyle w:val="NormalWeb"/>
        <w:rPr>
          <w:rFonts w:asciiTheme="minorHAnsi" w:hAnsiTheme="minorHAnsi" w:cstheme="minorHAnsi"/>
          <w:sz w:val="20"/>
          <w:szCs w:val="20"/>
          <w:lang w:val="en-US"/>
        </w:rPr>
      </w:pPr>
      <w:r w:rsidRPr="00062565">
        <w:rPr>
          <w:rFonts w:asciiTheme="minorHAnsi" w:hAnsiTheme="minorHAnsi" w:cstheme="minorHAnsi"/>
          <w:sz w:val="20"/>
          <w:szCs w:val="20"/>
          <w:lang w:val="en-US"/>
        </w:rPr>
        <w:t xml:space="preserve">Could this cave have been one of the spots where the ancient mating took place? Dr. Hawks said it was possible. </w:t>
      </w:r>
    </w:p>
    <w:p w:rsidR="00062565" w:rsidRPr="00062565" w:rsidRDefault="00062565" w:rsidP="00062565">
      <w:pPr>
        <w:pStyle w:val="NormalWeb"/>
        <w:rPr>
          <w:rFonts w:asciiTheme="minorHAnsi" w:hAnsiTheme="minorHAnsi" w:cstheme="minorHAnsi"/>
          <w:sz w:val="20"/>
          <w:szCs w:val="20"/>
          <w:lang w:val="en-US"/>
        </w:rPr>
      </w:pPr>
      <w:r w:rsidRPr="00062565">
        <w:rPr>
          <w:rFonts w:asciiTheme="minorHAnsi" w:hAnsiTheme="minorHAnsi" w:cstheme="minorHAnsi"/>
          <w:sz w:val="20"/>
          <w:szCs w:val="20"/>
          <w:lang w:val="en-US"/>
        </w:rPr>
        <w:t>But Dr. Reich and his team have determined through the patterns of archaic DNA replications that a small number of half-Neanderthal, half-modern human hybrids walked the earth between 46,000 and 67,000 years ago, he said in an interview. The half-</w:t>
      </w:r>
      <w:proofErr w:type="spellStart"/>
      <w:r w:rsidRPr="00062565">
        <w:rPr>
          <w:rFonts w:asciiTheme="minorHAnsi" w:hAnsiTheme="minorHAnsi" w:cstheme="minorHAnsi"/>
          <w:sz w:val="20"/>
          <w:szCs w:val="20"/>
          <w:lang w:val="en-US"/>
        </w:rPr>
        <w:t>Denisovan</w:t>
      </w:r>
      <w:proofErr w:type="spellEnd"/>
      <w:r w:rsidRPr="00062565">
        <w:rPr>
          <w:rFonts w:asciiTheme="minorHAnsi" w:hAnsiTheme="minorHAnsi" w:cstheme="minorHAnsi"/>
          <w:sz w:val="20"/>
          <w:szCs w:val="20"/>
          <w:lang w:val="en-US"/>
        </w:rPr>
        <w:t xml:space="preserve">, half-modern humans that contributed to our DNA were more recent. </w:t>
      </w:r>
    </w:p>
    <w:p w:rsidR="00062565" w:rsidRPr="00062565" w:rsidRDefault="00062565" w:rsidP="00062565">
      <w:pPr>
        <w:pStyle w:val="NormalWeb"/>
        <w:rPr>
          <w:rFonts w:asciiTheme="minorHAnsi" w:hAnsiTheme="minorHAnsi" w:cstheme="minorHAnsi"/>
          <w:sz w:val="20"/>
          <w:szCs w:val="20"/>
          <w:lang w:val="en-US"/>
        </w:rPr>
      </w:pPr>
      <w:r w:rsidRPr="00062565">
        <w:rPr>
          <w:rFonts w:asciiTheme="minorHAnsi" w:hAnsiTheme="minorHAnsi" w:cstheme="minorHAnsi"/>
          <w:sz w:val="20"/>
          <w:szCs w:val="20"/>
          <w:lang w:val="en-US"/>
        </w:rPr>
        <w:t xml:space="preserve">And Peter Parham, an immunologist at the Stanford University School of Medicine, has used an analysis of modern and ancient immune-system genetic components — alleles — to figure out that one of the </w:t>
      </w:r>
      <w:proofErr w:type="spellStart"/>
      <w:r w:rsidRPr="00062565">
        <w:rPr>
          <w:rFonts w:asciiTheme="minorHAnsi" w:hAnsiTheme="minorHAnsi" w:cstheme="minorHAnsi"/>
          <w:sz w:val="20"/>
          <w:szCs w:val="20"/>
          <w:lang w:val="en-US"/>
        </w:rPr>
        <w:t>Denisovan</w:t>
      </w:r>
      <w:proofErr w:type="spellEnd"/>
      <w:r w:rsidRPr="00062565">
        <w:rPr>
          <w:rFonts w:asciiTheme="minorHAnsi" w:hAnsiTheme="minorHAnsi" w:cstheme="minorHAnsi"/>
          <w:sz w:val="20"/>
          <w:szCs w:val="20"/>
          <w:lang w:val="en-US"/>
        </w:rPr>
        <w:t xml:space="preserve">-modern couplings most likely took place in what is now southeastern China. He has also found some evidence that a Neanderthal-modern pair mated in west Asia. </w:t>
      </w:r>
    </w:p>
    <w:p w:rsidR="00062565" w:rsidRPr="00062565" w:rsidRDefault="00062565" w:rsidP="00062565">
      <w:pPr>
        <w:pStyle w:val="NormalWeb"/>
        <w:rPr>
          <w:rFonts w:asciiTheme="minorHAnsi" w:hAnsiTheme="minorHAnsi" w:cstheme="minorHAnsi"/>
          <w:sz w:val="20"/>
          <w:szCs w:val="20"/>
          <w:lang w:val="en-US"/>
        </w:rPr>
      </w:pPr>
      <w:r w:rsidRPr="00062565">
        <w:rPr>
          <w:rFonts w:asciiTheme="minorHAnsi" w:hAnsiTheme="minorHAnsi" w:cstheme="minorHAnsi"/>
          <w:sz w:val="20"/>
          <w:szCs w:val="20"/>
          <w:lang w:val="en-US"/>
        </w:rPr>
        <w:t xml:space="preserve">He stressed, however, that </w:t>
      </w:r>
      <w:hyperlink r:id="rId11" w:tooltip="Study abstract." w:history="1">
        <w:r w:rsidRPr="00062565">
          <w:rPr>
            <w:rStyle w:val="Hyperlink"/>
            <w:rFonts w:asciiTheme="minorHAnsi" w:hAnsiTheme="minorHAnsi" w:cstheme="minorHAnsi"/>
            <w:sz w:val="20"/>
            <w:szCs w:val="20"/>
            <w:lang w:val="en-US"/>
          </w:rPr>
          <w:t>his study</w:t>
        </w:r>
      </w:hyperlink>
      <w:r w:rsidRPr="00062565">
        <w:rPr>
          <w:rFonts w:asciiTheme="minorHAnsi" w:hAnsiTheme="minorHAnsi" w:cstheme="minorHAnsi"/>
          <w:sz w:val="20"/>
          <w:szCs w:val="20"/>
          <w:lang w:val="en-US"/>
        </w:rPr>
        <w:t xml:space="preserve"> was just the first step in trying to reconstruct where the mating took place. </w:t>
      </w:r>
    </w:p>
    <w:p w:rsidR="00062565" w:rsidRPr="00062565" w:rsidRDefault="00062565">
      <w:pPr>
        <w:rPr>
          <w:rFonts w:cstheme="minorHAnsi"/>
          <w:sz w:val="20"/>
          <w:szCs w:val="20"/>
        </w:rPr>
      </w:pPr>
      <w:r w:rsidRPr="00062565">
        <w:rPr>
          <w:rFonts w:cstheme="minorHAnsi"/>
          <w:sz w:val="20"/>
          <w:szCs w:val="20"/>
          <w:lang w:val="en-US"/>
        </w:rPr>
        <w:t>Dr. Parham’s analysis, which shows that some archaic immune alleles are widespread among modern humans, concludes that as few as six couplings all those tens of thousands of years ago might have led to the current level of ancient immune alleles.</w:t>
      </w:r>
    </w:p>
    <w:p w:rsidR="00062565" w:rsidRPr="00062565" w:rsidRDefault="00062565" w:rsidP="00062565">
      <w:pPr>
        <w:pStyle w:val="NormalWeb"/>
        <w:rPr>
          <w:rFonts w:asciiTheme="minorHAnsi" w:hAnsiTheme="minorHAnsi" w:cstheme="minorHAnsi"/>
          <w:sz w:val="20"/>
          <w:szCs w:val="20"/>
          <w:lang w:val="en-US"/>
        </w:rPr>
      </w:pPr>
      <w:hyperlink r:id="rId12" w:tooltip="Study abstract." w:history="1">
        <w:r w:rsidRPr="00062565">
          <w:rPr>
            <w:rStyle w:val="Hyperlink"/>
            <w:rFonts w:asciiTheme="minorHAnsi" w:hAnsiTheme="minorHAnsi" w:cstheme="minorHAnsi"/>
            <w:sz w:val="20"/>
            <w:szCs w:val="20"/>
            <w:lang w:val="en-US"/>
          </w:rPr>
          <w:t>Another paper</w:t>
        </w:r>
      </w:hyperlink>
      <w:r w:rsidRPr="00062565">
        <w:rPr>
          <w:rFonts w:asciiTheme="minorHAnsi" w:hAnsiTheme="minorHAnsi" w:cstheme="minorHAnsi"/>
          <w:sz w:val="20"/>
          <w:szCs w:val="20"/>
          <w:lang w:val="en-US"/>
        </w:rPr>
        <w:t xml:space="preserve">, by Mathias </w:t>
      </w:r>
      <w:proofErr w:type="spellStart"/>
      <w:r w:rsidRPr="00062565">
        <w:rPr>
          <w:rFonts w:asciiTheme="minorHAnsi" w:hAnsiTheme="minorHAnsi" w:cstheme="minorHAnsi"/>
          <w:sz w:val="20"/>
          <w:szCs w:val="20"/>
          <w:lang w:val="en-US"/>
        </w:rPr>
        <w:t>Currat</w:t>
      </w:r>
      <w:proofErr w:type="spellEnd"/>
      <w:r w:rsidRPr="00062565">
        <w:rPr>
          <w:rFonts w:asciiTheme="minorHAnsi" w:hAnsiTheme="minorHAnsi" w:cstheme="minorHAnsi"/>
          <w:sz w:val="20"/>
          <w:szCs w:val="20"/>
          <w:lang w:val="en-US"/>
        </w:rPr>
        <w:t xml:space="preserve"> and Laurent </w:t>
      </w:r>
      <w:proofErr w:type="spellStart"/>
      <w:r w:rsidRPr="00062565">
        <w:rPr>
          <w:rFonts w:asciiTheme="minorHAnsi" w:hAnsiTheme="minorHAnsi" w:cstheme="minorHAnsi"/>
          <w:sz w:val="20"/>
          <w:szCs w:val="20"/>
          <w:lang w:val="en-US"/>
        </w:rPr>
        <w:t>Excoffier</w:t>
      </w:r>
      <w:proofErr w:type="spellEnd"/>
      <w:r w:rsidRPr="00062565">
        <w:rPr>
          <w:rFonts w:asciiTheme="minorHAnsi" w:hAnsiTheme="minorHAnsi" w:cstheme="minorHAnsi"/>
          <w:sz w:val="20"/>
          <w:szCs w:val="20"/>
          <w:lang w:val="en-US"/>
        </w:rPr>
        <w:t xml:space="preserve">, two Swiss geneticists, suggests that breeding between Neanderthals and modern humans was rare. Otherwise, they say, modern humans would have far more Neanderthal DNA. </w:t>
      </w:r>
    </w:p>
    <w:p w:rsidR="00062565" w:rsidRPr="00062565" w:rsidRDefault="00062565" w:rsidP="00062565">
      <w:pPr>
        <w:pStyle w:val="NormalWeb"/>
        <w:rPr>
          <w:rFonts w:asciiTheme="minorHAnsi" w:hAnsiTheme="minorHAnsi" w:cstheme="minorHAnsi"/>
          <w:sz w:val="20"/>
          <w:szCs w:val="20"/>
          <w:lang w:val="en-US"/>
        </w:rPr>
      </w:pPr>
      <w:r w:rsidRPr="00062565">
        <w:rPr>
          <w:rFonts w:asciiTheme="minorHAnsi" w:hAnsiTheme="minorHAnsi" w:cstheme="minorHAnsi"/>
          <w:sz w:val="20"/>
          <w:szCs w:val="20"/>
          <w:lang w:val="en-US"/>
        </w:rPr>
        <w:t xml:space="preserve">Were they romantic couplings? More likely they were aggressive acts between competing human groups, Dr. Stringer said. For a model, he pointed to modern hunter-gatherer groups that display aggressive behavior among tribes. </w:t>
      </w:r>
    </w:p>
    <w:p w:rsidR="00062565" w:rsidRPr="00062565" w:rsidRDefault="00062565" w:rsidP="00062565">
      <w:pPr>
        <w:pStyle w:val="NormalWeb"/>
        <w:rPr>
          <w:rFonts w:asciiTheme="minorHAnsi" w:hAnsiTheme="minorHAnsi" w:cstheme="minorHAnsi"/>
          <w:sz w:val="20"/>
          <w:szCs w:val="20"/>
          <w:lang w:val="en-US"/>
        </w:rPr>
      </w:pPr>
      <w:r w:rsidRPr="00062565">
        <w:rPr>
          <w:rFonts w:asciiTheme="minorHAnsi" w:hAnsiTheme="minorHAnsi" w:cstheme="minorHAnsi"/>
          <w:sz w:val="20"/>
          <w:szCs w:val="20"/>
          <w:lang w:val="en-US"/>
        </w:rPr>
        <w:t xml:space="preserve">The value of the interbreeding shows up in the immune system, Dr. Parham’s analysis suggests. The Neanderthals and </w:t>
      </w:r>
      <w:proofErr w:type="spellStart"/>
      <w:r w:rsidRPr="00062565">
        <w:rPr>
          <w:rFonts w:asciiTheme="minorHAnsi" w:hAnsiTheme="minorHAnsi" w:cstheme="minorHAnsi"/>
          <w:sz w:val="20"/>
          <w:szCs w:val="20"/>
          <w:lang w:val="en-US"/>
        </w:rPr>
        <w:t>Denisovans</w:t>
      </w:r>
      <w:proofErr w:type="spellEnd"/>
      <w:r w:rsidRPr="00062565">
        <w:rPr>
          <w:rFonts w:asciiTheme="minorHAnsi" w:hAnsiTheme="minorHAnsi" w:cstheme="minorHAnsi"/>
          <w:sz w:val="20"/>
          <w:szCs w:val="20"/>
          <w:lang w:val="en-US"/>
        </w:rPr>
        <w:t xml:space="preserve"> had lived in Europe and Asia for many thousands of years before modern humans showed up and had developed ways to fight the diseases there, he said in an interview. </w:t>
      </w:r>
    </w:p>
    <w:p w:rsidR="00062565" w:rsidRPr="00062565" w:rsidRDefault="00062565" w:rsidP="00062565">
      <w:pPr>
        <w:pStyle w:val="NormalWeb"/>
        <w:rPr>
          <w:rFonts w:asciiTheme="minorHAnsi" w:hAnsiTheme="minorHAnsi" w:cstheme="minorHAnsi"/>
          <w:sz w:val="20"/>
          <w:szCs w:val="20"/>
          <w:lang w:val="en-US"/>
        </w:rPr>
      </w:pPr>
      <w:r w:rsidRPr="00062565">
        <w:rPr>
          <w:rFonts w:asciiTheme="minorHAnsi" w:hAnsiTheme="minorHAnsi" w:cstheme="minorHAnsi"/>
          <w:sz w:val="20"/>
          <w:szCs w:val="20"/>
          <w:lang w:val="en-US"/>
        </w:rPr>
        <w:t xml:space="preserve">When modern humans mated with them, they got an injection of helpful genetic immune material, so useful that it remains in the genome today. This suggests that modern humans needed the archaic DNA to survive. </w:t>
      </w:r>
    </w:p>
    <w:p w:rsidR="00062565" w:rsidRPr="00062565" w:rsidRDefault="00062565" w:rsidP="00062565">
      <w:pPr>
        <w:pStyle w:val="NormalWeb"/>
        <w:rPr>
          <w:rFonts w:asciiTheme="minorHAnsi" w:hAnsiTheme="minorHAnsi" w:cstheme="minorHAnsi"/>
          <w:sz w:val="20"/>
          <w:szCs w:val="20"/>
          <w:lang w:val="en-US"/>
        </w:rPr>
      </w:pPr>
      <w:r w:rsidRPr="00062565">
        <w:rPr>
          <w:rFonts w:asciiTheme="minorHAnsi" w:hAnsiTheme="minorHAnsi" w:cstheme="minorHAnsi"/>
          <w:sz w:val="20"/>
          <w:szCs w:val="20"/>
          <w:lang w:val="en-US"/>
        </w:rPr>
        <w:t xml:space="preserve">The downside of archaic immune material is that it may be responsible for autoimmune diseases like diabetes, arthritis and multiple sclerosis, Dr. Parham said, stressing that these are preliminary results. </w:t>
      </w:r>
    </w:p>
    <w:p w:rsidR="00062565" w:rsidRPr="00062565" w:rsidRDefault="00062565" w:rsidP="00062565">
      <w:pPr>
        <w:pStyle w:val="NormalWeb"/>
        <w:rPr>
          <w:rFonts w:asciiTheme="minorHAnsi" w:hAnsiTheme="minorHAnsi" w:cstheme="minorHAnsi"/>
          <w:sz w:val="20"/>
          <w:szCs w:val="20"/>
          <w:lang w:val="en-US"/>
        </w:rPr>
      </w:pPr>
      <w:r w:rsidRPr="00062565">
        <w:rPr>
          <w:rFonts w:asciiTheme="minorHAnsi" w:hAnsiTheme="minorHAnsi" w:cstheme="minorHAnsi"/>
          <w:sz w:val="20"/>
          <w:szCs w:val="20"/>
          <w:lang w:val="en-US"/>
        </w:rPr>
        <w:t xml:space="preserve">Although little is known about the </w:t>
      </w:r>
      <w:proofErr w:type="spellStart"/>
      <w:r w:rsidRPr="00062565">
        <w:rPr>
          <w:rFonts w:asciiTheme="minorHAnsi" w:hAnsiTheme="minorHAnsi" w:cstheme="minorHAnsi"/>
          <w:sz w:val="20"/>
          <w:szCs w:val="20"/>
          <w:lang w:val="en-US"/>
        </w:rPr>
        <w:t>Denisovans</w:t>
      </w:r>
      <w:proofErr w:type="spellEnd"/>
      <w:r w:rsidRPr="00062565">
        <w:rPr>
          <w:rFonts w:asciiTheme="minorHAnsi" w:hAnsiTheme="minorHAnsi" w:cstheme="minorHAnsi"/>
          <w:sz w:val="20"/>
          <w:szCs w:val="20"/>
          <w:lang w:val="en-US"/>
        </w:rPr>
        <w:t xml:space="preserve"> — the only remains so far are the pinky bone and the tooth, and there are no artifacts like tools. Dr. Reich and others suggest that they were once scattered widely across Asia, from the cold northern cave to the tropical south. The evidence is that modern populations in Oceania, including aboriginal Australians, carry </w:t>
      </w:r>
      <w:proofErr w:type="spellStart"/>
      <w:r w:rsidRPr="00062565">
        <w:rPr>
          <w:rFonts w:asciiTheme="minorHAnsi" w:hAnsiTheme="minorHAnsi" w:cstheme="minorHAnsi"/>
          <w:sz w:val="20"/>
          <w:szCs w:val="20"/>
          <w:lang w:val="en-US"/>
        </w:rPr>
        <w:t>Denisovan</w:t>
      </w:r>
      <w:proofErr w:type="spellEnd"/>
      <w:r w:rsidRPr="00062565">
        <w:rPr>
          <w:rFonts w:asciiTheme="minorHAnsi" w:hAnsiTheme="minorHAnsi" w:cstheme="minorHAnsi"/>
          <w:sz w:val="20"/>
          <w:szCs w:val="20"/>
          <w:lang w:val="en-US"/>
        </w:rPr>
        <w:t xml:space="preserve"> genes. </w:t>
      </w:r>
    </w:p>
    <w:p w:rsidR="00062565" w:rsidRPr="00062565" w:rsidRDefault="00E53622" w:rsidP="00062565">
      <w:pPr>
        <w:pStyle w:val="NormalWeb"/>
        <w:rPr>
          <w:rFonts w:asciiTheme="minorHAnsi" w:hAnsiTheme="minorHAnsi" w:cstheme="minorHAnsi"/>
          <w:sz w:val="20"/>
          <w:szCs w:val="20"/>
          <w:lang w:val="en-US"/>
        </w:rPr>
      </w:pPr>
      <w:r>
        <w:rPr>
          <w:noProof/>
        </w:rPr>
        <w:lastRenderedPageBreak/>
        <w:drawing>
          <wp:anchor distT="0" distB="0" distL="114300" distR="114300" simplePos="0" relativeHeight="251661312" behindDoc="0" locked="0" layoutInCell="1" allowOverlap="1" wp14:anchorId="3F295D84" wp14:editId="30F55C8F">
            <wp:simplePos x="0" y="0"/>
            <wp:positionH relativeFrom="column">
              <wp:posOffset>111125</wp:posOffset>
            </wp:positionH>
            <wp:positionV relativeFrom="paragraph">
              <wp:posOffset>127000</wp:posOffset>
            </wp:positionV>
            <wp:extent cx="4191000" cy="214122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4191000" cy="2141220"/>
                    </a:xfrm>
                    <a:prstGeom prst="rect">
                      <a:avLst/>
                    </a:prstGeom>
                  </pic:spPr>
                </pic:pic>
              </a:graphicData>
            </a:graphic>
            <wp14:sizeRelH relativeFrom="page">
              <wp14:pctWidth>0</wp14:pctWidth>
            </wp14:sizeRelH>
            <wp14:sizeRelV relativeFrom="page">
              <wp14:pctHeight>0</wp14:pctHeight>
            </wp14:sizeRelV>
          </wp:anchor>
        </w:drawing>
      </w:r>
      <w:r w:rsidR="00062565" w:rsidRPr="00062565">
        <w:rPr>
          <w:rFonts w:asciiTheme="minorHAnsi" w:hAnsiTheme="minorHAnsi" w:cstheme="minorHAnsi"/>
          <w:sz w:val="20"/>
          <w:szCs w:val="20"/>
          <w:lang w:val="en-US"/>
        </w:rPr>
        <w:t xml:space="preserve">Dr. Reich and others suggest that the interbreeding that led to this phenomenon probably occurred in the south, rather than in Siberia. If so, the </w:t>
      </w:r>
      <w:proofErr w:type="spellStart"/>
      <w:r w:rsidR="00062565" w:rsidRPr="00062565">
        <w:rPr>
          <w:rFonts w:asciiTheme="minorHAnsi" w:hAnsiTheme="minorHAnsi" w:cstheme="minorHAnsi"/>
          <w:sz w:val="20"/>
          <w:szCs w:val="20"/>
          <w:lang w:val="en-US"/>
        </w:rPr>
        <w:t>Denisovans</w:t>
      </w:r>
      <w:proofErr w:type="spellEnd"/>
      <w:r w:rsidR="00062565" w:rsidRPr="00062565">
        <w:rPr>
          <w:rFonts w:asciiTheme="minorHAnsi" w:hAnsiTheme="minorHAnsi" w:cstheme="minorHAnsi"/>
          <w:sz w:val="20"/>
          <w:szCs w:val="20"/>
          <w:lang w:val="en-US"/>
        </w:rPr>
        <w:t xml:space="preserve"> were more widely dispersed than Neanderthals, and possibly more successful. </w:t>
      </w:r>
    </w:p>
    <w:p w:rsidR="00062565" w:rsidRPr="00062565" w:rsidRDefault="00062565" w:rsidP="00062565">
      <w:pPr>
        <w:pStyle w:val="NormalWeb"/>
        <w:rPr>
          <w:rFonts w:asciiTheme="minorHAnsi" w:hAnsiTheme="minorHAnsi" w:cstheme="minorHAnsi"/>
          <w:sz w:val="20"/>
          <w:szCs w:val="20"/>
          <w:lang w:val="en-US"/>
        </w:rPr>
      </w:pPr>
      <w:r w:rsidRPr="00062565">
        <w:rPr>
          <w:rFonts w:asciiTheme="minorHAnsi" w:hAnsiTheme="minorHAnsi" w:cstheme="minorHAnsi"/>
          <w:sz w:val="20"/>
          <w:szCs w:val="20"/>
          <w:lang w:val="en-US"/>
        </w:rPr>
        <w:t>But the questions of how m</w:t>
      </w:r>
      <w:bookmarkStart w:id="0" w:name="_GoBack"/>
      <w:bookmarkEnd w:id="0"/>
      <w:r w:rsidRPr="00062565">
        <w:rPr>
          <w:rFonts w:asciiTheme="minorHAnsi" w:hAnsiTheme="minorHAnsi" w:cstheme="minorHAnsi"/>
          <w:sz w:val="20"/>
          <w:szCs w:val="20"/>
          <w:lang w:val="en-US"/>
        </w:rPr>
        <w:t xml:space="preserve">any </w:t>
      </w:r>
      <w:proofErr w:type="spellStart"/>
      <w:r w:rsidRPr="00062565">
        <w:rPr>
          <w:rFonts w:asciiTheme="minorHAnsi" w:hAnsiTheme="minorHAnsi" w:cstheme="minorHAnsi"/>
          <w:sz w:val="20"/>
          <w:szCs w:val="20"/>
          <w:lang w:val="en-US"/>
        </w:rPr>
        <w:t>Denisovans</w:t>
      </w:r>
      <w:proofErr w:type="spellEnd"/>
      <w:r w:rsidRPr="00062565">
        <w:rPr>
          <w:rFonts w:asciiTheme="minorHAnsi" w:hAnsiTheme="minorHAnsi" w:cstheme="minorHAnsi"/>
          <w:sz w:val="20"/>
          <w:szCs w:val="20"/>
          <w:lang w:val="en-US"/>
        </w:rPr>
        <w:t xml:space="preserve"> there were and how they became extinct have yet to be answered. Right now, as Dr. Reich put it, they are “a genome in search of </w:t>
      </w:r>
      <w:proofErr w:type="gramStart"/>
      <w:r w:rsidRPr="00062565">
        <w:rPr>
          <w:rFonts w:asciiTheme="minorHAnsi" w:hAnsiTheme="minorHAnsi" w:cstheme="minorHAnsi"/>
          <w:sz w:val="20"/>
          <w:szCs w:val="20"/>
          <w:lang w:val="en-US"/>
        </w:rPr>
        <w:t>an archaeology</w:t>
      </w:r>
      <w:proofErr w:type="gramEnd"/>
      <w:r w:rsidRPr="00062565">
        <w:rPr>
          <w:rFonts w:asciiTheme="minorHAnsi" w:hAnsiTheme="minorHAnsi" w:cstheme="minorHAnsi"/>
          <w:sz w:val="20"/>
          <w:szCs w:val="20"/>
          <w:lang w:val="en-US"/>
        </w:rPr>
        <w:t xml:space="preserve">.” </w:t>
      </w:r>
    </w:p>
    <w:p w:rsidR="00062565" w:rsidRPr="00062565" w:rsidRDefault="00062565">
      <w:pPr>
        <w:rPr>
          <w:lang w:val="en-US"/>
        </w:rPr>
      </w:pPr>
    </w:p>
    <w:p w:rsidR="00062565" w:rsidRDefault="00062565"/>
    <w:p w:rsidR="00062565" w:rsidRDefault="00062565"/>
    <w:sectPr w:rsidR="00062565" w:rsidSect="00062565">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10002FF" w:usb1="4000ACFF" w:usb2="00000009" w:usb3="00000000" w:csb0="0000019F" w:csb1="00000000"/>
  </w:font>
  <w:font w:name="Times New Roman">
    <w:panose1 w:val="02020603050405020304"/>
    <w:charset w:val="A1"/>
    <w:family w:val="roman"/>
    <w:pitch w:val="variable"/>
    <w:sig w:usb0="E0002AFF" w:usb1="C0007841"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2565"/>
    <w:rsid w:val="00062565"/>
    <w:rsid w:val="00620C75"/>
    <w:rsid w:val="00BD680B"/>
    <w:rsid w:val="00E53622"/>
    <w:rsid w:val="00FB129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6256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paragraph" w:styleId="Heading6">
    <w:name w:val="heading 6"/>
    <w:basedOn w:val="Normal"/>
    <w:link w:val="Heading6Char"/>
    <w:uiPriority w:val="9"/>
    <w:qFormat/>
    <w:rsid w:val="00062565"/>
    <w:pPr>
      <w:spacing w:before="100" w:beforeAutospacing="1" w:after="100" w:afterAutospacing="1" w:line="240" w:lineRule="auto"/>
      <w:outlineLvl w:val="5"/>
    </w:pPr>
    <w:rPr>
      <w:rFonts w:ascii="Times New Roman" w:eastAsia="Times New Roman" w:hAnsi="Times New Roman" w:cs="Times New Roman"/>
      <w:b/>
      <w:bCs/>
      <w:sz w:val="15"/>
      <w:szCs w:val="15"/>
      <w:lang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625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2565"/>
    <w:rPr>
      <w:rFonts w:ascii="Tahoma" w:hAnsi="Tahoma" w:cs="Tahoma"/>
      <w:sz w:val="16"/>
      <w:szCs w:val="16"/>
    </w:rPr>
  </w:style>
  <w:style w:type="character" w:styleId="Strong">
    <w:name w:val="Strong"/>
    <w:basedOn w:val="DefaultParagraphFont"/>
    <w:uiPriority w:val="22"/>
    <w:qFormat/>
    <w:rsid w:val="00062565"/>
    <w:rPr>
      <w:b/>
      <w:bCs/>
    </w:rPr>
  </w:style>
  <w:style w:type="character" w:customStyle="1" w:styleId="Heading1Char">
    <w:name w:val="Heading 1 Char"/>
    <w:basedOn w:val="DefaultParagraphFont"/>
    <w:link w:val="Heading1"/>
    <w:uiPriority w:val="9"/>
    <w:rsid w:val="00062565"/>
    <w:rPr>
      <w:rFonts w:ascii="Times New Roman" w:eastAsia="Times New Roman" w:hAnsi="Times New Roman" w:cs="Times New Roman"/>
      <w:b/>
      <w:bCs/>
      <w:kern w:val="36"/>
      <w:sz w:val="48"/>
      <w:szCs w:val="48"/>
      <w:lang w:eastAsia="el-GR"/>
    </w:rPr>
  </w:style>
  <w:style w:type="character" w:customStyle="1" w:styleId="Heading6Char">
    <w:name w:val="Heading 6 Char"/>
    <w:basedOn w:val="DefaultParagraphFont"/>
    <w:link w:val="Heading6"/>
    <w:uiPriority w:val="9"/>
    <w:rsid w:val="00062565"/>
    <w:rPr>
      <w:rFonts w:ascii="Times New Roman" w:eastAsia="Times New Roman" w:hAnsi="Times New Roman" w:cs="Times New Roman"/>
      <w:b/>
      <w:bCs/>
      <w:sz w:val="15"/>
      <w:szCs w:val="15"/>
      <w:lang w:eastAsia="el-GR"/>
    </w:rPr>
  </w:style>
  <w:style w:type="paragraph" w:styleId="NormalWeb">
    <w:name w:val="Normal (Web)"/>
    <w:basedOn w:val="Normal"/>
    <w:uiPriority w:val="99"/>
    <w:unhideWhenUsed/>
    <w:rsid w:val="00062565"/>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Hyperlink">
    <w:name w:val="Hyperlink"/>
    <w:basedOn w:val="DefaultParagraphFont"/>
    <w:uiPriority w:val="99"/>
    <w:semiHidden/>
    <w:unhideWhenUsed/>
    <w:rsid w:val="0006256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6256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paragraph" w:styleId="Heading6">
    <w:name w:val="heading 6"/>
    <w:basedOn w:val="Normal"/>
    <w:link w:val="Heading6Char"/>
    <w:uiPriority w:val="9"/>
    <w:qFormat/>
    <w:rsid w:val="00062565"/>
    <w:pPr>
      <w:spacing w:before="100" w:beforeAutospacing="1" w:after="100" w:afterAutospacing="1" w:line="240" w:lineRule="auto"/>
      <w:outlineLvl w:val="5"/>
    </w:pPr>
    <w:rPr>
      <w:rFonts w:ascii="Times New Roman" w:eastAsia="Times New Roman" w:hAnsi="Times New Roman" w:cs="Times New Roman"/>
      <w:b/>
      <w:bCs/>
      <w:sz w:val="15"/>
      <w:szCs w:val="15"/>
      <w:lang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625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2565"/>
    <w:rPr>
      <w:rFonts w:ascii="Tahoma" w:hAnsi="Tahoma" w:cs="Tahoma"/>
      <w:sz w:val="16"/>
      <w:szCs w:val="16"/>
    </w:rPr>
  </w:style>
  <w:style w:type="character" w:styleId="Strong">
    <w:name w:val="Strong"/>
    <w:basedOn w:val="DefaultParagraphFont"/>
    <w:uiPriority w:val="22"/>
    <w:qFormat/>
    <w:rsid w:val="00062565"/>
    <w:rPr>
      <w:b/>
      <w:bCs/>
    </w:rPr>
  </w:style>
  <w:style w:type="character" w:customStyle="1" w:styleId="Heading1Char">
    <w:name w:val="Heading 1 Char"/>
    <w:basedOn w:val="DefaultParagraphFont"/>
    <w:link w:val="Heading1"/>
    <w:uiPriority w:val="9"/>
    <w:rsid w:val="00062565"/>
    <w:rPr>
      <w:rFonts w:ascii="Times New Roman" w:eastAsia="Times New Roman" w:hAnsi="Times New Roman" w:cs="Times New Roman"/>
      <w:b/>
      <w:bCs/>
      <w:kern w:val="36"/>
      <w:sz w:val="48"/>
      <w:szCs w:val="48"/>
      <w:lang w:eastAsia="el-GR"/>
    </w:rPr>
  </w:style>
  <w:style w:type="character" w:customStyle="1" w:styleId="Heading6Char">
    <w:name w:val="Heading 6 Char"/>
    <w:basedOn w:val="DefaultParagraphFont"/>
    <w:link w:val="Heading6"/>
    <w:uiPriority w:val="9"/>
    <w:rsid w:val="00062565"/>
    <w:rPr>
      <w:rFonts w:ascii="Times New Roman" w:eastAsia="Times New Roman" w:hAnsi="Times New Roman" w:cs="Times New Roman"/>
      <w:b/>
      <w:bCs/>
      <w:sz w:val="15"/>
      <w:szCs w:val="15"/>
      <w:lang w:eastAsia="el-GR"/>
    </w:rPr>
  </w:style>
  <w:style w:type="paragraph" w:styleId="NormalWeb">
    <w:name w:val="Normal (Web)"/>
    <w:basedOn w:val="Normal"/>
    <w:uiPriority w:val="99"/>
    <w:unhideWhenUsed/>
    <w:rsid w:val="00062565"/>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Hyperlink">
    <w:name w:val="Hyperlink"/>
    <w:basedOn w:val="DefaultParagraphFont"/>
    <w:uiPriority w:val="99"/>
    <w:semiHidden/>
    <w:unhideWhenUsed/>
    <w:rsid w:val="0006256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674266">
      <w:bodyDiv w:val="1"/>
      <w:marLeft w:val="0"/>
      <w:marRight w:val="0"/>
      <w:marTop w:val="0"/>
      <w:marBottom w:val="0"/>
      <w:divBdr>
        <w:top w:val="none" w:sz="0" w:space="0" w:color="auto"/>
        <w:left w:val="none" w:sz="0" w:space="0" w:color="auto"/>
        <w:bottom w:val="none" w:sz="0" w:space="0" w:color="auto"/>
        <w:right w:val="none" w:sz="0" w:space="0" w:color="auto"/>
      </w:divBdr>
    </w:div>
    <w:div w:id="150560656">
      <w:bodyDiv w:val="1"/>
      <w:marLeft w:val="0"/>
      <w:marRight w:val="0"/>
      <w:marTop w:val="0"/>
      <w:marBottom w:val="0"/>
      <w:divBdr>
        <w:top w:val="none" w:sz="0" w:space="0" w:color="auto"/>
        <w:left w:val="none" w:sz="0" w:space="0" w:color="auto"/>
        <w:bottom w:val="none" w:sz="0" w:space="0" w:color="auto"/>
        <w:right w:val="none" w:sz="0" w:space="0" w:color="auto"/>
      </w:divBdr>
    </w:div>
    <w:div w:id="501700074">
      <w:bodyDiv w:val="1"/>
      <w:marLeft w:val="0"/>
      <w:marRight w:val="0"/>
      <w:marTop w:val="0"/>
      <w:marBottom w:val="0"/>
      <w:divBdr>
        <w:top w:val="none" w:sz="0" w:space="0" w:color="auto"/>
        <w:left w:val="none" w:sz="0" w:space="0" w:color="auto"/>
        <w:bottom w:val="none" w:sz="0" w:space="0" w:color="auto"/>
        <w:right w:val="none" w:sz="0" w:space="0" w:color="auto"/>
      </w:divBdr>
    </w:div>
    <w:div w:id="2022925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va.mpg.de/" TargetMode="External"/><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www.nature.com/nature/journal/v468/n7327/full/nature09710.html?pagewanted=all" TargetMode="External"/><Relationship Id="rId12" Type="http://schemas.openxmlformats.org/officeDocument/2006/relationships/hyperlink" Target="http://www.pnas.org/content/108/37/15129"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nhm.ac.uk/" TargetMode="External"/><Relationship Id="rId11" Type="http://schemas.openxmlformats.org/officeDocument/2006/relationships/hyperlink" Target="http://www.ncbi.nlm.nih.gov/pubmed/21868630"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topics.nytimes.com/top/news/science/topics/archaeology_and_anthropology/homo_floresiensis/index.html?inline=nyt-classifier" TargetMode="External"/><Relationship Id="rId4" Type="http://schemas.openxmlformats.org/officeDocument/2006/relationships/webSettings" Target="webSettings.xml"/><Relationship Id="rId9" Type="http://schemas.openxmlformats.org/officeDocument/2006/relationships/hyperlink" Target="http://www.pnas.org/content/early/2011/10/24/1108181108.shor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1225</Words>
  <Characters>6615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2012-02-07T18:57:00Z</dcterms:created>
  <dcterms:modified xsi:type="dcterms:W3CDTF">2012-02-07T21:47:00Z</dcterms:modified>
</cp:coreProperties>
</file>