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2BD" w:rsidRDefault="004C12BD" w:rsidP="00EA0B47">
      <w:pPr>
        <w:pBdr>
          <w:bottom w:val="single" w:sz="8" w:space="9" w:color="4F81BD"/>
        </w:pBdr>
        <w:spacing w:after="0" w:line="240" w:lineRule="auto"/>
        <w:contextualSpacing/>
        <w:rPr>
          <w:rFonts w:ascii="Georgia" w:eastAsia="Times New Roman" w:hAnsi="Georgia" w:cs="Times New Roman"/>
          <w:b/>
          <w:color w:val="17365D"/>
          <w:spacing w:val="5"/>
          <w:kern w:val="28"/>
          <w:sz w:val="24"/>
          <w:szCs w:val="24"/>
        </w:rPr>
      </w:pPr>
      <w:r w:rsidRPr="004C12BD">
        <w:rPr>
          <w:rFonts w:ascii="Georgia" w:eastAsia="Times New Roman" w:hAnsi="Georgia" w:cs="Times New Roman"/>
          <w:b/>
          <w:color w:val="17365D"/>
          <w:spacing w:val="5"/>
          <w:kern w:val="28"/>
          <w:sz w:val="24"/>
          <w:szCs w:val="24"/>
        </w:rPr>
        <w:t xml:space="preserve">Α2. Βιολογικό σώμα – αθλητισμός </w:t>
      </w:r>
    </w:p>
    <w:p w:rsidR="00111126" w:rsidRDefault="00111126" w:rsidP="00111126">
      <w:pPr>
        <w:spacing w:after="0" w:line="240" w:lineRule="auto"/>
        <w:jc w:val="center"/>
        <w:rPr>
          <w:rFonts w:ascii="Georgia" w:hAnsi="Georgia"/>
          <w:sz w:val="20"/>
          <w:szCs w:val="20"/>
        </w:rPr>
      </w:pPr>
      <w:r w:rsidRPr="004C12BD">
        <w:rPr>
          <w:rFonts w:ascii="Georgia" w:hAnsi="Georgia"/>
          <w:noProof/>
          <w:sz w:val="20"/>
          <w:szCs w:val="20"/>
        </w:rPr>
        <w:drawing>
          <wp:inline distT="0" distB="0" distL="0" distR="0" wp14:anchorId="758D5825" wp14:editId="4A7B6765">
            <wp:extent cx="4248150" cy="2362353"/>
            <wp:effectExtent l="0" t="0" r="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8150" cy="2362353"/>
                    </a:xfrm>
                    <a:prstGeom prst="rect">
                      <a:avLst/>
                    </a:prstGeom>
                    <a:noFill/>
                    <a:ln>
                      <a:noFill/>
                    </a:ln>
                  </pic:spPr>
                </pic:pic>
              </a:graphicData>
            </a:graphic>
          </wp:inline>
        </w:drawing>
      </w:r>
    </w:p>
    <w:p w:rsidR="00111126" w:rsidRPr="004C12BD" w:rsidRDefault="00111126" w:rsidP="00111126">
      <w:pPr>
        <w:spacing w:after="0" w:line="240" w:lineRule="auto"/>
        <w:jc w:val="center"/>
        <w:rPr>
          <w:rFonts w:ascii="Georgia" w:hAnsi="Georgia"/>
          <w:sz w:val="20"/>
          <w:szCs w:val="20"/>
        </w:rPr>
      </w:pPr>
    </w:p>
    <w:p w:rsidR="00111126" w:rsidRPr="005D395A" w:rsidRDefault="00111126" w:rsidP="00111126">
      <w:pPr>
        <w:spacing w:after="0" w:line="240" w:lineRule="auto"/>
        <w:rPr>
          <w:rFonts w:ascii="Georgia" w:hAnsi="Georgia" w:cs="Times New Roman"/>
          <w:b/>
          <w:sz w:val="20"/>
          <w:szCs w:val="20"/>
        </w:rPr>
      </w:pPr>
      <w:r w:rsidRPr="005D395A">
        <w:rPr>
          <w:rFonts w:ascii="Georgia" w:hAnsi="Georgia" w:cs="Times New Roman"/>
          <w:b/>
          <w:sz w:val="20"/>
          <w:szCs w:val="20"/>
        </w:rPr>
        <w:t>1</w:t>
      </w:r>
      <w:r>
        <w:rPr>
          <w:rFonts w:ascii="Georgia" w:hAnsi="Georgia" w:cs="Times New Roman"/>
          <w:b/>
          <w:sz w:val="20"/>
          <w:szCs w:val="20"/>
        </w:rPr>
        <w:t>1</w:t>
      </w:r>
      <w:r w:rsidRPr="005D395A">
        <w:rPr>
          <w:rFonts w:ascii="Georgia" w:hAnsi="Georgia" w:cs="Times New Roman"/>
          <w:b/>
          <w:sz w:val="20"/>
          <w:szCs w:val="20"/>
        </w:rPr>
        <w:t xml:space="preserve">. Τοιχογραφία με παράσταση ταυροκαθαψίων από το ανάκτορο της </w:t>
      </w:r>
      <w:r>
        <w:rPr>
          <w:rFonts w:ascii="Georgia" w:hAnsi="Georgia" w:cs="Times New Roman"/>
          <w:b/>
          <w:sz w:val="20"/>
          <w:szCs w:val="20"/>
        </w:rPr>
        <w:t>Κνω</w:t>
      </w:r>
      <w:r w:rsidRPr="005D395A">
        <w:rPr>
          <w:rFonts w:ascii="Georgia" w:hAnsi="Georgia" w:cs="Times New Roman"/>
          <w:b/>
          <w:sz w:val="20"/>
          <w:szCs w:val="20"/>
        </w:rPr>
        <w:t>σού</w:t>
      </w:r>
    </w:p>
    <w:p w:rsidR="00111126" w:rsidRPr="004C12BD" w:rsidRDefault="00111126" w:rsidP="00111126">
      <w:pPr>
        <w:spacing w:after="0" w:line="240" w:lineRule="auto"/>
        <w:rPr>
          <w:rFonts w:ascii="Georgia" w:hAnsi="Georgia" w:cs="Times New Roman"/>
          <w:sz w:val="20"/>
          <w:szCs w:val="20"/>
        </w:rPr>
      </w:pPr>
      <w:r>
        <w:rPr>
          <w:rFonts w:ascii="Georgia" w:hAnsi="Georgia" w:cs="Times New Roman"/>
          <w:sz w:val="20"/>
          <w:szCs w:val="20"/>
        </w:rPr>
        <w:t>Χρώματα τέμπερας</w:t>
      </w:r>
      <w:r w:rsidRPr="004C12BD">
        <w:rPr>
          <w:rFonts w:ascii="Georgia" w:hAnsi="Georgia" w:cs="Times New Roman"/>
          <w:sz w:val="20"/>
          <w:szCs w:val="20"/>
        </w:rPr>
        <w:t xml:space="preserve"> σε </w:t>
      </w:r>
      <w:r>
        <w:rPr>
          <w:rFonts w:ascii="Georgia" w:hAnsi="Georgia" w:cs="Times New Roman"/>
          <w:sz w:val="20"/>
          <w:szCs w:val="20"/>
        </w:rPr>
        <w:t>ασβεστοκονίαμα</w:t>
      </w:r>
    </w:p>
    <w:p w:rsidR="00111126" w:rsidRPr="004C12BD" w:rsidRDefault="00111126" w:rsidP="00111126">
      <w:pPr>
        <w:spacing w:after="0" w:line="240" w:lineRule="auto"/>
        <w:rPr>
          <w:rFonts w:ascii="Georgia" w:hAnsi="Georgia" w:cs="Times New Roman"/>
          <w:sz w:val="20"/>
          <w:szCs w:val="20"/>
        </w:rPr>
      </w:pPr>
      <w:r>
        <w:rPr>
          <w:rFonts w:ascii="Georgia" w:hAnsi="Georgia" w:cs="Times New Roman"/>
          <w:sz w:val="20"/>
          <w:szCs w:val="20"/>
        </w:rPr>
        <w:t>ύ</w:t>
      </w:r>
      <w:r w:rsidRPr="004C12BD">
        <w:rPr>
          <w:rFonts w:ascii="Georgia" w:hAnsi="Georgia" w:cs="Times New Roman"/>
          <w:sz w:val="20"/>
          <w:szCs w:val="20"/>
        </w:rPr>
        <w:t>ψ. 78,2 εκ.</w:t>
      </w:r>
    </w:p>
    <w:p w:rsidR="00111126" w:rsidRPr="004C12BD" w:rsidRDefault="00111126" w:rsidP="00111126">
      <w:pPr>
        <w:spacing w:after="0" w:line="240" w:lineRule="auto"/>
        <w:rPr>
          <w:rFonts w:ascii="Georgia" w:hAnsi="Georgia" w:cs="Times New Roman"/>
          <w:sz w:val="20"/>
          <w:szCs w:val="20"/>
        </w:rPr>
      </w:pPr>
      <w:r w:rsidRPr="004C12BD">
        <w:rPr>
          <w:rFonts w:ascii="Georgia" w:hAnsi="Georgia" w:cs="Times New Roman"/>
          <w:sz w:val="20"/>
          <w:szCs w:val="20"/>
        </w:rPr>
        <w:t xml:space="preserve">Ύστερη Εποχή του Χαλκού, λίγο μετά το 1550 </w:t>
      </w:r>
      <w:proofErr w:type="spellStart"/>
      <w:r w:rsidRPr="004C12BD">
        <w:rPr>
          <w:rFonts w:ascii="Georgia" w:hAnsi="Georgia" w:cs="Times New Roman"/>
          <w:sz w:val="20"/>
          <w:szCs w:val="20"/>
        </w:rPr>
        <w:t>π.Χ.</w:t>
      </w:r>
      <w:proofErr w:type="spellEnd"/>
    </w:p>
    <w:p w:rsidR="00111126" w:rsidRPr="004C12BD" w:rsidRDefault="00111126" w:rsidP="00111126">
      <w:pPr>
        <w:spacing w:after="0" w:line="240" w:lineRule="auto"/>
        <w:rPr>
          <w:rFonts w:ascii="Georgia" w:hAnsi="Georgia" w:cs="Times New Roman"/>
          <w:sz w:val="20"/>
          <w:szCs w:val="20"/>
        </w:rPr>
      </w:pPr>
      <w:r>
        <w:rPr>
          <w:rFonts w:ascii="Georgia" w:hAnsi="Georgia" w:cs="Times New Roman"/>
          <w:sz w:val="20"/>
          <w:szCs w:val="20"/>
        </w:rPr>
        <w:t xml:space="preserve">Ηράκλειο, Αρχαιολογικό Μουσείο </w:t>
      </w:r>
    </w:p>
    <w:p w:rsidR="00111126" w:rsidRPr="004C12BD" w:rsidRDefault="00111126" w:rsidP="00111126">
      <w:pPr>
        <w:spacing w:after="0" w:line="240" w:lineRule="auto"/>
        <w:rPr>
          <w:rFonts w:ascii="Georgia" w:hAnsi="Georgia" w:cs="Times New Roman"/>
          <w:sz w:val="20"/>
          <w:szCs w:val="20"/>
        </w:rPr>
      </w:pPr>
    </w:p>
    <w:p w:rsidR="00111126" w:rsidRPr="004C12BD" w:rsidRDefault="00111126" w:rsidP="00111126">
      <w:pPr>
        <w:spacing w:after="0" w:line="240" w:lineRule="auto"/>
        <w:jc w:val="both"/>
        <w:rPr>
          <w:rFonts w:ascii="Georgia" w:hAnsi="Georgia" w:cs="Times New Roman"/>
          <w:sz w:val="20"/>
          <w:szCs w:val="20"/>
        </w:rPr>
      </w:pPr>
      <w:r w:rsidRPr="004C12BD">
        <w:rPr>
          <w:rFonts w:ascii="Georgia" w:hAnsi="Georgia" w:cs="Times New Roman"/>
          <w:sz w:val="20"/>
          <w:szCs w:val="20"/>
        </w:rPr>
        <w:t xml:space="preserve">H παραπάνω εικόνα είναι μια μικρογραφική τοιχογραφία (μέγεθος μικρότερο του φυσικού), ίσως η πιο αντιπροσωπευτική της τέχνης της Μινωικής Κρήτης, και βρέθηκε σε τοίχο της </w:t>
      </w:r>
      <w:r>
        <w:rPr>
          <w:rFonts w:ascii="Georgia" w:hAnsi="Georgia" w:cs="Times New Roman"/>
          <w:sz w:val="20"/>
          <w:szCs w:val="20"/>
        </w:rPr>
        <w:t>α</w:t>
      </w:r>
      <w:r w:rsidRPr="004C12BD">
        <w:rPr>
          <w:rFonts w:ascii="Georgia" w:hAnsi="Georgia" w:cs="Times New Roman"/>
          <w:sz w:val="20"/>
          <w:szCs w:val="20"/>
        </w:rPr>
        <w:t>νατολικής πλευράς του ανακτόρου της Κνωσού. Απεικονίζεται σκηνή ταυροκαθαψίων, το πιο διαδεδομένο άθλημα της Μινωικής εποχής, στο οποίο ο αθλητής εκτελούσε άλματα πάνω από έναν ταύρο, χωρίς όμως να θανατώνεται (όπως στις σύγχρονες ταυρομαχίες). Σκοπός του αθλήματος ήταν πιθανότατα να αναδείξει την τόλμη και την καλή φυσική κατάσταση των αθλητών, ενώ το μοτίβο της απεικόνισης αυτής συναντάται συνεχώς στην μινωική τέχνη (σε σφραγιδόλιθους, κοσμήματα, ειδώλια), γεγονός που φανερώνει ότι η άθληση γενικότερα, και τα ταυροκαθάψια ειδικότερα, αποτελούσαν σημαντικό κομμάτι της ζωής των Μινωιτών.</w:t>
      </w:r>
    </w:p>
    <w:p w:rsidR="00111126" w:rsidRPr="004C12BD" w:rsidRDefault="00111126" w:rsidP="00111126">
      <w:pPr>
        <w:spacing w:after="0" w:line="240" w:lineRule="auto"/>
        <w:ind w:firstLine="720"/>
        <w:jc w:val="both"/>
        <w:rPr>
          <w:rFonts w:ascii="Georgia" w:hAnsi="Georgia" w:cs="Times New Roman"/>
          <w:sz w:val="20"/>
          <w:szCs w:val="20"/>
        </w:rPr>
      </w:pPr>
      <w:r w:rsidRPr="004C12BD">
        <w:rPr>
          <w:rFonts w:ascii="Georgia" w:hAnsi="Georgia" w:cs="Times New Roman"/>
          <w:sz w:val="20"/>
          <w:szCs w:val="20"/>
        </w:rPr>
        <w:t xml:space="preserve">Στην τοιχογραφία απεικονίζεται ο ταύρος στο κέντρο σε </w:t>
      </w:r>
      <w:r>
        <w:rPr>
          <w:rFonts w:ascii="Georgia" w:hAnsi="Georgia" w:cs="Times New Roman"/>
          <w:sz w:val="20"/>
          <w:szCs w:val="20"/>
        </w:rPr>
        <w:t>«ι</w:t>
      </w:r>
      <w:r w:rsidRPr="004C12BD">
        <w:rPr>
          <w:rFonts w:ascii="Georgia" w:hAnsi="Georgia" w:cs="Times New Roman"/>
          <w:sz w:val="20"/>
          <w:szCs w:val="20"/>
        </w:rPr>
        <w:t>πτάμενο καλπασμό</w:t>
      </w:r>
      <w:r>
        <w:rPr>
          <w:rFonts w:ascii="Georgia" w:hAnsi="Georgia" w:cs="Times New Roman"/>
          <w:sz w:val="20"/>
          <w:szCs w:val="20"/>
        </w:rPr>
        <w:t>»</w:t>
      </w:r>
      <w:r w:rsidRPr="004C12BD">
        <w:rPr>
          <w:rFonts w:ascii="Georgia" w:hAnsi="Georgia" w:cs="Times New Roman"/>
          <w:sz w:val="20"/>
          <w:szCs w:val="20"/>
        </w:rPr>
        <w:t>, και αποδίδεται με έντονο περίγραμμα, ενώ τον πλαισιώνουν τρείς ανθρώπινες μορφές: δύο γυναικείες, οι οποίες πάντα στην μινωική τέχνη αποδίδονται με λευκό χρώμα και μία ανδρική με κόκκινη ώχρα. Με τις συμβάσεις αυτές ξεχωρίζουμε τις μορφές, καθώς η ενδυμασία είναι ίδια και στα δύο φύλα. Οι γυναικείες μορφές είναι πλούσια στολισμένες με κοσμήματα και υποδήματα που καλύπτουν μέχρι και πάνω από τον αστράγαλο, η μία στέκεται πίσω από τον ταύρο με απλωμένα τα χέρια, πιθανότατα για να συγκρατήσει τον αθλητή, ενώ η άλλη μορφή φαίνεται πως κρατάει τον ταύρο από τα κέρατα. Η ανδρική μορφή απεικονίζεται στην ώρα της δράσης, κατά τη διάρκεια του άλματος πάνω από τον ταύρο σε ακροβατική κίνηση, και τέλος το βάθος της τοιχογραφίας αποδίδεται με γαλαζωπό χρώμα, πλαισιωμένη από ζώνες που φέρουν το λεγόμενο ‘’κόσμημα του βράχου’’ σε λευκό, γαλάζιο και κίτρινο χρώμα.</w:t>
      </w:r>
    </w:p>
    <w:p w:rsidR="00111126" w:rsidRPr="004C12BD" w:rsidRDefault="00111126" w:rsidP="00111126">
      <w:pPr>
        <w:spacing w:after="0" w:line="240" w:lineRule="auto"/>
        <w:ind w:firstLine="720"/>
        <w:jc w:val="both"/>
        <w:rPr>
          <w:rFonts w:ascii="Georgia" w:hAnsi="Georgia" w:cs="Times New Roman"/>
          <w:sz w:val="20"/>
          <w:szCs w:val="20"/>
        </w:rPr>
      </w:pPr>
      <w:r w:rsidRPr="004C12BD">
        <w:rPr>
          <w:rFonts w:ascii="Georgia" w:hAnsi="Georgia" w:cs="Times New Roman"/>
          <w:sz w:val="20"/>
          <w:szCs w:val="20"/>
        </w:rPr>
        <w:t xml:space="preserve">Ο αθλητισμός στην αρχαία Ελλάδα εμφανίζεται ήδη από τους προϊστορικούς χρόνους, πολλούς αιώνες πριν καθιερωθούν επίσημα οι ολυμπιακοί αγώνες το 776 </w:t>
      </w:r>
      <w:proofErr w:type="spellStart"/>
      <w:r w:rsidRPr="004C12BD">
        <w:rPr>
          <w:rFonts w:ascii="Georgia" w:hAnsi="Georgia" w:cs="Times New Roman"/>
          <w:sz w:val="20"/>
          <w:szCs w:val="20"/>
        </w:rPr>
        <w:t>π.Χ.</w:t>
      </w:r>
      <w:proofErr w:type="spellEnd"/>
      <w:r w:rsidRPr="004C12BD">
        <w:rPr>
          <w:rFonts w:ascii="Georgia" w:hAnsi="Georgia" w:cs="Times New Roman"/>
          <w:sz w:val="20"/>
          <w:szCs w:val="20"/>
        </w:rPr>
        <w:t xml:space="preserve"> Σύμφωνα με τον Πλάτωνα, οι </w:t>
      </w:r>
      <w:proofErr w:type="spellStart"/>
      <w:r w:rsidRPr="004C12BD">
        <w:rPr>
          <w:rFonts w:ascii="Georgia" w:hAnsi="Georgia" w:cs="Times New Roman"/>
          <w:sz w:val="20"/>
          <w:szCs w:val="20"/>
        </w:rPr>
        <w:t>Κρήτες</w:t>
      </w:r>
      <w:proofErr w:type="spellEnd"/>
      <w:r w:rsidRPr="004C12BD">
        <w:rPr>
          <w:rFonts w:ascii="Georgia" w:hAnsi="Georgia" w:cs="Times New Roman"/>
          <w:sz w:val="20"/>
          <w:szCs w:val="20"/>
        </w:rPr>
        <w:t xml:space="preserve"> πρώτοι ασχολήθηκαν με τη γυμναστική, γεγονός φανερό από τις</w:t>
      </w:r>
      <w:r>
        <w:rPr>
          <w:rFonts w:ascii="Georgia" w:hAnsi="Georgia" w:cs="Times New Roman"/>
          <w:sz w:val="20"/>
          <w:szCs w:val="20"/>
        </w:rPr>
        <w:t xml:space="preserve"> μαρτυρίες της τέχνης τους. Ήδη</w:t>
      </w:r>
      <w:r w:rsidRPr="004C12BD">
        <w:rPr>
          <w:rFonts w:ascii="Georgia" w:hAnsi="Georgia" w:cs="Times New Roman"/>
          <w:sz w:val="20"/>
          <w:szCs w:val="20"/>
        </w:rPr>
        <w:t xml:space="preserve"> από τις αρχές της δεύτερης χιλιετίας </w:t>
      </w:r>
      <w:proofErr w:type="spellStart"/>
      <w:r w:rsidRPr="004C12BD">
        <w:rPr>
          <w:rFonts w:ascii="Georgia" w:hAnsi="Georgia" w:cs="Times New Roman"/>
          <w:sz w:val="20"/>
          <w:szCs w:val="20"/>
        </w:rPr>
        <w:t>π.Χ.</w:t>
      </w:r>
      <w:proofErr w:type="spellEnd"/>
      <w:r w:rsidRPr="004C12BD">
        <w:rPr>
          <w:rFonts w:ascii="Georgia" w:hAnsi="Georgia" w:cs="Times New Roman"/>
          <w:sz w:val="20"/>
          <w:szCs w:val="20"/>
        </w:rPr>
        <w:t>, συναντούμε στην Κρήτη όχι μόνο απλές ασκήσεις του σώματος, αλλά και περίπλοκα αθλήματα που απαιτούσαν μακρά επιμελημένη εξάσκηση, όπως τα ταυροκαθάψια, για τα οποία απαιτούνταν όχι μόνο εξοικείωση με τον ταύρο αλλά και επιδεξιότητα, αλτική ικανότητα και ευλυγισία. Η άσκηση είχε μακρά ιστορία στην αρχαία Ελλάδα, καθώς οι μεγάλοι ιατροί και φιλόσοφοι, ανέφεραν επανειλημμένως την αξία της άσκησης και της διατροφής για μια ζωή υγιή, χωρίς ασθένειες. Ειδικότ</w:t>
      </w:r>
      <w:r>
        <w:rPr>
          <w:rFonts w:ascii="Georgia" w:hAnsi="Georgia" w:cs="Times New Roman"/>
          <w:sz w:val="20"/>
          <w:szCs w:val="20"/>
        </w:rPr>
        <w:t>ερα ο Ιπποκράτης, εφάρμοσε την «</w:t>
      </w:r>
      <w:r w:rsidRPr="004C12BD">
        <w:rPr>
          <w:rFonts w:ascii="Georgia" w:hAnsi="Georgia" w:cs="Times New Roman"/>
          <w:sz w:val="20"/>
          <w:szCs w:val="20"/>
        </w:rPr>
        <w:t>υγιεινή τέχνη</w:t>
      </w:r>
      <w:r>
        <w:rPr>
          <w:rFonts w:ascii="Georgia" w:hAnsi="Georgia" w:cs="Times New Roman"/>
          <w:sz w:val="20"/>
          <w:szCs w:val="20"/>
        </w:rPr>
        <w:t>»</w:t>
      </w:r>
      <w:r w:rsidRPr="004C12BD">
        <w:rPr>
          <w:rFonts w:ascii="Georgia" w:hAnsi="Georgia" w:cs="Times New Roman"/>
          <w:sz w:val="20"/>
          <w:szCs w:val="20"/>
        </w:rPr>
        <w:t>-η γυμναστική και τα</w:t>
      </w:r>
      <w:r>
        <w:rPr>
          <w:rFonts w:ascii="Georgia" w:hAnsi="Georgia" w:cs="Times New Roman"/>
          <w:sz w:val="20"/>
          <w:szCs w:val="20"/>
        </w:rPr>
        <w:t xml:space="preserve"> γυμναστικά μέσα- (</w:t>
      </w:r>
      <w:proofErr w:type="spellStart"/>
      <w:r>
        <w:rPr>
          <w:rFonts w:ascii="Georgia" w:hAnsi="Georgia" w:cs="Times New Roman"/>
          <w:sz w:val="20"/>
          <w:szCs w:val="20"/>
        </w:rPr>
        <w:t>Παυλογιάννης</w:t>
      </w:r>
      <w:proofErr w:type="spellEnd"/>
      <w:r>
        <w:rPr>
          <w:rFonts w:ascii="Georgia" w:hAnsi="Georgia" w:cs="Times New Roman"/>
          <w:sz w:val="20"/>
          <w:szCs w:val="20"/>
        </w:rPr>
        <w:t xml:space="preserve"> </w:t>
      </w:r>
      <w:r w:rsidRPr="00111126">
        <w:rPr>
          <w:rFonts w:ascii="Georgia" w:hAnsi="Georgia" w:cs="Times New Roman"/>
          <w:sz w:val="20"/>
          <w:szCs w:val="20"/>
          <w:highlight w:val="yellow"/>
        </w:rPr>
        <w:t>0000</w:t>
      </w:r>
      <w:r w:rsidRPr="004C12BD">
        <w:rPr>
          <w:rFonts w:ascii="Georgia" w:hAnsi="Georgia" w:cs="Times New Roman"/>
          <w:sz w:val="20"/>
          <w:szCs w:val="20"/>
        </w:rPr>
        <w:t xml:space="preserve">, 41), χωρίς να την διακρίνει </w:t>
      </w:r>
      <w:proofErr w:type="spellStart"/>
      <w:r w:rsidRPr="004C12BD">
        <w:rPr>
          <w:rFonts w:ascii="Georgia" w:hAnsi="Georgia" w:cs="Times New Roman"/>
          <w:sz w:val="20"/>
          <w:szCs w:val="20"/>
        </w:rPr>
        <w:t>απο</w:t>
      </w:r>
      <w:proofErr w:type="spellEnd"/>
      <w:r w:rsidRPr="004C12BD">
        <w:rPr>
          <w:rFonts w:ascii="Georgia" w:hAnsi="Georgia" w:cs="Times New Roman"/>
          <w:sz w:val="20"/>
          <w:szCs w:val="20"/>
        </w:rPr>
        <w:t xml:space="preserve"> την ιατρική, αντίληψη η οποία δεν μεταβλήθηκε πολύ κατά την διάρκεια των αιώνων.</w:t>
      </w:r>
    </w:p>
    <w:p w:rsidR="00111126" w:rsidRDefault="00111126" w:rsidP="00111126">
      <w:pPr>
        <w:spacing w:after="0" w:line="240" w:lineRule="auto"/>
        <w:jc w:val="right"/>
        <w:rPr>
          <w:rFonts w:ascii="Georgia" w:hAnsi="Georgia" w:cs="Times New Roman"/>
          <w:sz w:val="20"/>
          <w:szCs w:val="20"/>
        </w:rPr>
      </w:pPr>
      <w:r>
        <w:rPr>
          <w:rFonts w:ascii="Georgia" w:hAnsi="Georgia" w:cs="Times New Roman"/>
          <w:sz w:val="20"/>
          <w:szCs w:val="20"/>
        </w:rPr>
        <w:t xml:space="preserve">Ε. </w:t>
      </w:r>
      <w:proofErr w:type="spellStart"/>
      <w:r>
        <w:rPr>
          <w:rFonts w:ascii="Georgia" w:hAnsi="Georgia" w:cs="Times New Roman"/>
          <w:sz w:val="20"/>
          <w:szCs w:val="20"/>
        </w:rPr>
        <w:t>Σκόπη</w:t>
      </w:r>
      <w:proofErr w:type="spellEnd"/>
    </w:p>
    <w:p w:rsidR="00111126" w:rsidRDefault="00111126" w:rsidP="00111126">
      <w:pPr>
        <w:rPr>
          <w:rFonts w:ascii="Georgia" w:hAnsi="Georgia" w:cs="Times New Roman"/>
          <w:sz w:val="20"/>
          <w:szCs w:val="20"/>
        </w:rPr>
      </w:pPr>
      <w:r>
        <w:rPr>
          <w:rFonts w:ascii="Georgia" w:hAnsi="Georgia" w:cs="Times New Roman"/>
          <w:sz w:val="20"/>
          <w:szCs w:val="20"/>
        </w:rPr>
        <w:br w:type="page"/>
      </w:r>
    </w:p>
    <w:p w:rsidR="00111126" w:rsidRPr="004C12BD" w:rsidRDefault="00111126" w:rsidP="00EA0B47">
      <w:pPr>
        <w:pBdr>
          <w:bottom w:val="single" w:sz="8" w:space="9" w:color="4F81BD"/>
        </w:pBdr>
        <w:spacing w:after="0" w:line="240" w:lineRule="auto"/>
        <w:contextualSpacing/>
        <w:rPr>
          <w:rFonts w:ascii="Georgia" w:eastAsia="Times New Roman" w:hAnsi="Georgia" w:cs="Times New Roman"/>
          <w:b/>
          <w:color w:val="17365D"/>
          <w:spacing w:val="5"/>
          <w:kern w:val="28"/>
          <w:sz w:val="24"/>
          <w:szCs w:val="24"/>
        </w:rPr>
      </w:pPr>
    </w:p>
    <w:p w:rsidR="004C12BD" w:rsidRDefault="004C12BD" w:rsidP="00EA0B47">
      <w:pPr>
        <w:pBdr>
          <w:bottom w:val="single" w:sz="8" w:space="9" w:color="4F81BD"/>
        </w:pBdr>
        <w:spacing w:after="0" w:line="240" w:lineRule="auto"/>
        <w:contextualSpacing/>
        <w:jc w:val="center"/>
        <w:rPr>
          <w:rFonts w:ascii="Georgia" w:eastAsia="Times New Roman" w:hAnsi="Georgia" w:cs="Times New Roman"/>
          <w:spacing w:val="5"/>
          <w:kern w:val="28"/>
          <w:sz w:val="20"/>
          <w:szCs w:val="20"/>
        </w:rPr>
      </w:pPr>
      <w:r>
        <w:rPr>
          <w:rFonts w:ascii="Georgia" w:eastAsia="Times New Roman" w:hAnsi="Georgia" w:cs="Times New Roman"/>
          <w:noProof/>
          <w:color w:val="17365D"/>
          <w:spacing w:val="5"/>
          <w:kern w:val="28"/>
          <w:sz w:val="20"/>
          <w:szCs w:val="20"/>
        </w:rPr>
        <w:drawing>
          <wp:inline distT="0" distB="0" distL="0" distR="0" wp14:anchorId="411928AD" wp14:editId="7D3A538E">
            <wp:extent cx="2347880" cy="3130338"/>
            <wp:effectExtent l="0" t="0" r="0"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8383" cy="3131009"/>
                    </a:xfrm>
                    <a:prstGeom prst="rect">
                      <a:avLst/>
                    </a:prstGeom>
                    <a:noFill/>
                  </pic:spPr>
                </pic:pic>
              </a:graphicData>
            </a:graphic>
          </wp:inline>
        </w:drawing>
      </w:r>
    </w:p>
    <w:p w:rsidR="00111126" w:rsidRDefault="00111126" w:rsidP="00EA0B47">
      <w:pPr>
        <w:pBdr>
          <w:bottom w:val="single" w:sz="8" w:space="9" w:color="4F81BD"/>
        </w:pBdr>
        <w:spacing w:after="0" w:line="240" w:lineRule="auto"/>
        <w:contextualSpacing/>
        <w:jc w:val="center"/>
        <w:rPr>
          <w:rFonts w:ascii="Georgia" w:eastAsia="Times New Roman" w:hAnsi="Georgia" w:cs="Times New Roman"/>
          <w:spacing w:val="5"/>
          <w:kern w:val="28"/>
          <w:sz w:val="20"/>
          <w:szCs w:val="20"/>
        </w:rPr>
      </w:pPr>
    </w:p>
    <w:p w:rsidR="004C12BD" w:rsidRPr="0066744F" w:rsidRDefault="004C12BD" w:rsidP="00111126">
      <w:pPr>
        <w:overflowPunct w:val="0"/>
        <w:spacing w:after="0" w:line="240" w:lineRule="auto"/>
        <w:jc w:val="center"/>
        <w:textAlignment w:val="baseline"/>
        <w:rPr>
          <w:rFonts w:ascii="Georgia" w:eastAsia="msmincho" w:hAnsi="Georgia" w:cs="Times New Roman"/>
          <w:color w:val="000000"/>
          <w:kern w:val="24"/>
          <w:sz w:val="20"/>
          <w:szCs w:val="20"/>
          <w:lang w:eastAsia="en-GB"/>
        </w:rPr>
      </w:pPr>
      <w:r w:rsidRPr="0066744F">
        <w:rPr>
          <w:rFonts w:ascii="Georgia" w:eastAsia="msmincho" w:hAnsi="Georgia" w:cs="Times New Roman"/>
          <w:color w:val="000000"/>
          <w:kern w:val="24"/>
          <w:sz w:val="20"/>
          <w:szCs w:val="20"/>
          <w:lang w:eastAsia="en-GB"/>
        </w:rPr>
        <w:t xml:space="preserve">Πηγή: </w:t>
      </w:r>
      <w:proofErr w:type="spellStart"/>
      <w:r w:rsidRPr="0066744F">
        <w:rPr>
          <w:rFonts w:ascii="Georgia" w:eastAsia="msmincho" w:hAnsi="Georgia" w:cs="Times New Roman"/>
          <w:color w:val="000000"/>
          <w:kern w:val="24"/>
          <w:sz w:val="20"/>
          <w:szCs w:val="20"/>
          <w:lang w:eastAsia="en-GB"/>
        </w:rPr>
        <w:t>Σταμπολίδης</w:t>
      </w:r>
      <w:proofErr w:type="spellEnd"/>
      <w:r>
        <w:rPr>
          <w:rFonts w:ascii="Georgia" w:eastAsia="msmincho" w:hAnsi="Georgia" w:cs="Times New Roman"/>
          <w:color w:val="000000"/>
          <w:kern w:val="24"/>
          <w:sz w:val="20"/>
          <w:szCs w:val="20"/>
          <w:lang w:eastAsia="en-GB"/>
        </w:rPr>
        <w:t xml:space="preserve">, </w:t>
      </w:r>
      <w:r w:rsidRPr="0066744F">
        <w:rPr>
          <w:rFonts w:ascii="Georgia" w:eastAsia="msmincho" w:hAnsi="Georgia" w:cs="Times New Roman"/>
          <w:color w:val="000000"/>
          <w:kern w:val="24"/>
          <w:sz w:val="20"/>
          <w:szCs w:val="20"/>
          <w:lang w:eastAsia="en-GB"/>
        </w:rPr>
        <w:t>Τασούλας 2014, σ.</w:t>
      </w:r>
      <w:r>
        <w:rPr>
          <w:rFonts w:ascii="Georgia" w:eastAsia="msmincho" w:hAnsi="Georgia" w:cs="Times New Roman"/>
          <w:color w:val="000000"/>
          <w:kern w:val="24"/>
          <w:sz w:val="20"/>
          <w:szCs w:val="20"/>
          <w:lang w:eastAsia="en-GB"/>
        </w:rPr>
        <w:t xml:space="preserve"> </w:t>
      </w:r>
      <w:r w:rsidRPr="0066744F">
        <w:rPr>
          <w:rFonts w:ascii="Georgia" w:eastAsia="msmincho" w:hAnsi="Georgia" w:cs="Times New Roman"/>
          <w:color w:val="000000"/>
          <w:kern w:val="24"/>
          <w:sz w:val="20"/>
          <w:szCs w:val="20"/>
          <w:lang w:eastAsia="en-GB"/>
        </w:rPr>
        <w:t>105, π</w:t>
      </w:r>
      <w:r>
        <w:rPr>
          <w:rFonts w:ascii="Georgia" w:eastAsia="msmincho" w:hAnsi="Georgia" w:cs="Times New Roman"/>
          <w:color w:val="000000"/>
          <w:kern w:val="24"/>
          <w:sz w:val="20"/>
          <w:szCs w:val="20"/>
          <w:lang w:eastAsia="en-GB"/>
        </w:rPr>
        <w:t>ί</w:t>
      </w:r>
      <w:r w:rsidRPr="0066744F">
        <w:rPr>
          <w:rFonts w:ascii="Georgia" w:eastAsia="msmincho" w:hAnsi="Georgia" w:cs="Times New Roman"/>
          <w:color w:val="000000"/>
          <w:kern w:val="24"/>
          <w:sz w:val="20"/>
          <w:szCs w:val="20"/>
          <w:lang w:eastAsia="en-GB"/>
        </w:rPr>
        <w:t>ν.3</w:t>
      </w:r>
    </w:p>
    <w:p w:rsidR="004C12BD" w:rsidRPr="004C12BD" w:rsidRDefault="004C12BD" w:rsidP="004C12BD">
      <w:pPr>
        <w:spacing w:after="0" w:line="240" w:lineRule="auto"/>
        <w:jc w:val="both"/>
        <w:rPr>
          <w:rFonts w:ascii="Georgia" w:eastAsia="Times New Roman" w:hAnsi="Georgia" w:cs="Times New Roman"/>
          <w:color w:val="17365D"/>
          <w:spacing w:val="5"/>
          <w:kern w:val="28"/>
          <w:sz w:val="20"/>
          <w:szCs w:val="20"/>
        </w:rPr>
      </w:pPr>
    </w:p>
    <w:p w:rsidR="004C12BD" w:rsidRPr="004C12BD" w:rsidRDefault="004C12BD" w:rsidP="004C12BD">
      <w:pPr>
        <w:spacing w:after="0" w:line="240" w:lineRule="auto"/>
        <w:jc w:val="both"/>
        <w:rPr>
          <w:rFonts w:ascii="Georgia" w:eastAsia="Calibri" w:hAnsi="Georgia" w:cs="Times New Roman"/>
          <w:b/>
          <w:sz w:val="20"/>
          <w:szCs w:val="20"/>
        </w:rPr>
      </w:pPr>
      <w:r w:rsidRPr="004C12BD">
        <w:rPr>
          <w:rFonts w:ascii="Georgia" w:eastAsia="Times New Roman" w:hAnsi="Georgia" w:cs="Times New Roman"/>
          <w:b/>
          <w:spacing w:val="5"/>
          <w:kern w:val="28"/>
          <w:sz w:val="20"/>
          <w:szCs w:val="20"/>
        </w:rPr>
        <w:t>1</w:t>
      </w:r>
      <w:r w:rsidR="00111126">
        <w:rPr>
          <w:rFonts w:ascii="Georgia" w:eastAsia="Times New Roman" w:hAnsi="Georgia" w:cs="Times New Roman"/>
          <w:b/>
          <w:spacing w:val="5"/>
          <w:kern w:val="28"/>
          <w:sz w:val="20"/>
          <w:szCs w:val="20"/>
        </w:rPr>
        <w:t>2</w:t>
      </w:r>
      <w:r w:rsidRPr="004C12BD">
        <w:rPr>
          <w:rFonts w:ascii="Georgia" w:eastAsia="Times New Roman" w:hAnsi="Georgia" w:cs="Times New Roman"/>
          <w:b/>
          <w:spacing w:val="5"/>
          <w:kern w:val="28"/>
          <w:sz w:val="20"/>
          <w:szCs w:val="20"/>
        </w:rPr>
        <w:t xml:space="preserve">. </w:t>
      </w:r>
      <w:r w:rsidRPr="0066744F">
        <w:rPr>
          <w:rFonts w:ascii="Georgia" w:eastAsia="Times New Roman" w:hAnsi="Georgia" w:cs="Times New Roman"/>
          <w:b/>
          <w:spacing w:val="5"/>
          <w:kern w:val="28"/>
          <w:sz w:val="20"/>
          <w:szCs w:val="20"/>
        </w:rPr>
        <w:t>Αττική μελανόμορφη λήκυθος</w:t>
      </w:r>
    </w:p>
    <w:p w:rsidR="0066744F" w:rsidRPr="0066744F" w:rsidRDefault="0066744F" w:rsidP="004C12BD">
      <w:pPr>
        <w:spacing w:after="0" w:line="240" w:lineRule="auto"/>
        <w:jc w:val="both"/>
        <w:rPr>
          <w:rFonts w:ascii="Georgia" w:eastAsia="Calibri" w:hAnsi="Georgia" w:cs="Times New Roman"/>
          <w:sz w:val="20"/>
          <w:szCs w:val="20"/>
        </w:rPr>
      </w:pPr>
      <w:r w:rsidRPr="0066744F">
        <w:rPr>
          <w:rFonts w:ascii="Georgia" w:eastAsia="Calibri" w:hAnsi="Georgia" w:cs="Times New Roman"/>
          <w:sz w:val="20"/>
          <w:szCs w:val="20"/>
        </w:rPr>
        <w:t>Τόπος Εύρεσης: Άγνωστος</w:t>
      </w:r>
    </w:p>
    <w:p w:rsidR="004C12BD" w:rsidRPr="0066744F" w:rsidRDefault="004C12BD" w:rsidP="004C12BD">
      <w:pPr>
        <w:spacing w:after="0" w:line="240" w:lineRule="auto"/>
        <w:jc w:val="both"/>
        <w:rPr>
          <w:rFonts w:ascii="Georgia" w:eastAsia="Calibri" w:hAnsi="Georgia" w:cs="Times New Roman"/>
          <w:sz w:val="20"/>
          <w:szCs w:val="20"/>
        </w:rPr>
      </w:pPr>
      <w:r>
        <w:rPr>
          <w:rFonts w:ascii="Georgia" w:eastAsia="Calibri" w:hAnsi="Georgia" w:cs="Times New Roman"/>
          <w:sz w:val="20"/>
          <w:szCs w:val="20"/>
        </w:rPr>
        <w:t>Πηλός, μελανό γάνωμα</w:t>
      </w:r>
    </w:p>
    <w:p w:rsidR="00EA0B47" w:rsidRPr="0066744F" w:rsidRDefault="00EA0B47" w:rsidP="00EA0B47">
      <w:pPr>
        <w:spacing w:after="0" w:line="240" w:lineRule="auto"/>
        <w:jc w:val="both"/>
        <w:rPr>
          <w:rFonts w:ascii="Georgia" w:eastAsia="Calibri" w:hAnsi="Georgia" w:cs="Times New Roman"/>
          <w:sz w:val="20"/>
          <w:szCs w:val="20"/>
        </w:rPr>
      </w:pPr>
      <w:r w:rsidRPr="0066744F">
        <w:rPr>
          <w:rFonts w:ascii="Georgia" w:eastAsia="Calibri" w:hAnsi="Georgia" w:cs="Times New Roman"/>
          <w:sz w:val="20"/>
          <w:szCs w:val="20"/>
        </w:rPr>
        <w:t>Ύ. 15 εκ., ΔΒ 5εκ., ΜΔ 8 εκ.</w:t>
      </w:r>
    </w:p>
    <w:p w:rsidR="0066744F" w:rsidRPr="0066744F" w:rsidRDefault="0066744F" w:rsidP="004C12BD">
      <w:pPr>
        <w:spacing w:after="0" w:line="240" w:lineRule="auto"/>
        <w:jc w:val="both"/>
        <w:rPr>
          <w:rFonts w:ascii="Georgia" w:eastAsia="Calibri" w:hAnsi="Georgia" w:cs="Times New Roman"/>
          <w:sz w:val="20"/>
          <w:szCs w:val="20"/>
        </w:rPr>
      </w:pPr>
      <w:r w:rsidRPr="0066744F">
        <w:rPr>
          <w:rFonts w:ascii="Georgia" w:eastAsia="Calibri" w:hAnsi="Georgia" w:cs="Times New Roman"/>
          <w:sz w:val="20"/>
          <w:szCs w:val="20"/>
        </w:rPr>
        <w:t xml:space="preserve">540-530 </w:t>
      </w:r>
      <w:proofErr w:type="spellStart"/>
      <w:r w:rsidRPr="0066744F">
        <w:rPr>
          <w:rFonts w:ascii="Georgia" w:eastAsia="Calibri" w:hAnsi="Georgia" w:cs="Times New Roman"/>
          <w:sz w:val="20"/>
          <w:szCs w:val="20"/>
        </w:rPr>
        <w:t>π.Χ.</w:t>
      </w:r>
      <w:proofErr w:type="spellEnd"/>
    </w:p>
    <w:p w:rsidR="004C12BD" w:rsidRPr="0066744F" w:rsidRDefault="004C12BD" w:rsidP="004C12BD">
      <w:pPr>
        <w:spacing w:after="0" w:line="240" w:lineRule="auto"/>
        <w:jc w:val="both"/>
        <w:rPr>
          <w:rFonts w:ascii="Georgia" w:eastAsia="Calibri" w:hAnsi="Georgia" w:cs="Times New Roman"/>
          <w:sz w:val="20"/>
          <w:szCs w:val="20"/>
        </w:rPr>
      </w:pPr>
      <w:r w:rsidRPr="0066744F">
        <w:rPr>
          <w:rFonts w:ascii="Georgia" w:eastAsia="Calibri" w:hAnsi="Georgia" w:cs="Times New Roman"/>
          <w:sz w:val="20"/>
          <w:szCs w:val="20"/>
        </w:rPr>
        <w:t>Αθήνα, Μουσείο Κυκλαδικής Τέχνης, 794</w:t>
      </w:r>
    </w:p>
    <w:p w:rsidR="004C12BD" w:rsidRDefault="004C12BD" w:rsidP="004C12BD">
      <w:pPr>
        <w:overflowPunct w:val="0"/>
        <w:spacing w:after="0" w:line="240" w:lineRule="auto"/>
        <w:jc w:val="both"/>
        <w:textAlignment w:val="baseline"/>
        <w:rPr>
          <w:rFonts w:ascii="Georgia" w:eastAsia="msmincho" w:hAnsi="Georgia" w:cs="Times New Roman"/>
          <w:color w:val="000000"/>
          <w:kern w:val="24"/>
          <w:sz w:val="20"/>
          <w:szCs w:val="20"/>
          <w:lang w:eastAsia="en-GB"/>
        </w:rPr>
      </w:pPr>
    </w:p>
    <w:p w:rsidR="0066744F" w:rsidRPr="0066744F" w:rsidRDefault="0066744F" w:rsidP="004C12BD">
      <w:pPr>
        <w:overflowPunct w:val="0"/>
        <w:spacing w:after="0" w:line="240" w:lineRule="auto"/>
        <w:jc w:val="both"/>
        <w:textAlignment w:val="baseline"/>
        <w:rPr>
          <w:rFonts w:ascii="Georgia" w:eastAsia="msmincho" w:hAnsi="Georgia" w:cs="Times New Roman"/>
          <w:color w:val="000000"/>
          <w:kern w:val="24"/>
          <w:sz w:val="20"/>
          <w:szCs w:val="20"/>
          <w:lang w:eastAsia="en-GB"/>
        </w:rPr>
      </w:pPr>
      <w:r w:rsidRPr="0066744F">
        <w:rPr>
          <w:rFonts w:ascii="Georgia" w:eastAsia="msmincho" w:hAnsi="Georgia" w:cs="Times New Roman"/>
          <w:color w:val="000000"/>
          <w:kern w:val="24"/>
          <w:sz w:val="20"/>
          <w:szCs w:val="20"/>
          <w:lang w:eastAsia="en-GB"/>
        </w:rPr>
        <w:t>Αττική μελανόμορφη λήκυθος, η οποία φέρει στον ώμο και στο σώμα της εικονιστικές παραστάσεις. Στον ώμο απεικονίζεται μία Σειρήνα με ανοιγμένα τα φτερά, εκατέρωθεν της οποίας υπάρχουν δύο ανδρικές μορφές. Έχουν σωθεί επιγραφές που παρουσιάζουν δυσκολία στην κατανόηση. Η κεντρική παράσταση καταλαμβάνει το σώμα της ληκύθου και εικονίζει νεαρούς άνδρες να τρέχουν προς μία κατεύθυνση, ενώ η ύπαρξη δύο κιόνων να πλαισιώνουν τις ανδρικές μορφές ορίζουν την τοποθεσία που διαδραματίζεται το επεισόδιο. Η έντονη κίνηση των μορφών φανερώνει ότι οι ανδρικές μορφές είναι αθλητές, οι οποίοι συμμετείχαν σε κάποιου είδους αγώνα δρόμου. (</w:t>
      </w:r>
      <w:proofErr w:type="spellStart"/>
      <w:r w:rsidRPr="0066744F">
        <w:rPr>
          <w:rFonts w:ascii="Georgia" w:eastAsia="msmincho" w:hAnsi="Georgia" w:cs="Times New Roman"/>
          <w:color w:val="000000"/>
          <w:kern w:val="24"/>
          <w:sz w:val="20"/>
          <w:szCs w:val="20"/>
          <w:lang w:eastAsia="en-GB"/>
        </w:rPr>
        <w:t>Σταμπολίδης</w:t>
      </w:r>
      <w:proofErr w:type="spellEnd"/>
      <w:r w:rsidRPr="0066744F">
        <w:rPr>
          <w:rFonts w:ascii="Georgia" w:eastAsia="msmincho" w:hAnsi="Georgia" w:cs="Times New Roman"/>
          <w:color w:val="000000"/>
          <w:kern w:val="24"/>
          <w:sz w:val="20"/>
          <w:szCs w:val="20"/>
          <w:lang w:eastAsia="en-GB"/>
        </w:rPr>
        <w:t>, Τασούλας 2014, 105)</w:t>
      </w:r>
    </w:p>
    <w:p w:rsidR="0066744F" w:rsidRPr="0066744F" w:rsidRDefault="0066744F" w:rsidP="004C12BD">
      <w:pPr>
        <w:overflowPunct w:val="0"/>
        <w:spacing w:after="0" w:line="240" w:lineRule="auto"/>
        <w:ind w:firstLine="720"/>
        <w:jc w:val="both"/>
        <w:textAlignment w:val="baseline"/>
        <w:rPr>
          <w:rFonts w:ascii="Georgia" w:eastAsia="msmincho" w:hAnsi="Georgia" w:cs="Times New Roman"/>
          <w:color w:val="000000"/>
          <w:kern w:val="24"/>
          <w:sz w:val="20"/>
          <w:szCs w:val="20"/>
          <w:lang w:eastAsia="en-GB"/>
        </w:rPr>
      </w:pPr>
      <w:r w:rsidRPr="0066744F">
        <w:rPr>
          <w:rFonts w:ascii="Georgia" w:eastAsia="msmincho" w:hAnsi="Georgia" w:cs="Times New Roman"/>
          <w:color w:val="000000"/>
          <w:kern w:val="24"/>
          <w:sz w:val="20"/>
          <w:szCs w:val="20"/>
          <w:lang w:eastAsia="en-GB"/>
        </w:rPr>
        <w:t>Οι αρχαίοι Έλληνες είχαν την πεποίθηση ότι η ασθένεια ήταν μία από τις σοβαρότερες συμφορές που έπληττε τους ανθρώπους. Για να αποφύγουν τη νοσηρή κατάσταση έδειχναν ιδιαίτερη φροντίδα στο σώμα τους, με την προσεκτική διατροφή και την άσκηση. (</w:t>
      </w:r>
      <w:proofErr w:type="spellStart"/>
      <w:r w:rsidRPr="0066744F">
        <w:rPr>
          <w:rFonts w:ascii="Georgia" w:eastAsia="msmincho" w:hAnsi="Georgia" w:cs="Times New Roman"/>
          <w:color w:val="000000"/>
          <w:kern w:val="24"/>
          <w:sz w:val="20"/>
          <w:szCs w:val="20"/>
          <w:lang w:eastAsia="en-GB"/>
        </w:rPr>
        <w:t>Λυπουρλής</w:t>
      </w:r>
      <w:proofErr w:type="spellEnd"/>
      <w:r w:rsidRPr="0066744F">
        <w:rPr>
          <w:rFonts w:ascii="Georgia" w:eastAsia="msmincho" w:hAnsi="Georgia" w:cs="Times New Roman"/>
          <w:color w:val="000000"/>
          <w:kern w:val="24"/>
          <w:sz w:val="20"/>
          <w:szCs w:val="20"/>
          <w:lang w:eastAsia="en-GB"/>
        </w:rPr>
        <w:t xml:space="preserve"> 1983, 27) Η άθληση του σώματος είχε γίνει τρόπος ζωής στην αρχαιότητα, όπως φανερώνει και το αρχαίο ρητό των Ελλήνων: «νους υγιής εν σώματι </w:t>
      </w:r>
      <w:proofErr w:type="spellStart"/>
      <w:r w:rsidRPr="0066744F">
        <w:rPr>
          <w:rFonts w:ascii="Georgia" w:eastAsia="msmincho" w:hAnsi="Georgia" w:cs="Times New Roman"/>
          <w:color w:val="000000"/>
          <w:kern w:val="24"/>
          <w:sz w:val="20"/>
          <w:szCs w:val="20"/>
          <w:lang w:eastAsia="en-GB"/>
        </w:rPr>
        <w:t>υγιεί</w:t>
      </w:r>
      <w:proofErr w:type="spellEnd"/>
      <w:r w:rsidRPr="0066744F">
        <w:rPr>
          <w:rFonts w:ascii="Georgia" w:eastAsia="msmincho" w:hAnsi="Georgia" w:cs="Times New Roman"/>
          <w:color w:val="000000"/>
          <w:kern w:val="24"/>
          <w:sz w:val="20"/>
          <w:szCs w:val="20"/>
          <w:lang w:eastAsia="en-GB"/>
        </w:rPr>
        <w:t>».</w:t>
      </w:r>
    </w:p>
    <w:p w:rsidR="0066744F" w:rsidRPr="0066744F" w:rsidRDefault="0066744F" w:rsidP="004C12BD">
      <w:pPr>
        <w:overflowPunct w:val="0"/>
        <w:spacing w:after="0" w:line="240" w:lineRule="auto"/>
        <w:ind w:firstLine="720"/>
        <w:jc w:val="both"/>
        <w:textAlignment w:val="baseline"/>
        <w:rPr>
          <w:rFonts w:ascii="Georgia" w:eastAsia="msmincho" w:hAnsi="Georgia" w:cs="Times New Roman"/>
          <w:color w:val="000000"/>
          <w:kern w:val="24"/>
          <w:sz w:val="20"/>
          <w:szCs w:val="20"/>
          <w:lang w:eastAsia="en-GB"/>
        </w:rPr>
      </w:pPr>
      <w:r w:rsidRPr="0066744F">
        <w:rPr>
          <w:rFonts w:ascii="Georgia" w:eastAsia="msmincho" w:hAnsi="Georgia" w:cs="Times New Roman"/>
          <w:color w:val="000000"/>
          <w:kern w:val="24"/>
          <w:sz w:val="20"/>
          <w:szCs w:val="20"/>
          <w:lang w:eastAsia="en-GB"/>
        </w:rPr>
        <w:t>Στο σώμα του αγγείου απεικονίζεται μία σκηνή αθλητών που τρέχουν σε αγώνες δρόμου. Στους συγκεκριμένους αγώνες λάμβαναν μέρος ενήλικοι αθλητές, οι οποίοι αγωνίζονταν γυμνοί και το έπαθλο των νικητών ήταν αμφορείς γεμάτοι με ελαιόλαδο. Το πρώτο μέρος των αγώνων ονομαζόταν «στάδιο» και ήταν αγώνας ταχύτητας στα 184μ. Έπειτα, διεξάγονταν ο αγώνας μεγάλης απόστασης, όπου οι αθλητές έπρεπε να καλύψουν μία απόσταση περίπου 3.700 μέτρων, ενώ το τελευταίο αγώνισμα δρόμου ονομαζόταν «</w:t>
      </w:r>
      <w:proofErr w:type="spellStart"/>
      <w:r w:rsidRPr="0066744F">
        <w:rPr>
          <w:rFonts w:ascii="Georgia" w:eastAsia="msmincho" w:hAnsi="Georgia" w:cs="Times New Roman"/>
          <w:color w:val="000000"/>
          <w:kern w:val="24"/>
          <w:sz w:val="20"/>
          <w:szCs w:val="20"/>
          <w:lang w:eastAsia="en-GB"/>
        </w:rPr>
        <w:t>ίππιος</w:t>
      </w:r>
      <w:proofErr w:type="spellEnd"/>
      <w:r w:rsidRPr="0066744F">
        <w:rPr>
          <w:rFonts w:ascii="Georgia" w:eastAsia="msmincho" w:hAnsi="Georgia" w:cs="Times New Roman"/>
          <w:color w:val="000000"/>
          <w:kern w:val="24"/>
          <w:sz w:val="20"/>
          <w:szCs w:val="20"/>
          <w:lang w:eastAsia="en-GB"/>
        </w:rPr>
        <w:t>», ίσως επειδή οι αθλητές έτρεχαν σε απόσταση ίδια με εκείνη των αλόγων, περίπου 1000 μέτρα. (</w:t>
      </w:r>
      <w:r w:rsidRPr="0066744F">
        <w:rPr>
          <w:rFonts w:ascii="Georgia" w:eastAsia="msmincho" w:hAnsi="Georgia" w:cs="Times New Roman"/>
          <w:color w:val="000000"/>
          <w:kern w:val="24"/>
          <w:sz w:val="20"/>
          <w:szCs w:val="20"/>
          <w:lang w:val="en-US" w:eastAsia="en-GB"/>
        </w:rPr>
        <w:t>Connolly</w:t>
      </w:r>
      <w:r w:rsidRPr="0066744F">
        <w:rPr>
          <w:rFonts w:ascii="Georgia" w:eastAsia="msmincho" w:hAnsi="Georgia" w:cs="Times New Roman"/>
          <w:color w:val="000000"/>
          <w:kern w:val="24"/>
          <w:sz w:val="20"/>
          <w:szCs w:val="20"/>
          <w:lang w:eastAsia="en-GB"/>
        </w:rPr>
        <w:t xml:space="preserve">, </w:t>
      </w:r>
      <w:r w:rsidRPr="0066744F">
        <w:rPr>
          <w:rFonts w:ascii="Georgia" w:eastAsia="msmincho" w:hAnsi="Georgia" w:cs="Times New Roman"/>
          <w:color w:val="000000"/>
          <w:kern w:val="24"/>
          <w:sz w:val="20"/>
          <w:szCs w:val="20"/>
          <w:lang w:val="en-US" w:eastAsia="en-GB"/>
        </w:rPr>
        <w:t>Dodge</w:t>
      </w:r>
      <w:r w:rsidRPr="0066744F">
        <w:rPr>
          <w:rFonts w:ascii="Georgia" w:eastAsia="msmincho" w:hAnsi="Georgia" w:cs="Times New Roman"/>
          <w:color w:val="000000"/>
          <w:kern w:val="24"/>
          <w:sz w:val="20"/>
          <w:szCs w:val="20"/>
          <w:lang w:eastAsia="en-GB"/>
        </w:rPr>
        <w:t xml:space="preserve"> 2011, 81)</w:t>
      </w:r>
    </w:p>
    <w:p w:rsidR="0066744F" w:rsidRPr="004C12BD" w:rsidRDefault="004C12BD" w:rsidP="004C12BD">
      <w:pPr>
        <w:spacing w:after="0" w:line="240" w:lineRule="auto"/>
        <w:jc w:val="right"/>
        <w:rPr>
          <w:rFonts w:ascii="Georgia" w:eastAsia="Calibri" w:hAnsi="Georgia" w:cs="Times New Roman"/>
          <w:sz w:val="20"/>
          <w:szCs w:val="20"/>
        </w:rPr>
      </w:pPr>
      <w:r w:rsidRPr="004C12BD">
        <w:rPr>
          <w:rFonts w:ascii="Georgia" w:eastAsia="Calibri" w:hAnsi="Georgia" w:cs="Times New Roman"/>
          <w:sz w:val="20"/>
          <w:szCs w:val="20"/>
        </w:rPr>
        <w:t xml:space="preserve">Π. </w:t>
      </w:r>
      <w:proofErr w:type="spellStart"/>
      <w:r w:rsidRPr="004C12BD">
        <w:rPr>
          <w:rFonts w:ascii="Georgia" w:eastAsia="Calibri" w:hAnsi="Georgia" w:cs="Times New Roman"/>
          <w:sz w:val="20"/>
          <w:szCs w:val="20"/>
        </w:rPr>
        <w:t>Λιβογιάννη</w:t>
      </w:r>
      <w:proofErr w:type="spellEnd"/>
    </w:p>
    <w:p w:rsidR="004C12BD" w:rsidRDefault="004C12BD">
      <w:pPr>
        <w:rPr>
          <w:rFonts w:ascii="Georgia" w:eastAsia="Calibri" w:hAnsi="Georgia" w:cs="Times New Roman"/>
          <w:b/>
          <w:sz w:val="20"/>
          <w:szCs w:val="20"/>
        </w:rPr>
      </w:pPr>
      <w:r>
        <w:rPr>
          <w:rFonts w:ascii="Georgia" w:eastAsia="Calibri" w:hAnsi="Georgia" w:cs="Times New Roman"/>
          <w:b/>
          <w:sz w:val="20"/>
          <w:szCs w:val="20"/>
        </w:rPr>
        <w:br w:type="page"/>
      </w:r>
    </w:p>
    <w:p w:rsidR="004C12BD" w:rsidRDefault="004C12BD" w:rsidP="004C12BD">
      <w:pPr>
        <w:spacing w:after="0" w:line="240" w:lineRule="auto"/>
        <w:jc w:val="center"/>
        <w:rPr>
          <w:rFonts w:ascii="Georgia" w:eastAsia="Calibri" w:hAnsi="Georgia" w:cs="Times New Roman"/>
          <w:b/>
          <w:sz w:val="20"/>
          <w:szCs w:val="20"/>
        </w:rPr>
      </w:pPr>
      <w:r>
        <w:rPr>
          <w:rFonts w:ascii="Georgia" w:eastAsia="Calibri" w:hAnsi="Georgia" w:cs="Times New Roman"/>
          <w:b/>
          <w:noProof/>
          <w:sz w:val="20"/>
          <w:szCs w:val="20"/>
        </w:rPr>
        <w:lastRenderedPageBreak/>
        <w:drawing>
          <wp:inline distT="0" distB="0" distL="0" distR="0" wp14:anchorId="249DB9B2" wp14:editId="51E9B0B6">
            <wp:extent cx="2275750" cy="2867025"/>
            <wp:effectExtent l="0" t="0" r="0"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7198" cy="2868850"/>
                    </a:xfrm>
                    <a:prstGeom prst="rect">
                      <a:avLst/>
                    </a:prstGeom>
                    <a:noFill/>
                  </pic:spPr>
                </pic:pic>
              </a:graphicData>
            </a:graphic>
          </wp:inline>
        </w:drawing>
      </w:r>
    </w:p>
    <w:p w:rsidR="00EA0B47" w:rsidRPr="004C12BD" w:rsidRDefault="00EA0B47" w:rsidP="00EA0B47">
      <w:pPr>
        <w:pStyle w:val="Web"/>
        <w:overflowPunct w:val="0"/>
        <w:spacing w:before="0" w:beforeAutospacing="0" w:after="0" w:afterAutospacing="0"/>
        <w:jc w:val="center"/>
        <w:textAlignment w:val="baseline"/>
        <w:rPr>
          <w:rFonts w:ascii="Georgia" w:eastAsia="msmincho" w:hAnsi="Georgia"/>
          <w:color w:val="000000"/>
          <w:kern w:val="24"/>
          <w:sz w:val="20"/>
          <w:szCs w:val="20"/>
        </w:rPr>
      </w:pPr>
      <w:r w:rsidRPr="004C12BD">
        <w:rPr>
          <w:rFonts w:ascii="Georgia" w:eastAsia="msmincho" w:hAnsi="Georgia"/>
          <w:color w:val="000000"/>
          <w:kern w:val="24"/>
          <w:sz w:val="20"/>
          <w:szCs w:val="20"/>
        </w:rPr>
        <w:t xml:space="preserve">Πηγή: </w:t>
      </w:r>
      <w:proofErr w:type="spellStart"/>
      <w:r w:rsidRPr="004C12BD">
        <w:rPr>
          <w:rFonts w:ascii="Georgia" w:eastAsia="msmincho" w:hAnsi="Georgia"/>
          <w:color w:val="000000"/>
          <w:kern w:val="24"/>
          <w:sz w:val="20"/>
          <w:szCs w:val="20"/>
        </w:rPr>
        <w:t>Σταμπολίδης</w:t>
      </w:r>
      <w:proofErr w:type="spellEnd"/>
      <w:r>
        <w:rPr>
          <w:rFonts w:ascii="Georgia" w:eastAsia="msmincho" w:hAnsi="Georgia"/>
          <w:color w:val="000000"/>
          <w:kern w:val="24"/>
          <w:sz w:val="20"/>
          <w:szCs w:val="20"/>
        </w:rPr>
        <w:t xml:space="preserve">, </w:t>
      </w:r>
      <w:r w:rsidRPr="004C12BD">
        <w:rPr>
          <w:rFonts w:ascii="Georgia" w:eastAsia="msmincho" w:hAnsi="Georgia"/>
          <w:color w:val="000000"/>
          <w:kern w:val="24"/>
          <w:sz w:val="20"/>
          <w:szCs w:val="20"/>
        </w:rPr>
        <w:t>Τασούλας 2014, σ.</w:t>
      </w:r>
      <w:r>
        <w:rPr>
          <w:rFonts w:ascii="Georgia" w:eastAsia="msmincho" w:hAnsi="Georgia"/>
          <w:color w:val="000000"/>
          <w:kern w:val="24"/>
          <w:sz w:val="20"/>
          <w:szCs w:val="20"/>
        </w:rPr>
        <w:t xml:space="preserve"> </w:t>
      </w:r>
      <w:r w:rsidRPr="004C12BD">
        <w:rPr>
          <w:rFonts w:ascii="Georgia" w:eastAsia="msmincho" w:hAnsi="Georgia"/>
          <w:color w:val="000000"/>
          <w:kern w:val="24"/>
          <w:sz w:val="20"/>
          <w:szCs w:val="20"/>
        </w:rPr>
        <w:t>110, π</w:t>
      </w:r>
      <w:r>
        <w:rPr>
          <w:rFonts w:ascii="Georgia" w:eastAsia="msmincho" w:hAnsi="Georgia"/>
          <w:color w:val="000000"/>
          <w:kern w:val="24"/>
          <w:sz w:val="20"/>
          <w:szCs w:val="20"/>
        </w:rPr>
        <w:t>ίν</w:t>
      </w:r>
      <w:r w:rsidRPr="004C12BD">
        <w:rPr>
          <w:rFonts w:ascii="Georgia" w:eastAsia="msmincho" w:hAnsi="Georgia"/>
          <w:color w:val="000000"/>
          <w:kern w:val="24"/>
          <w:sz w:val="20"/>
          <w:szCs w:val="20"/>
        </w:rPr>
        <w:t>. 7</w:t>
      </w:r>
    </w:p>
    <w:p w:rsidR="00EA0B47" w:rsidRDefault="00EA0B47" w:rsidP="004C12BD">
      <w:pPr>
        <w:spacing w:after="0" w:line="240" w:lineRule="auto"/>
        <w:jc w:val="both"/>
        <w:rPr>
          <w:rFonts w:ascii="Georgia" w:hAnsi="Georgia" w:cs="Times New Roman"/>
          <w:sz w:val="20"/>
          <w:szCs w:val="20"/>
        </w:rPr>
      </w:pPr>
    </w:p>
    <w:p w:rsidR="00EA0B47" w:rsidRPr="00EA0B47" w:rsidRDefault="00EA0B47" w:rsidP="004C12BD">
      <w:pPr>
        <w:spacing w:after="0" w:line="240" w:lineRule="auto"/>
        <w:jc w:val="both"/>
        <w:rPr>
          <w:rFonts w:ascii="Georgia" w:hAnsi="Georgia" w:cs="Times New Roman"/>
          <w:b/>
          <w:sz w:val="20"/>
          <w:szCs w:val="20"/>
        </w:rPr>
      </w:pPr>
      <w:r w:rsidRPr="00EA0B47">
        <w:rPr>
          <w:rFonts w:ascii="Georgia" w:hAnsi="Georgia" w:cs="Times New Roman"/>
          <w:b/>
          <w:sz w:val="20"/>
          <w:szCs w:val="20"/>
        </w:rPr>
        <w:t>1</w:t>
      </w:r>
      <w:r w:rsidR="00111126">
        <w:rPr>
          <w:rFonts w:ascii="Georgia" w:hAnsi="Georgia" w:cs="Times New Roman"/>
          <w:b/>
          <w:sz w:val="20"/>
          <w:szCs w:val="20"/>
        </w:rPr>
        <w:t>3</w:t>
      </w:r>
      <w:r w:rsidRPr="00EA0B47">
        <w:rPr>
          <w:rFonts w:ascii="Georgia" w:hAnsi="Georgia" w:cs="Times New Roman"/>
          <w:b/>
          <w:sz w:val="20"/>
          <w:szCs w:val="20"/>
        </w:rPr>
        <w:t xml:space="preserve">. </w:t>
      </w:r>
      <w:r w:rsidRPr="00EA0B47">
        <w:rPr>
          <w:rFonts w:ascii="Georgia" w:hAnsi="Georgia"/>
          <w:b/>
          <w:sz w:val="20"/>
          <w:szCs w:val="20"/>
        </w:rPr>
        <w:t>Αττική μελανόμορφη υδρία</w:t>
      </w:r>
    </w:p>
    <w:p w:rsidR="0066744F" w:rsidRPr="004C12BD" w:rsidRDefault="0066744F" w:rsidP="004C12BD">
      <w:pPr>
        <w:spacing w:after="0" w:line="240" w:lineRule="auto"/>
        <w:jc w:val="both"/>
        <w:rPr>
          <w:rFonts w:ascii="Georgia" w:hAnsi="Georgia" w:cs="Times New Roman"/>
          <w:sz w:val="20"/>
          <w:szCs w:val="20"/>
        </w:rPr>
      </w:pPr>
      <w:r w:rsidRPr="004C12BD">
        <w:rPr>
          <w:rFonts w:ascii="Georgia" w:hAnsi="Georgia" w:cs="Times New Roman"/>
          <w:sz w:val="20"/>
          <w:szCs w:val="20"/>
        </w:rPr>
        <w:t xml:space="preserve">Τόπος </w:t>
      </w:r>
      <w:r w:rsidR="00EA0B47">
        <w:rPr>
          <w:rFonts w:ascii="Georgia" w:hAnsi="Georgia" w:cs="Times New Roman"/>
          <w:sz w:val="20"/>
          <w:szCs w:val="20"/>
        </w:rPr>
        <w:t>ε</w:t>
      </w:r>
      <w:r w:rsidRPr="004C12BD">
        <w:rPr>
          <w:rFonts w:ascii="Georgia" w:hAnsi="Georgia" w:cs="Times New Roman"/>
          <w:sz w:val="20"/>
          <w:szCs w:val="20"/>
        </w:rPr>
        <w:t xml:space="preserve">ύρεσης: </w:t>
      </w:r>
      <w:proofErr w:type="spellStart"/>
      <w:r w:rsidRPr="004C12BD">
        <w:rPr>
          <w:rFonts w:ascii="Georgia" w:hAnsi="Georgia" w:cs="Times New Roman"/>
          <w:sz w:val="20"/>
          <w:szCs w:val="20"/>
          <w:lang w:val="en-US"/>
        </w:rPr>
        <w:t>Vulci</w:t>
      </w:r>
      <w:proofErr w:type="spellEnd"/>
      <w:r w:rsidRPr="004C12BD">
        <w:rPr>
          <w:rFonts w:ascii="Georgia" w:hAnsi="Georgia" w:cs="Times New Roman"/>
          <w:sz w:val="20"/>
          <w:szCs w:val="20"/>
        </w:rPr>
        <w:t xml:space="preserve"> Ιταλίας</w:t>
      </w:r>
    </w:p>
    <w:p w:rsidR="00EA0B47" w:rsidRPr="004C12BD" w:rsidRDefault="00EA0B47" w:rsidP="00EA0B47">
      <w:pPr>
        <w:spacing w:after="0" w:line="240" w:lineRule="auto"/>
        <w:jc w:val="both"/>
        <w:rPr>
          <w:rFonts w:ascii="Georgia" w:hAnsi="Georgia" w:cs="Times New Roman"/>
          <w:sz w:val="20"/>
          <w:szCs w:val="20"/>
        </w:rPr>
      </w:pPr>
      <w:r>
        <w:rPr>
          <w:rFonts w:ascii="Georgia" w:hAnsi="Georgia" w:cs="Times New Roman"/>
          <w:sz w:val="20"/>
          <w:szCs w:val="20"/>
        </w:rPr>
        <w:t xml:space="preserve">Πηλός, μελανό γάνωμα, λευκό επίθετο χρώμα </w:t>
      </w:r>
      <w:r w:rsidRPr="004C12BD">
        <w:rPr>
          <w:rFonts w:ascii="Georgia" w:hAnsi="Georgia" w:cs="Times New Roman"/>
          <w:sz w:val="20"/>
          <w:szCs w:val="20"/>
        </w:rPr>
        <w:t xml:space="preserve"> </w:t>
      </w:r>
    </w:p>
    <w:p w:rsidR="00EA0B47" w:rsidRPr="004C12BD" w:rsidRDefault="00EA0B47" w:rsidP="00EA0B47">
      <w:pPr>
        <w:spacing w:after="0" w:line="240" w:lineRule="auto"/>
        <w:jc w:val="both"/>
        <w:rPr>
          <w:rFonts w:ascii="Georgia" w:hAnsi="Georgia" w:cs="Times New Roman"/>
          <w:sz w:val="20"/>
          <w:szCs w:val="20"/>
        </w:rPr>
      </w:pPr>
      <w:r w:rsidRPr="004C12BD">
        <w:rPr>
          <w:rFonts w:ascii="Georgia" w:hAnsi="Georgia" w:cs="Times New Roman"/>
          <w:sz w:val="20"/>
          <w:szCs w:val="20"/>
        </w:rPr>
        <w:t xml:space="preserve">Διαστάσεις: Υ. 44,2 εκ.,  ΔΧ 22,4 εκ. </w:t>
      </w:r>
    </w:p>
    <w:p w:rsidR="0066744F" w:rsidRPr="004C12BD" w:rsidRDefault="0066744F" w:rsidP="004C12BD">
      <w:pPr>
        <w:spacing w:after="0" w:line="240" w:lineRule="auto"/>
        <w:jc w:val="both"/>
        <w:rPr>
          <w:rFonts w:ascii="Georgia" w:hAnsi="Georgia" w:cs="Times New Roman"/>
          <w:sz w:val="20"/>
          <w:szCs w:val="20"/>
        </w:rPr>
      </w:pPr>
      <w:r w:rsidRPr="004C12BD">
        <w:rPr>
          <w:rFonts w:ascii="Georgia" w:hAnsi="Georgia" w:cs="Times New Roman"/>
          <w:sz w:val="20"/>
          <w:szCs w:val="20"/>
        </w:rPr>
        <w:t xml:space="preserve">520 </w:t>
      </w:r>
      <w:proofErr w:type="spellStart"/>
      <w:r w:rsidRPr="004C12BD">
        <w:rPr>
          <w:rFonts w:ascii="Georgia" w:hAnsi="Georgia" w:cs="Times New Roman"/>
          <w:sz w:val="20"/>
          <w:szCs w:val="20"/>
        </w:rPr>
        <w:t>π.Χ.</w:t>
      </w:r>
      <w:proofErr w:type="spellEnd"/>
    </w:p>
    <w:p w:rsidR="00EA0B47" w:rsidRPr="004C12BD" w:rsidRDefault="00EA0B47" w:rsidP="00EA0B47">
      <w:pPr>
        <w:spacing w:after="0" w:line="240" w:lineRule="auto"/>
        <w:jc w:val="both"/>
        <w:rPr>
          <w:rFonts w:ascii="Georgia" w:hAnsi="Georgia" w:cs="Times New Roman"/>
          <w:sz w:val="20"/>
          <w:szCs w:val="20"/>
        </w:rPr>
      </w:pPr>
      <w:r w:rsidRPr="004C12BD">
        <w:rPr>
          <w:rFonts w:ascii="Georgia" w:hAnsi="Georgia" w:cs="Times New Roman"/>
          <w:sz w:val="20"/>
          <w:szCs w:val="20"/>
          <w:lang w:val="en-US"/>
        </w:rPr>
        <w:t>Leiden</w:t>
      </w:r>
      <w:r w:rsidRPr="004C12BD">
        <w:rPr>
          <w:rFonts w:ascii="Georgia" w:hAnsi="Georgia" w:cs="Times New Roman"/>
          <w:sz w:val="20"/>
          <w:szCs w:val="20"/>
        </w:rPr>
        <w:t xml:space="preserve">, Κρατικό Μουσείο Αρχαιοτήτων, </w:t>
      </w:r>
      <w:r w:rsidRPr="004C12BD">
        <w:rPr>
          <w:rFonts w:ascii="Georgia" w:hAnsi="Georgia" w:cs="Times New Roman"/>
          <w:sz w:val="20"/>
          <w:szCs w:val="20"/>
          <w:lang w:val="en-US"/>
        </w:rPr>
        <w:t>PC</w:t>
      </w:r>
      <w:r w:rsidRPr="004C12BD">
        <w:rPr>
          <w:rFonts w:ascii="Georgia" w:hAnsi="Georgia" w:cs="Times New Roman"/>
          <w:sz w:val="20"/>
          <w:szCs w:val="20"/>
        </w:rPr>
        <w:t xml:space="preserve"> 63</w:t>
      </w:r>
    </w:p>
    <w:p w:rsidR="0066744F" w:rsidRPr="004C12BD" w:rsidRDefault="0066744F" w:rsidP="004C12BD">
      <w:pPr>
        <w:spacing w:after="0" w:line="240" w:lineRule="auto"/>
        <w:jc w:val="both"/>
        <w:rPr>
          <w:rFonts w:ascii="Georgia" w:hAnsi="Georgia" w:cs="Times New Roman"/>
          <w:sz w:val="20"/>
          <w:szCs w:val="20"/>
        </w:rPr>
      </w:pPr>
    </w:p>
    <w:p w:rsidR="0066744F" w:rsidRPr="004C12BD" w:rsidRDefault="0066744F" w:rsidP="004C12BD">
      <w:pPr>
        <w:pStyle w:val="Web"/>
        <w:overflowPunct w:val="0"/>
        <w:spacing w:before="0" w:beforeAutospacing="0" w:after="0" w:afterAutospacing="0"/>
        <w:jc w:val="both"/>
        <w:textAlignment w:val="baseline"/>
        <w:rPr>
          <w:rFonts w:ascii="Georgia" w:eastAsia="msmincho" w:hAnsi="Georgia"/>
          <w:color w:val="000000"/>
          <w:kern w:val="24"/>
          <w:sz w:val="20"/>
          <w:szCs w:val="20"/>
        </w:rPr>
      </w:pPr>
      <w:r w:rsidRPr="004C12BD">
        <w:rPr>
          <w:rFonts w:ascii="Georgia" w:eastAsia="msmincho" w:hAnsi="Georgia"/>
          <w:color w:val="000000"/>
          <w:kern w:val="24"/>
          <w:sz w:val="20"/>
          <w:szCs w:val="20"/>
        </w:rPr>
        <w:t xml:space="preserve">Αττική μελανόμορφη υδρία που φέρει διακόσμηση με τρία ξεχωριστά επεισόδια. Η πρώτη σκηνή καταλαμβάνει τον ώμο του αγγείου και απεικονίζει μορφές οπλιτών και αρμάτων που αναχωρούν για τον πόλεμο, υπό την παρουσία του Ερμή και γυναικείων μορφών. Στην κοιλιά του αγγείου αναπτύσσεται ένα επεισόδιο από την καθημερινή ζωή. Δύο άνδρες απολαμβάνουν το λουτρό σε ένα κρηναίο οικοδόμημα, το οποίο αποτελείται από τρεις δωρικούς κίονες που στηρίζουν δωρικό επιστύλιο και αέτωμα. Στο εσωτερικό το οικοδομήματος και γύρω από την μορφή του νεαρού υπάρχει η επιγραφή </w:t>
      </w:r>
      <w:r w:rsidR="00EA0B47">
        <w:rPr>
          <w:rFonts w:ascii="Georgia" w:eastAsia="msmincho" w:hAnsi="Georgia"/>
          <w:color w:val="000000"/>
          <w:kern w:val="24"/>
          <w:sz w:val="20"/>
          <w:szCs w:val="20"/>
        </w:rPr>
        <w:t>«</w:t>
      </w:r>
      <w:r w:rsidRPr="004C12BD">
        <w:rPr>
          <w:rFonts w:ascii="Georgia" w:eastAsia="msmincho" w:hAnsi="Georgia"/>
          <w:color w:val="000000"/>
          <w:kern w:val="24"/>
          <w:sz w:val="20"/>
          <w:szCs w:val="20"/>
        </w:rPr>
        <w:t>ΑΝΤΙΜΕΝΕΣ ΚΑΛΟΣ</w:t>
      </w:r>
      <w:r w:rsidR="00EA0B47">
        <w:rPr>
          <w:rFonts w:ascii="Georgia" w:eastAsia="msmincho" w:hAnsi="Georgia"/>
          <w:color w:val="000000"/>
          <w:kern w:val="24"/>
          <w:sz w:val="20"/>
          <w:szCs w:val="20"/>
        </w:rPr>
        <w:t>»</w:t>
      </w:r>
      <w:r w:rsidRPr="004C12BD">
        <w:rPr>
          <w:rFonts w:ascii="Georgia" w:eastAsia="msmincho" w:hAnsi="Georgia"/>
          <w:color w:val="000000"/>
          <w:kern w:val="24"/>
          <w:sz w:val="20"/>
          <w:szCs w:val="20"/>
        </w:rPr>
        <w:t xml:space="preserve">. Εκατέρωθεν της κεντρικής σύνθεσης απεικονίζονται δύο ζεύγη νεαρών, οι οποίοι καλλωπίζουν το σώμα τους, με επάλειψη αρωματικών ελαίων. Τα αγόρια εμφανίζονται γυμνά, με τα ιμάτιά τους τοποθετημένα στα κλαδιά των δέντρων. Ανάμεσα από το κρηναίο οικοδόμημα και το ζεύγος των νεαρών που καλλωπίζονται διακρίνεται η επιγραφή </w:t>
      </w:r>
      <w:r w:rsidR="00EA0B47">
        <w:rPr>
          <w:rFonts w:ascii="Georgia" w:eastAsia="msmincho" w:hAnsi="Georgia"/>
          <w:color w:val="000000"/>
          <w:kern w:val="24"/>
          <w:sz w:val="20"/>
          <w:szCs w:val="20"/>
        </w:rPr>
        <w:t>«</w:t>
      </w:r>
      <w:r w:rsidRPr="004C12BD">
        <w:rPr>
          <w:rFonts w:ascii="Georgia" w:eastAsia="msmincho" w:hAnsi="Georgia"/>
          <w:color w:val="000000"/>
          <w:kern w:val="24"/>
          <w:sz w:val="20"/>
          <w:szCs w:val="20"/>
        </w:rPr>
        <w:t>ΦΙΛΟΝ ΣΕ</w:t>
      </w:r>
      <w:r w:rsidR="00EA0B47">
        <w:rPr>
          <w:rFonts w:ascii="Georgia" w:eastAsia="msmincho" w:hAnsi="Georgia"/>
          <w:color w:val="000000"/>
          <w:kern w:val="24"/>
          <w:sz w:val="20"/>
          <w:szCs w:val="20"/>
        </w:rPr>
        <w:t>»</w:t>
      </w:r>
      <w:r w:rsidRPr="004C12BD">
        <w:rPr>
          <w:rFonts w:ascii="Georgia" w:eastAsia="msmincho" w:hAnsi="Georgia"/>
          <w:color w:val="000000"/>
          <w:kern w:val="24"/>
          <w:sz w:val="20"/>
          <w:szCs w:val="20"/>
        </w:rPr>
        <w:t>. Το τρίτο επεισόδιο έχει ως θέμα το κυνήγι, καθώς απεικονίζονται μορφές πεζών και ιππέων να κρατούν δόρυ και να έχουν περικυκλώσει ένα λαβωμένο ελάφι. Το αγγείο στο κατώτερο τμήμα του φέρει ένα ακτινωτό κόσμημα (</w:t>
      </w:r>
      <w:proofErr w:type="spellStart"/>
      <w:r w:rsidRPr="004C12BD">
        <w:rPr>
          <w:rFonts w:ascii="Georgia" w:eastAsia="msmincho" w:hAnsi="Georgia"/>
          <w:color w:val="000000"/>
          <w:kern w:val="24"/>
          <w:sz w:val="20"/>
          <w:szCs w:val="20"/>
        </w:rPr>
        <w:t>Σταμπολίδης</w:t>
      </w:r>
      <w:proofErr w:type="spellEnd"/>
      <w:r w:rsidRPr="004C12BD">
        <w:rPr>
          <w:rFonts w:ascii="Georgia" w:eastAsia="msmincho" w:hAnsi="Georgia"/>
          <w:color w:val="000000"/>
          <w:kern w:val="24"/>
          <w:sz w:val="20"/>
          <w:szCs w:val="20"/>
        </w:rPr>
        <w:t xml:space="preserve">, Τασούλας 2014, 110, </w:t>
      </w:r>
      <w:r w:rsidRPr="004C12BD">
        <w:rPr>
          <w:rFonts w:ascii="Georgia" w:eastAsia="msmincho" w:hAnsi="Georgia"/>
          <w:color w:val="000000"/>
          <w:kern w:val="24"/>
          <w:sz w:val="20"/>
          <w:szCs w:val="20"/>
          <w:lang w:val="en-US"/>
        </w:rPr>
        <w:t>CVA</w:t>
      </w:r>
      <w:r w:rsidRPr="004C12BD">
        <w:rPr>
          <w:rFonts w:ascii="Georgia" w:eastAsia="msmincho" w:hAnsi="Georgia"/>
          <w:color w:val="000000"/>
          <w:kern w:val="24"/>
          <w:sz w:val="20"/>
          <w:szCs w:val="20"/>
        </w:rPr>
        <w:t xml:space="preserve"> </w:t>
      </w:r>
      <w:r w:rsidRPr="004C12BD">
        <w:rPr>
          <w:rFonts w:ascii="Georgia" w:eastAsia="msmincho" w:hAnsi="Georgia"/>
          <w:color w:val="000000"/>
          <w:kern w:val="24"/>
          <w:sz w:val="20"/>
          <w:szCs w:val="20"/>
          <w:lang w:val="en-US"/>
        </w:rPr>
        <w:t>The</w:t>
      </w:r>
      <w:r w:rsidRPr="004C12BD">
        <w:rPr>
          <w:rFonts w:ascii="Georgia" w:eastAsia="msmincho" w:hAnsi="Georgia"/>
          <w:color w:val="000000"/>
          <w:kern w:val="24"/>
          <w:sz w:val="20"/>
          <w:szCs w:val="20"/>
        </w:rPr>
        <w:t xml:space="preserve"> </w:t>
      </w:r>
      <w:r w:rsidRPr="004C12BD">
        <w:rPr>
          <w:rFonts w:ascii="Georgia" w:eastAsia="msmincho" w:hAnsi="Georgia"/>
          <w:color w:val="000000"/>
          <w:kern w:val="24"/>
          <w:sz w:val="20"/>
          <w:szCs w:val="20"/>
          <w:lang w:val="en-US"/>
        </w:rPr>
        <w:t>Netherlands</w:t>
      </w:r>
      <w:r w:rsidRPr="004C12BD">
        <w:rPr>
          <w:rFonts w:ascii="Georgia" w:eastAsia="msmincho" w:hAnsi="Georgia"/>
          <w:color w:val="000000"/>
          <w:kern w:val="24"/>
          <w:sz w:val="20"/>
          <w:szCs w:val="20"/>
        </w:rPr>
        <w:t xml:space="preserve">, </w:t>
      </w:r>
      <w:r w:rsidRPr="004C12BD">
        <w:rPr>
          <w:rFonts w:ascii="Georgia" w:eastAsia="msmincho" w:hAnsi="Georgia"/>
          <w:color w:val="000000"/>
          <w:kern w:val="24"/>
          <w:sz w:val="20"/>
          <w:szCs w:val="20"/>
          <w:lang w:val="en-US"/>
        </w:rPr>
        <w:t>Leiden</w:t>
      </w:r>
      <w:r w:rsidRPr="004C12BD">
        <w:rPr>
          <w:rFonts w:ascii="Georgia" w:eastAsia="msmincho" w:hAnsi="Georgia"/>
          <w:color w:val="000000"/>
          <w:kern w:val="24"/>
          <w:sz w:val="20"/>
          <w:szCs w:val="20"/>
        </w:rPr>
        <w:t xml:space="preserve"> 1, 11-13, πίν. 13-15)</w:t>
      </w:r>
      <w:r w:rsidR="00EA0B47">
        <w:rPr>
          <w:rFonts w:ascii="Georgia" w:eastAsia="msmincho" w:hAnsi="Georgia"/>
          <w:color w:val="000000"/>
          <w:kern w:val="24"/>
          <w:sz w:val="20"/>
          <w:szCs w:val="20"/>
        </w:rPr>
        <w:t>.</w:t>
      </w:r>
    </w:p>
    <w:p w:rsidR="0066744F" w:rsidRPr="004C12BD" w:rsidRDefault="0066744F" w:rsidP="00EA0B47">
      <w:pPr>
        <w:pStyle w:val="Web"/>
        <w:overflowPunct w:val="0"/>
        <w:spacing w:before="0" w:beforeAutospacing="0" w:after="0" w:afterAutospacing="0"/>
        <w:ind w:firstLine="720"/>
        <w:jc w:val="both"/>
        <w:textAlignment w:val="baseline"/>
        <w:rPr>
          <w:rFonts w:ascii="Georgia" w:hAnsi="Georgia"/>
          <w:sz w:val="20"/>
          <w:szCs w:val="20"/>
        </w:rPr>
      </w:pPr>
      <w:r w:rsidRPr="004C12BD">
        <w:rPr>
          <w:rFonts w:ascii="Georgia" w:eastAsia="msmincho" w:hAnsi="Georgia"/>
          <w:color w:val="000000"/>
          <w:kern w:val="24"/>
          <w:sz w:val="20"/>
          <w:szCs w:val="20"/>
        </w:rPr>
        <w:t>Τα δεινά για τους αρχαίους Έλληνες ήταν ο πόλεμος, ο θάνατος και η ασθένεια, καθώς αγαπούσαν τη ζωή και φρόντιζαν να παραμένουν υγιείς για να την απολαύσουν. Η καθαριότητα ήταν μία από τις καθημερινές φροντίδες των ανθρώπων για να διατηρήσουν το σώμα τους υγιές. Ήδη από την εποχή του Ομήρου γίνεται γνωστό ότι οι Έλληνες έπαιρναν το λουτρό τους σε ιδιωτικούς ή δημόσιους χώρους. (</w:t>
      </w:r>
      <w:proofErr w:type="spellStart"/>
      <w:r w:rsidRPr="004C12BD">
        <w:rPr>
          <w:rFonts w:ascii="Georgia" w:eastAsia="msmincho" w:hAnsi="Georgia"/>
          <w:color w:val="000000"/>
          <w:kern w:val="24"/>
          <w:sz w:val="20"/>
          <w:szCs w:val="20"/>
        </w:rPr>
        <w:t>Λυπουρλής</w:t>
      </w:r>
      <w:proofErr w:type="spellEnd"/>
      <w:r w:rsidRPr="004C12BD">
        <w:rPr>
          <w:rFonts w:ascii="Georgia" w:eastAsia="msmincho" w:hAnsi="Georgia"/>
          <w:color w:val="000000"/>
          <w:kern w:val="24"/>
          <w:sz w:val="20"/>
          <w:szCs w:val="20"/>
        </w:rPr>
        <w:t xml:space="preserve"> </w:t>
      </w:r>
      <w:r w:rsidR="00EA0B47">
        <w:rPr>
          <w:rFonts w:ascii="Georgia" w:eastAsia="msmincho" w:hAnsi="Georgia"/>
          <w:color w:val="000000"/>
          <w:kern w:val="24"/>
          <w:sz w:val="20"/>
          <w:szCs w:val="20"/>
        </w:rPr>
        <w:t>1983, 27-28).</w:t>
      </w:r>
    </w:p>
    <w:p w:rsidR="0066744F" w:rsidRPr="004C12BD" w:rsidRDefault="0066744F" w:rsidP="00EA0B47">
      <w:pPr>
        <w:spacing w:after="0" w:line="240" w:lineRule="auto"/>
        <w:ind w:firstLine="720"/>
        <w:jc w:val="both"/>
        <w:rPr>
          <w:rFonts w:ascii="Georgia" w:hAnsi="Georgia" w:cs="Times New Roman"/>
          <w:sz w:val="20"/>
          <w:szCs w:val="20"/>
        </w:rPr>
      </w:pPr>
      <w:r w:rsidRPr="004C12BD">
        <w:rPr>
          <w:rFonts w:ascii="Georgia" w:hAnsi="Georgia" w:cs="Times New Roman"/>
          <w:sz w:val="20"/>
          <w:szCs w:val="20"/>
        </w:rPr>
        <w:t>Σε πολλές ιδιωτικές οικίες των κλασικών και ελληνιστικών χρόνων έχουν βρεθεί  λουτρικές εγκαταστάσεις που εξυπηρετούσαν τις ανάγκες των μελλών της οικογένειας (π.χ. Όλυνθος, Αθήνα). Επιπρόσθετα, στο χώρο του γυμνασίου προβλεπόταν η ύπαρξη εγκαταστάσεων για πλύση (π.χ. κρηνών ή λουτρά), κυρίως μετά την έντονη άσκηση των νεαρών. (</w:t>
      </w:r>
      <w:r w:rsidRPr="004C12BD">
        <w:rPr>
          <w:rFonts w:ascii="Georgia" w:hAnsi="Georgia" w:cs="Times New Roman"/>
          <w:sz w:val="20"/>
          <w:szCs w:val="20"/>
          <w:lang w:val="en-US"/>
        </w:rPr>
        <w:t>Muller</w:t>
      </w:r>
      <w:r w:rsidRPr="004C12BD">
        <w:rPr>
          <w:rFonts w:ascii="Georgia" w:hAnsi="Georgia" w:cs="Times New Roman"/>
          <w:sz w:val="20"/>
          <w:szCs w:val="20"/>
        </w:rPr>
        <w:t>-</w:t>
      </w:r>
      <w:r w:rsidRPr="004C12BD">
        <w:rPr>
          <w:rFonts w:ascii="Georgia" w:hAnsi="Georgia" w:cs="Times New Roman"/>
          <w:sz w:val="20"/>
          <w:szCs w:val="20"/>
          <w:lang w:val="en-US"/>
        </w:rPr>
        <w:t>Wiener</w:t>
      </w:r>
      <w:r w:rsidRPr="004C12BD">
        <w:rPr>
          <w:rFonts w:ascii="Georgia" w:hAnsi="Georgia" w:cs="Times New Roman"/>
          <w:sz w:val="20"/>
          <w:szCs w:val="20"/>
        </w:rPr>
        <w:t xml:space="preserve"> </w:t>
      </w:r>
      <w:r w:rsidR="00EA0B47">
        <w:rPr>
          <w:rFonts w:ascii="Georgia" w:hAnsi="Georgia" w:cs="Times New Roman"/>
          <w:sz w:val="20"/>
          <w:szCs w:val="20"/>
        </w:rPr>
        <w:t>1995, 182).</w:t>
      </w:r>
    </w:p>
    <w:p w:rsidR="0066744F" w:rsidRPr="00EA0B47" w:rsidRDefault="00EA0B47" w:rsidP="00EA0B47">
      <w:pPr>
        <w:spacing w:after="0" w:line="240" w:lineRule="auto"/>
        <w:rPr>
          <w:rFonts w:ascii="Georgia" w:hAnsi="Georgia" w:cs="Times New Roman"/>
          <w:sz w:val="20"/>
          <w:szCs w:val="20"/>
        </w:rPr>
      </w:pPr>
      <w:r>
        <w:rPr>
          <w:rFonts w:ascii="Georgia" w:eastAsia="msmincho" w:hAnsi="Georgia" w:cs="Times New Roman"/>
          <w:color w:val="000000"/>
          <w:kern w:val="24"/>
          <w:sz w:val="20"/>
          <w:szCs w:val="20"/>
        </w:rPr>
        <w:t xml:space="preserve">Δημοσίευση: </w:t>
      </w:r>
      <w:r w:rsidR="0066744F" w:rsidRPr="00EA0B47">
        <w:rPr>
          <w:rFonts w:ascii="Georgia" w:eastAsia="msmincho" w:hAnsi="Georgia" w:cs="Times New Roman"/>
          <w:i/>
          <w:color w:val="000000"/>
          <w:kern w:val="24"/>
          <w:sz w:val="20"/>
          <w:szCs w:val="20"/>
          <w:lang w:val="de-DE"/>
        </w:rPr>
        <w:t>CVA</w:t>
      </w:r>
      <w:r w:rsidR="0066744F" w:rsidRPr="00EA0B47">
        <w:rPr>
          <w:rFonts w:ascii="Georgia" w:eastAsia="msmincho" w:hAnsi="Georgia" w:cs="Times New Roman"/>
          <w:i/>
          <w:color w:val="000000"/>
          <w:kern w:val="24"/>
          <w:sz w:val="20"/>
          <w:szCs w:val="20"/>
        </w:rPr>
        <w:t xml:space="preserve"> </w:t>
      </w:r>
      <w:r w:rsidR="0066744F" w:rsidRPr="00EA0B47">
        <w:rPr>
          <w:rFonts w:ascii="Georgia" w:eastAsia="msmincho" w:hAnsi="Georgia" w:cs="Times New Roman"/>
          <w:i/>
          <w:color w:val="000000"/>
          <w:kern w:val="24"/>
          <w:sz w:val="20"/>
          <w:szCs w:val="20"/>
          <w:lang w:val="de-DE"/>
        </w:rPr>
        <w:t>The</w:t>
      </w:r>
      <w:r w:rsidR="0066744F" w:rsidRPr="00EA0B47">
        <w:rPr>
          <w:rFonts w:ascii="Georgia" w:eastAsia="msmincho" w:hAnsi="Georgia" w:cs="Times New Roman"/>
          <w:i/>
          <w:color w:val="000000"/>
          <w:kern w:val="24"/>
          <w:sz w:val="20"/>
          <w:szCs w:val="20"/>
        </w:rPr>
        <w:t xml:space="preserve"> </w:t>
      </w:r>
      <w:proofErr w:type="spellStart"/>
      <w:r w:rsidR="0066744F" w:rsidRPr="00EA0B47">
        <w:rPr>
          <w:rFonts w:ascii="Georgia" w:eastAsia="msmincho" w:hAnsi="Georgia" w:cs="Times New Roman"/>
          <w:i/>
          <w:color w:val="000000"/>
          <w:kern w:val="24"/>
          <w:sz w:val="20"/>
          <w:szCs w:val="20"/>
          <w:lang w:val="de-DE"/>
        </w:rPr>
        <w:t>Netherlands</w:t>
      </w:r>
      <w:proofErr w:type="spellEnd"/>
      <w:r w:rsidR="0066744F" w:rsidRPr="00EA0B47">
        <w:rPr>
          <w:rFonts w:ascii="Georgia" w:eastAsia="msmincho" w:hAnsi="Georgia" w:cs="Times New Roman"/>
          <w:i/>
          <w:color w:val="000000"/>
          <w:kern w:val="24"/>
          <w:sz w:val="20"/>
          <w:szCs w:val="20"/>
        </w:rPr>
        <w:t xml:space="preserve">, </w:t>
      </w:r>
      <w:r w:rsidR="0066744F" w:rsidRPr="00EA0B47">
        <w:rPr>
          <w:rFonts w:ascii="Georgia" w:eastAsia="msmincho" w:hAnsi="Georgia" w:cs="Times New Roman"/>
          <w:i/>
          <w:color w:val="000000"/>
          <w:kern w:val="24"/>
          <w:sz w:val="20"/>
          <w:szCs w:val="20"/>
          <w:lang w:val="de-DE"/>
        </w:rPr>
        <w:t>Leiden</w:t>
      </w:r>
      <w:r w:rsidR="0066744F" w:rsidRPr="00EA0B47">
        <w:rPr>
          <w:rFonts w:ascii="Georgia" w:eastAsia="msmincho" w:hAnsi="Georgia" w:cs="Times New Roman"/>
          <w:i/>
          <w:color w:val="000000"/>
          <w:kern w:val="24"/>
          <w:sz w:val="20"/>
          <w:szCs w:val="20"/>
        </w:rPr>
        <w:t xml:space="preserve"> 1</w:t>
      </w:r>
      <w:r w:rsidR="0066744F" w:rsidRPr="00EA0B47">
        <w:rPr>
          <w:rFonts w:ascii="Georgia" w:eastAsia="msmincho" w:hAnsi="Georgia" w:cs="Times New Roman"/>
          <w:color w:val="000000"/>
          <w:kern w:val="24"/>
          <w:sz w:val="20"/>
          <w:szCs w:val="20"/>
        </w:rPr>
        <w:t xml:space="preserve">, 11-13, </w:t>
      </w:r>
      <w:r w:rsidR="0066744F" w:rsidRPr="004C12BD">
        <w:rPr>
          <w:rFonts w:ascii="Georgia" w:eastAsia="msmincho" w:hAnsi="Georgia" w:cs="Times New Roman"/>
          <w:color w:val="000000"/>
          <w:kern w:val="24"/>
          <w:sz w:val="20"/>
          <w:szCs w:val="20"/>
        </w:rPr>
        <w:t>πίν</w:t>
      </w:r>
      <w:r w:rsidR="0066744F" w:rsidRPr="00EA0B47">
        <w:rPr>
          <w:rFonts w:ascii="Georgia" w:eastAsia="msmincho" w:hAnsi="Georgia" w:cs="Times New Roman"/>
          <w:color w:val="000000"/>
          <w:kern w:val="24"/>
          <w:sz w:val="20"/>
          <w:szCs w:val="20"/>
        </w:rPr>
        <w:t>. 13-15</w:t>
      </w:r>
    </w:p>
    <w:p w:rsidR="0066744F" w:rsidRDefault="00EA0B47" w:rsidP="00EA0B47">
      <w:pPr>
        <w:spacing w:after="0" w:line="240" w:lineRule="auto"/>
        <w:jc w:val="right"/>
        <w:rPr>
          <w:rFonts w:ascii="Georgia" w:hAnsi="Georgia" w:cs="Times New Roman"/>
          <w:sz w:val="20"/>
          <w:szCs w:val="20"/>
        </w:rPr>
      </w:pPr>
      <w:r>
        <w:rPr>
          <w:rFonts w:ascii="Georgia" w:hAnsi="Georgia" w:cs="Times New Roman"/>
          <w:sz w:val="20"/>
          <w:szCs w:val="20"/>
        </w:rPr>
        <w:t xml:space="preserve">Π. </w:t>
      </w:r>
      <w:proofErr w:type="spellStart"/>
      <w:r>
        <w:rPr>
          <w:rFonts w:ascii="Georgia" w:hAnsi="Georgia" w:cs="Times New Roman"/>
          <w:sz w:val="20"/>
          <w:szCs w:val="20"/>
        </w:rPr>
        <w:t>Λιβογιάννη</w:t>
      </w:r>
      <w:proofErr w:type="spellEnd"/>
    </w:p>
    <w:p w:rsidR="00EA0B47" w:rsidRDefault="00EA0B47" w:rsidP="00EA0B47">
      <w:pPr>
        <w:spacing w:after="0" w:line="240" w:lineRule="auto"/>
        <w:jc w:val="both"/>
        <w:rPr>
          <w:rFonts w:ascii="Georgia" w:hAnsi="Georgia" w:cs="Times New Roman"/>
          <w:sz w:val="20"/>
          <w:szCs w:val="20"/>
        </w:rPr>
      </w:pPr>
    </w:p>
    <w:p w:rsidR="00EA0B47" w:rsidRDefault="00EA0B47">
      <w:pPr>
        <w:rPr>
          <w:rFonts w:ascii="Georgia" w:hAnsi="Georgia" w:cs="Times New Roman"/>
          <w:sz w:val="20"/>
          <w:szCs w:val="20"/>
        </w:rPr>
      </w:pPr>
      <w:r>
        <w:rPr>
          <w:rFonts w:ascii="Georgia" w:hAnsi="Georgia" w:cs="Times New Roman"/>
          <w:sz w:val="20"/>
          <w:szCs w:val="20"/>
        </w:rPr>
        <w:br w:type="page"/>
      </w:r>
    </w:p>
    <w:p w:rsidR="005D395A" w:rsidRDefault="005D395A" w:rsidP="005D395A">
      <w:pPr>
        <w:spacing w:after="0" w:line="240" w:lineRule="auto"/>
        <w:jc w:val="center"/>
        <w:rPr>
          <w:rFonts w:ascii="Georgia" w:hAnsi="Georgia" w:cs="Times New Roman"/>
          <w:sz w:val="20"/>
          <w:szCs w:val="20"/>
        </w:rPr>
      </w:pPr>
      <w:r>
        <w:rPr>
          <w:rFonts w:ascii="Georgia" w:hAnsi="Georgia" w:cs="Times New Roman"/>
          <w:noProof/>
          <w:sz w:val="20"/>
          <w:szCs w:val="20"/>
        </w:rPr>
        <w:lastRenderedPageBreak/>
        <w:drawing>
          <wp:inline distT="0" distB="0" distL="0" distR="0" wp14:anchorId="21D30F05">
            <wp:extent cx="2819400" cy="2663093"/>
            <wp:effectExtent l="0" t="0" r="0" b="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9852" cy="2663520"/>
                    </a:xfrm>
                    <a:prstGeom prst="rect">
                      <a:avLst/>
                    </a:prstGeom>
                    <a:noFill/>
                  </pic:spPr>
                </pic:pic>
              </a:graphicData>
            </a:graphic>
          </wp:inline>
        </w:drawing>
      </w:r>
    </w:p>
    <w:p w:rsidR="005D395A" w:rsidRDefault="005D395A" w:rsidP="004C12BD">
      <w:pPr>
        <w:spacing w:after="0" w:line="240" w:lineRule="auto"/>
        <w:rPr>
          <w:rFonts w:ascii="Georgia" w:hAnsi="Georgia"/>
          <w:sz w:val="20"/>
          <w:szCs w:val="20"/>
        </w:rPr>
      </w:pPr>
    </w:p>
    <w:p w:rsidR="005D395A" w:rsidRPr="005D395A" w:rsidRDefault="005D395A" w:rsidP="004C12BD">
      <w:pPr>
        <w:spacing w:after="0" w:line="240" w:lineRule="auto"/>
        <w:rPr>
          <w:rFonts w:ascii="Georgia" w:hAnsi="Georgia" w:cs="Times New Roman"/>
          <w:b/>
          <w:sz w:val="20"/>
          <w:szCs w:val="20"/>
        </w:rPr>
      </w:pPr>
      <w:r w:rsidRPr="005D395A">
        <w:rPr>
          <w:rFonts w:ascii="Georgia" w:hAnsi="Georgia"/>
          <w:b/>
          <w:sz w:val="20"/>
          <w:szCs w:val="20"/>
        </w:rPr>
        <w:t>1</w:t>
      </w:r>
      <w:r w:rsidR="00111126">
        <w:rPr>
          <w:rFonts w:ascii="Georgia" w:hAnsi="Georgia"/>
          <w:b/>
          <w:sz w:val="20"/>
          <w:szCs w:val="20"/>
        </w:rPr>
        <w:t>4</w:t>
      </w:r>
      <w:r w:rsidRPr="005D395A">
        <w:rPr>
          <w:rFonts w:ascii="Georgia" w:hAnsi="Georgia"/>
          <w:b/>
          <w:sz w:val="20"/>
          <w:szCs w:val="20"/>
        </w:rPr>
        <w:t xml:space="preserve">. </w:t>
      </w:r>
      <w:r w:rsidRPr="005D395A">
        <w:rPr>
          <w:rFonts w:ascii="Georgia" w:hAnsi="Georgia" w:cs="Times New Roman"/>
          <w:b/>
          <w:sz w:val="20"/>
          <w:szCs w:val="20"/>
        </w:rPr>
        <w:t>Γόρτυνα Αρκαδίας</w:t>
      </w:r>
      <w:r w:rsidRPr="005D395A">
        <w:rPr>
          <w:rFonts w:ascii="Georgia" w:hAnsi="Georgia"/>
          <w:b/>
          <w:sz w:val="20"/>
          <w:szCs w:val="20"/>
        </w:rPr>
        <w:t xml:space="preserve">, λουτρό </w:t>
      </w:r>
    </w:p>
    <w:p w:rsidR="004C12BD" w:rsidRPr="004C12BD" w:rsidRDefault="004C12BD" w:rsidP="004C12BD">
      <w:pPr>
        <w:spacing w:after="0" w:line="240" w:lineRule="auto"/>
        <w:rPr>
          <w:rFonts w:ascii="Georgia" w:hAnsi="Georgia" w:cs="Times New Roman"/>
          <w:sz w:val="20"/>
          <w:szCs w:val="20"/>
        </w:rPr>
      </w:pPr>
      <w:r w:rsidRPr="004C12BD">
        <w:rPr>
          <w:rFonts w:ascii="Georgia" w:hAnsi="Georgia" w:cs="Times New Roman"/>
          <w:sz w:val="20"/>
          <w:szCs w:val="20"/>
        </w:rPr>
        <w:t>4</w:t>
      </w:r>
      <w:r w:rsidRPr="004C12BD">
        <w:rPr>
          <w:rFonts w:ascii="Georgia" w:hAnsi="Georgia" w:cs="Times New Roman"/>
          <w:sz w:val="20"/>
          <w:szCs w:val="20"/>
          <w:vertAlign w:val="superscript"/>
        </w:rPr>
        <w:t xml:space="preserve">ος </w:t>
      </w:r>
      <w:r w:rsidRPr="004C12BD">
        <w:rPr>
          <w:rFonts w:ascii="Georgia" w:hAnsi="Georgia" w:cs="Times New Roman"/>
          <w:sz w:val="20"/>
          <w:szCs w:val="20"/>
        </w:rPr>
        <w:t xml:space="preserve"> αιώνας </w:t>
      </w:r>
      <w:proofErr w:type="spellStart"/>
      <w:r w:rsidRPr="004C12BD">
        <w:rPr>
          <w:rFonts w:ascii="Georgia" w:hAnsi="Georgia" w:cs="Times New Roman"/>
          <w:sz w:val="20"/>
          <w:szCs w:val="20"/>
        </w:rPr>
        <w:t>π.Χ.</w:t>
      </w:r>
      <w:proofErr w:type="spellEnd"/>
    </w:p>
    <w:p w:rsidR="004C12BD" w:rsidRPr="004C12BD" w:rsidRDefault="004C12BD" w:rsidP="004C12BD">
      <w:pPr>
        <w:spacing w:after="0" w:line="240" w:lineRule="auto"/>
        <w:rPr>
          <w:rFonts w:ascii="Georgia" w:hAnsi="Georgia" w:cs="Times New Roman"/>
          <w:sz w:val="20"/>
          <w:szCs w:val="20"/>
        </w:rPr>
      </w:pPr>
    </w:p>
    <w:p w:rsidR="004C12BD" w:rsidRPr="004C12BD" w:rsidRDefault="004C12BD" w:rsidP="004C12BD">
      <w:pPr>
        <w:spacing w:after="0" w:line="240" w:lineRule="auto"/>
        <w:jc w:val="both"/>
        <w:rPr>
          <w:rFonts w:ascii="Georgia" w:hAnsi="Georgia" w:cs="Times New Roman"/>
          <w:sz w:val="20"/>
          <w:szCs w:val="20"/>
        </w:rPr>
      </w:pPr>
      <w:r w:rsidRPr="004C12BD">
        <w:rPr>
          <w:rFonts w:ascii="Georgia" w:hAnsi="Georgia" w:cs="Times New Roman"/>
          <w:sz w:val="20"/>
          <w:szCs w:val="20"/>
        </w:rPr>
        <w:t xml:space="preserve">Λουτρικό συγκρότημα από την Γόρτυνα </w:t>
      </w:r>
      <w:r w:rsidR="005D395A">
        <w:rPr>
          <w:rFonts w:ascii="Georgia" w:hAnsi="Georgia" w:cs="Times New Roman"/>
          <w:sz w:val="20"/>
          <w:szCs w:val="20"/>
        </w:rPr>
        <w:t xml:space="preserve">της Αρκαδίας που βρίσκεται σε </w:t>
      </w:r>
      <w:r w:rsidRPr="004C12BD">
        <w:rPr>
          <w:rFonts w:ascii="Georgia" w:hAnsi="Georgia" w:cs="Times New Roman"/>
          <w:sz w:val="20"/>
          <w:szCs w:val="20"/>
        </w:rPr>
        <w:t>άμεση γειτνίαση με τον ναό του Ασκληπιού. Η πρόσβαση στο λουτρό επιτυγχ</w:t>
      </w:r>
      <w:r w:rsidR="005D395A">
        <w:rPr>
          <w:rFonts w:ascii="Georgia" w:hAnsi="Georgia" w:cs="Times New Roman"/>
          <w:sz w:val="20"/>
          <w:szCs w:val="20"/>
        </w:rPr>
        <w:t>ανό</w:t>
      </w:r>
      <w:r w:rsidRPr="004C12BD">
        <w:rPr>
          <w:rFonts w:ascii="Georgia" w:hAnsi="Georgia" w:cs="Times New Roman"/>
          <w:sz w:val="20"/>
          <w:szCs w:val="20"/>
        </w:rPr>
        <w:t xml:space="preserve">ταν από τα ανατολικά μέσω ενός κλειστού </w:t>
      </w:r>
      <w:proofErr w:type="spellStart"/>
      <w:r w:rsidRPr="004C12BD">
        <w:rPr>
          <w:rFonts w:ascii="Georgia" w:hAnsi="Georgia" w:cs="Times New Roman"/>
          <w:sz w:val="20"/>
          <w:szCs w:val="20"/>
        </w:rPr>
        <w:t>πρ</w:t>
      </w:r>
      <w:r w:rsidR="005D395A">
        <w:rPr>
          <w:rFonts w:ascii="Georgia" w:hAnsi="Georgia" w:cs="Times New Roman"/>
          <w:sz w:val="20"/>
          <w:szCs w:val="20"/>
        </w:rPr>
        <w:t>οπύ</w:t>
      </w:r>
      <w:r w:rsidRPr="004C12BD">
        <w:rPr>
          <w:rFonts w:ascii="Georgia" w:hAnsi="Georgia" w:cs="Times New Roman"/>
          <w:sz w:val="20"/>
          <w:szCs w:val="20"/>
        </w:rPr>
        <w:t>λου</w:t>
      </w:r>
      <w:proofErr w:type="spellEnd"/>
      <w:r w:rsidRPr="004C12BD">
        <w:rPr>
          <w:rFonts w:ascii="Georgia" w:hAnsi="Georgia" w:cs="Times New Roman"/>
          <w:sz w:val="20"/>
          <w:szCs w:val="20"/>
        </w:rPr>
        <w:t xml:space="preserve"> που οδηγούσε σε προθάλαμο στα νότια. Στο κέντρο υπήρχε μία κυκλική αίθουσα, με δύο ημικυκλικές κόγχες που της προσέδιδαν </w:t>
      </w:r>
      <w:r w:rsidR="005D395A">
        <w:rPr>
          <w:rFonts w:ascii="Georgia" w:hAnsi="Georgia" w:cs="Times New Roman"/>
          <w:sz w:val="20"/>
          <w:szCs w:val="20"/>
        </w:rPr>
        <w:t>καμπύλο</w:t>
      </w:r>
      <w:r w:rsidRPr="004C12BD">
        <w:rPr>
          <w:rFonts w:ascii="Georgia" w:hAnsi="Georgia" w:cs="Times New Roman"/>
          <w:sz w:val="20"/>
          <w:szCs w:val="20"/>
        </w:rPr>
        <w:t xml:space="preserve"> σχήμα. Η αίθουσα διέθετε θρανία περιμετρικά των τοίχων και νιπτήρες για καθαρισμό πριν</w:t>
      </w:r>
      <w:r w:rsidR="005D395A">
        <w:rPr>
          <w:rFonts w:ascii="Georgia" w:hAnsi="Georgia" w:cs="Times New Roman"/>
          <w:sz w:val="20"/>
          <w:szCs w:val="20"/>
        </w:rPr>
        <w:t xml:space="preserve"> από </w:t>
      </w:r>
      <w:r w:rsidRPr="004C12BD">
        <w:rPr>
          <w:rFonts w:ascii="Georgia" w:hAnsi="Georgia" w:cs="Times New Roman"/>
          <w:sz w:val="20"/>
          <w:szCs w:val="20"/>
        </w:rPr>
        <w:t>το λουτρό. Το κτίριο διέθετε, επίσης, λουτρό εφίδρωσης, βόρεια της ανατολικής κόγχης, μία ορθογώνια αίθουσα με λουτήρες, βόρεια της κ</w:t>
      </w:r>
      <w:r w:rsidR="005D395A">
        <w:rPr>
          <w:rFonts w:ascii="Georgia" w:hAnsi="Georgia" w:cs="Times New Roman"/>
          <w:sz w:val="20"/>
          <w:szCs w:val="20"/>
        </w:rPr>
        <w:t xml:space="preserve">υκλικής αίθουσας και, στα δυτικά, </w:t>
      </w:r>
      <w:r w:rsidRPr="004C12BD">
        <w:rPr>
          <w:rFonts w:ascii="Georgia" w:hAnsi="Georgia" w:cs="Times New Roman"/>
          <w:sz w:val="20"/>
          <w:szCs w:val="20"/>
        </w:rPr>
        <w:t xml:space="preserve">ένα άλλο δωμάτιο με νιπτήρες, το οποίο οδηγούσε σε κυκλική αίθουσα με θρανία και λουτήρες. Περιμετρικά των αιθουσών υπήρχαν βοηθητικοί χώροι, όπως μία δεξαμενή που αποθήκευε το νερό στα δυτικά. Στο κτίριο ήταν </w:t>
      </w:r>
      <w:r w:rsidR="005D395A">
        <w:rPr>
          <w:rFonts w:ascii="Georgia" w:hAnsi="Georgia" w:cs="Times New Roman"/>
          <w:sz w:val="20"/>
          <w:szCs w:val="20"/>
        </w:rPr>
        <w:t>θερμαινόμενοι όλοι οι χώροι του</w:t>
      </w:r>
      <w:r w:rsidRPr="004C12BD">
        <w:rPr>
          <w:rFonts w:ascii="Georgia" w:hAnsi="Georgia" w:cs="Times New Roman"/>
          <w:sz w:val="20"/>
          <w:szCs w:val="20"/>
        </w:rPr>
        <w:t xml:space="preserve"> (</w:t>
      </w:r>
      <w:r w:rsidRPr="004C12BD">
        <w:rPr>
          <w:rFonts w:ascii="Georgia" w:hAnsi="Georgia" w:cs="Times New Roman"/>
          <w:sz w:val="20"/>
          <w:szCs w:val="20"/>
          <w:lang w:val="en-US"/>
        </w:rPr>
        <w:t>Krug</w:t>
      </w:r>
      <w:r w:rsidRPr="004C12BD">
        <w:rPr>
          <w:rFonts w:ascii="Georgia" w:hAnsi="Georgia" w:cs="Times New Roman"/>
          <w:sz w:val="20"/>
          <w:szCs w:val="20"/>
        </w:rPr>
        <w:t xml:space="preserve"> 2003, 181-182)</w:t>
      </w:r>
      <w:r w:rsidR="005D395A">
        <w:rPr>
          <w:rFonts w:ascii="Georgia" w:hAnsi="Georgia" w:cs="Times New Roman"/>
          <w:sz w:val="20"/>
          <w:szCs w:val="20"/>
        </w:rPr>
        <w:t>.</w:t>
      </w:r>
    </w:p>
    <w:p w:rsidR="004C12BD" w:rsidRPr="004C12BD" w:rsidRDefault="004C12BD" w:rsidP="005D395A">
      <w:pPr>
        <w:spacing w:after="0" w:line="240" w:lineRule="auto"/>
        <w:ind w:firstLine="720"/>
        <w:jc w:val="both"/>
        <w:rPr>
          <w:rFonts w:ascii="Georgia" w:eastAsia="msmincho" w:hAnsi="Georgia" w:cs="Times New Roman"/>
          <w:color w:val="000000"/>
          <w:kern w:val="24"/>
          <w:sz w:val="20"/>
          <w:szCs w:val="20"/>
        </w:rPr>
      </w:pPr>
      <w:r w:rsidRPr="004C12BD">
        <w:rPr>
          <w:rFonts w:ascii="Georgia" w:hAnsi="Georgia" w:cs="Times New Roman"/>
          <w:sz w:val="20"/>
          <w:szCs w:val="20"/>
        </w:rPr>
        <w:t xml:space="preserve">Ο ελλαδικός χώρος βρίθει από φυσικές ιαματικές πηγές, οι οποίες είναι ιδιαίτερα ευεργετικές σε ορισμένες παθήσεις, όπως </w:t>
      </w:r>
      <w:r w:rsidR="005D395A">
        <w:rPr>
          <w:rFonts w:ascii="Georgia" w:hAnsi="Georgia" w:cs="Times New Roman"/>
          <w:sz w:val="20"/>
          <w:szCs w:val="20"/>
        </w:rPr>
        <w:t xml:space="preserve">τα </w:t>
      </w:r>
      <w:r w:rsidRPr="004C12BD">
        <w:rPr>
          <w:rFonts w:ascii="Georgia" w:hAnsi="Georgia" w:cs="Times New Roman"/>
          <w:sz w:val="20"/>
          <w:szCs w:val="20"/>
        </w:rPr>
        <w:t xml:space="preserve">αρθριτικά. Στην αρχαιότητα η λατρεία του Ασκληπιού ήταν περισσότερο συνδεδεμένη με το στοιχείο του νερού ως μέσο καθαρμού παρά ως μέσο θεραπείας. Το λουτρό της Αρκαδίας είναι πολύ κοντά στο Ασκληπιείο, ωστόσο δεν υπάρχουν επιγραφές ή άλλες μαρτυρίες που να επιβεβαιώνουν άλλη χρήση </w:t>
      </w:r>
      <w:r w:rsidR="005D395A">
        <w:rPr>
          <w:rFonts w:ascii="Georgia" w:hAnsi="Georgia" w:cs="Times New Roman"/>
          <w:sz w:val="20"/>
          <w:szCs w:val="20"/>
        </w:rPr>
        <w:t>του λουτρού εκτός από καθαρισμό</w:t>
      </w:r>
      <w:r w:rsidRPr="004C12BD">
        <w:rPr>
          <w:rFonts w:ascii="Georgia" w:hAnsi="Georgia" w:cs="Times New Roman"/>
          <w:sz w:val="20"/>
          <w:szCs w:val="20"/>
        </w:rPr>
        <w:t xml:space="preserve"> (</w:t>
      </w:r>
      <w:r w:rsidRPr="004C12BD">
        <w:rPr>
          <w:rFonts w:ascii="Georgia" w:hAnsi="Georgia" w:cs="Times New Roman"/>
          <w:sz w:val="20"/>
          <w:szCs w:val="20"/>
          <w:lang w:val="en-US"/>
        </w:rPr>
        <w:t>Krug</w:t>
      </w:r>
      <w:r w:rsidRPr="004C12BD">
        <w:rPr>
          <w:rFonts w:ascii="Georgia" w:hAnsi="Georgia" w:cs="Times New Roman"/>
          <w:sz w:val="20"/>
          <w:szCs w:val="20"/>
        </w:rPr>
        <w:t xml:space="preserve"> 2003, 181-182)</w:t>
      </w:r>
      <w:r w:rsidR="005D395A">
        <w:rPr>
          <w:rFonts w:ascii="Georgia" w:hAnsi="Georgia" w:cs="Times New Roman"/>
          <w:sz w:val="20"/>
          <w:szCs w:val="20"/>
        </w:rPr>
        <w:t>.</w:t>
      </w:r>
      <w:r w:rsidRPr="004C12BD">
        <w:rPr>
          <w:rFonts w:ascii="Georgia" w:eastAsia="msmincho" w:hAnsi="Georgia" w:cs="Times New Roman"/>
          <w:color w:val="000000"/>
          <w:kern w:val="24"/>
          <w:sz w:val="20"/>
          <w:szCs w:val="20"/>
        </w:rPr>
        <w:t xml:space="preserve"> Η ασθένεια για τους αρχαίους Έλληνες θεωρούνταν σοβαρή δοκιμασία, καθώς αγαπούσαν τη ζωή, ενώ μία από τις προϋποθέσεις για να παραμ</w:t>
      </w:r>
      <w:r w:rsidR="005D395A">
        <w:rPr>
          <w:rFonts w:ascii="Georgia" w:eastAsia="msmincho" w:hAnsi="Georgia" w:cs="Times New Roman"/>
          <w:color w:val="000000"/>
          <w:kern w:val="24"/>
          <w:sz w:val="20"/>
          <w:szCs w:val="20"/>
        </w:rPr>
        <w:t>ένουν υγιείς ήταν η καθαριότητα</w:t>
      </w:r>
      <w:r w:rsidRPr="004C12BD">
        <w:rPr>
          <w:rFonts w:ascii="Georgia" w:eastAsia="msmincho" w:hAnsi="Georgia" w:cs="Times New Roman"/>
          <w:color w:val="000000"/>
          <w:kern w:val="24"/>
          <w:sz w:val="20"/>
          <w:szCs w:val="20"/>
        </w:rPr>
        <w:t xml:space="preserve"> (</w:t>
      </w:r>
      <w:proofErr w:type="spellStart"/>
      <w:r w:rsidRPr="004C12BD">
        <w:rPr>
          <w:rFonts w:ascii="Georgia" w:eastAsia="msmincho" w:hAnsi="Georgia" w:cs="Times New Roman"/>
          <w:color w:val="000000"/>
          <w:kern w:val="24"/>
          <w:sz w:val="20"/>
          <w:szCs w:val="20"/>
        </w:rPr>
        <w:t>Λυπουρλής</w:t>
      </w:r>
      <w:proofErr w:type="spellEnd"/>
      <w:r w:rsidRPr="004C12BD">
        <w:rPr>
          <w:rFonts w:ascii="Georgia" w:eastAsia="msmincho" w:hAnsi="Georgia" w:cs="Times New Roman"/>
          <w:color w:val="000000"/>
          <w:kern w:val="24"/>
          <w:sz w:val="20"/>
          <w:szCs w:val="20"/>
        </w:rPr>
        <w:t xml:space="preserve"> 1983, 27)</w:t>
      </w:r>
      <w:r w:rsidR="005D395A">
        <w:rPr>
          <w:rFonts w:ascii="Georgia" w:eastAsia="msmincho" w:hAnsi="Georgia" w:cs="Times New Roman"/>
          <w:color w:val="000000"/>
          <w:kern w:val="24"/>
          <w:sz w:val="20"/>
          <w:szCs w:val="20"/>
        </w:rPr>
        <w:t>.</w:t>
      </w:r>
    </w:p>
    <w:p w:rsidR="004C12BD" w:rsidRPr="005D395A" w:rsidRDefault="004C12BD" w:rsidP="005D395A">
      <w:pPr>
        <w:spacing w:after="0" w:line="240" w:lineRule="auto"/>
        <w:ind w:firstLine="720"/>
        <w:jc w:val="both"/>
        <w:rPr>
          <w:rFonts w:ascii="Georgia" w:eastAsia="msmincho" w:hAnsi="Georgia" w:cs="Times New Roman"/>
          <w:color w:val="000000"/>
          <w:kern w:val="24"/>
          <w:sz w:val="20"/>
          <w:szCs w:val="20"/>
        </w:rPr>
      </w:pPr>
      <w:r w:rsidRPr="004C12BD">
        <w:rPr>
          <w:rFonts w:ascii="Georgia" w:eastAsia="msmincho" w:hAnsi="Georgia" w:cs="Times New Roman"/>
          <w:color w:val="000000"/>
          <w:kern w:val="24"/>
          <w:sz w:val="20"/>
          <w:szCs w:val="20"/>
        </w:rPr>
        <w:t>Τα δημόσια λουτρά εντοπίζονται στον ελλαδικό χώρο τον 5</w:t>
      </w:r>
      <w:r w:rsidRPr="004C12BD">
        <w:rPr>
          <w:rFonts w:ascii="Georgia" w:eastAsia="msmincho" w:hAnsi="Georgia" w:cs="Times New Roman"/>
          <w:color w:val="000000"/>
          <w:kern w:val="24"/>
          <w:sz w:val="20"/>
          <w:szCs w:val="20"/>
          <w:vertAlign w:val="superscript"/>
        </w:rPr>
        <w:t>ο</w:t>
      </w:r>
      <w:r w:rsidRPr="004C12BD">
        <w:rPr>
          <w:rFonts w:ascii="Georgia" w:eastAsia="msmincho" w:hAnsi="Georgia" w:cs="Times New Roman"/>
          <w:color w:val="000000"/>
          <w:kern w:val="24"/>
          <w:sz w:val="20"/>
          <w:szCs w:val="20"/>
        </w:rPr>
        <w:t xml:space="preserve"> αιώνα </w:t>
      </w:r>
      <w:proofErr w:type="spellStart"/>
      <w:r w:rsidRPr="004C12BD">
        <w:rPr>
          <w:rFonts w:ascii="Georgia" w:eastAsia="msmincho" w:hAnsi="Georgia" w:cs="Times New Roman"/>
          <w:color w:val="000000"/>
          <w:kern w:val="24"/>
          <w:sz w:val="20"/>
          <w:szCs w:val="20"/>
        </w:rPr>
        <w:t>π.Χ.</w:t>
      </w:r>
      <w:proofErr w:type="spellEnd"/>
      <w:r w:rsidRPr="004C12BD">
        <w:rPr>
          <w:rFonts w:ascii="Georgia" w:eastAsia="msmincho" w:hAnsi="Georgia" w:cs="Times New Roman"/>
          <w:color w:val="000000"/>
          <w:kern w:val="24"/>
          <w:sz w:val="20"/>
          <w:szCs w:val="20"/>
        </w:rPr>
        <w:t>, ενώ στα γυμνάσια λουτρικές εγκαταστάσεις εμφανίστηκαν τον 4</w:t>
      </w:r>
      <w:r w:rsidRPr="004C12BD">
        <w:rPr>
          <w:rFonts w:ascii="Georgia" w:eastAsia="msmincho" w:hAnsi="Georgia" w:cs="Times New Roman"/>
          <w:color w:val="000000"/>
          <w:kern w:val="24"/>
          <w:sz w:val="20"/>
          <w:szCs w:val="20"/>
          <w:vertAlign w:val="superscript"/>
        </w:rPr>
        <w:t>ο</w:t>
      </w:r>
      <w:r w:rsidRPr="004C12BD">
        <w:rPr>
          <w:rFonts w:ascii="Georgia" w:eastAsia="msmincho" w:hAnsi="Georgia" w:cs="Times New Roman"/>
          <w:color w:val="000000"/>
          <w:kern w:val="24"/>
          <w:sz w:val="20"/>
          <w:szCs w:val="20"/>
        </w:rPr>
        <w:t xml:space="preserve"> αιώνα </w:t>
      </w:r>
      <w:proofErr w:type="spellStart"/>
      <w:r w:rsidRPr="004C12BD">
        <w:rPr>
          <w:rFonts w:ascii="Georgia" w:eastAsia="msmincho" w:hAnsi="Georgia" w:cs="Times New Roman"/>
          <w:color w:val="000000"/>
          <w:kern w:val="24"/>
          <w:sz w:val="20"/>
          <w:szCs w:val="20"/>
        </w:rPr>
        <w:t>π.Χ.</w:t>
      </w:r>
      <w:proofErr w:type="spellEnd"/>
      <w:r w:rsidRPr="004C12BD">
        <w:rPr>
          <w:rFonts w:ascii="Georgia" w:eastAsia="msmincho" w:hAnsi="Georgia" w:cs="Times New Roman"/>
          <w:color w:val="000000"/>
          <w:kern w:val="24"/>
          <w:sz w:val="20"/>
          <w:szCs w:val="20"/>
        </w:rPr>
        <w:t xml:space="preserve"> Τα λουτρά ήταν κατά βάση κυκλικοί χώροι, όπου περιμετρικά των τοίχων ήταν τοποθετημένες λεκάνες, με χωρίσματα ενδιάμεσα. Σε ορισμένες περιπτώσεις, την κυκλική αίθουσα περιέβαλλαν χώροι που εξυπηρετούσαν δευτερεύουσες ανάγκες. Είναι πιθανόν σε τέτοιου είδους λουτρά να υπήρχαν ξεχωριστοί χώρ</w:t>
      </w:r>
      <w:r w:rsidR="005D395A">
        <w:rPr>
          <w:rFonts w:ascii="Georgia" w:eastAsia="msmincho" w:hAnsi="Georgia" w:cs="Times New Roman"/>
          <w:color w:val="000000"/>
          <w:kern w:val="24"/>
          <w:sz w:val="20"/>
          <w:szCs w:val="20"/>
        </w:rPr>
        <w:t>οι για άνδρες και γυναίκες</w:t>
      </w:r>
      <w:r w:rsidRPr="004C12BD">
        <w:rPr>
          <w:rFonts w:ascii="Georgia" w:eastAsia="msmincho" w:hAnsi="Georgia" w:cs="Times New Roman"/>
          <w:color w:val="000000"/>
          <w:kern w:val="24"/>
          <w:sz w:val="20"/>
          <w:szCs w:val="20"/>
        </w:rPr>
        <w:t xml:space="preserve"> (</w:t>
      </w:r>
      <w:r w:rsidRPr="004C12BD">
        <w:rPr>
          <w:rFonts w:ascii="Georgia" w:hAnsi="Georgia" w:cs="Times New Roman"/>
          <w:sz w:val="20"/>
          <w:szCs w:val="20"/>
          <w:lang w:val="en-US"/>
        </w:rPr>
        <w:t>Muller</w:t>
      </w:r>
      <w:r w:rsidRPr="004C12BD">
        <w:rPr>
          <w:rFonts w:ascii="Georgia" w:hAnsi="Georgia" w:cs="Times New Roman"/>
          <w:sz w:val="20"/>
          <w:szCs w:val="20"/>
        </w:rPr>
        <w:t>-</w:t>
      </w:r>
      <w:r w:rsidRPr="004C12BD">
        <w:rPr>
          <w:rFonts w:ascii="Georgia" w:hAnsi="Georgia" w:cs="Times New Roman"/>
          <w:sz w:val="20"/>
          <w:szCs w:val="20"/>
          <w:lang w:val="en-US"/>
        </w:rPr>
        <w:t>Wiener</w:t>
      </w:r>
      <w:r w:rsidRPr="005D395A">
        <w:rPr>
          <w:rFonts w:ascii="Georgia" w:hAnsi="Georgia" w:cs="Times New Roman"/>
          <w:sz w:val="20"/>
          <w:szCs w:val="20"/>
        </w:rPr>
        <w:t xml:space="preserve"> </w:t>
      </w:r>
      <w:r w:rsidRPr="004C12BD">
        <w:rPr>
          <w:rFonts w:ascii="Georgia" w:hAnsi="Georgia" w:cs="Times New Roman"/>
          <w:sz w:val="20"/>
          <w:szCs w:val="20"/>
        </w:rPr>
        <w:t>1995, 182-183</w:t>
      </w:r>
      <w:r w:rsidRPr="005D395A">
        <w:rPr>
          <w:rFonts w:ascii="Georgia" w:eastAsia="msmincho" w:hAnsi="Georgia" w:cs="Times New Roman"/>
          <w:color w:val="000000"/>
          <w:kern w:val="24"/>
          <w:sz w:val="20"/>
          <w:szCs w:val="20"/>
        </w:rPr>
        <w:t>)</w:t>
      </w:r>
      <w:r w:rsidR="005D395A">
        <w:rPr>
          <w:rFonts w:ascii="Georgia" w:eastAsia="msmincho" w:hAnsi="Georgia" w:cs="Times New Roman"/>
          <w:color w:val="000000"/>
          <w:kern w:val="24"/>
          <w:sz w:val="20"/>
          <w:szCs w:val="20"/>
        </w:rPr>
        <w:t>.</w:t>
      </w:r>
    </w:p>
    <w:p w:rsidR="0066744F" w:rsidRPr="005D395A" w:rsidRDefault="005D395A" w:rsidP="005D395A">
      <w:pPr>
        <w:spacing w:after="0" w:line="240" w:lineRule="auto"/>
        <w:jc w:val="right"/>
        <w:rPr>
          <w:rFonts w:ascii="Georgia" w:hAnsi="Georgia" w:cs="Times New Roman"/>
          <w:bCs/>
          <w:sz w:val="20"/>
          <w:szCs w:val="20"/>
        </w:rPr>
      </w:pPr>
      <w:r w:rsidRPr="005D395A">
        <w:rPr>
          <w:rFonts w:ascii="Georgia" w:hAnsi="Georgia" w:cs="Times New Roman"/>
          <w:bCs/>
          <w:sz w:val="20"/>
          <w:szCs w:val="20"/>
        </w:rPr>
        <w:t xml:space="preserve">Π. </w:t>
      </w:r>
      <w:proofErr w:type="spellStart"/>
      <w:r w:rsidRPr="005D395A">
        <w:rPr>
          <w:rFonts w:ascii="Georgia" w:hAnsi="Georgia" w:cs="Times New Roman"/>
          <w:bCs/>
          <w:sz w:val="20"/>
          <w:szCs w:val="20"/>
        </w:rPr>
        <w:t>Λιβογιάννη</w:t>
      </w:r>
      <w:proofErr w:type="spellEnd"/>
    </w:p>
    <w:p w:rsidR="0066744F" w:rsidRPr="005D395A" w:rsidRDefault="0066744F" w:rsidP="004C12BD">
      <w:pPr>
        <w:spacing w:after="0" w:line="240" w:lineRule="auto"/>
        <w:rPr>
          <w:rFonts w:ascii="Georgia" w:hAnsi="Georgia" w:cs="Times New Roman"/>
          <w:bCs/>
          <w:sz w:val="20"/>
          <w:szCs w:val="20"/>
        </w:rPr>
      </w:pPr>
    </w:p>
    <w:p w:rsidR="00111126" w:rsidRDefault="00111126">
      <w:pPr>
        <w:rPr>
          <w:rFonts w:ascii="Georgia" w:hAnsi="Georgia" w:cs="Times New Roman"/>
          <w:bCs/>
          <w:sz w:val="20"/>
          <w:szCs w:val="20"/>
        </w:rPr>
      </w:pPr>
      <w:r>
        <w:rPr>
          <w:rFonts w:ascii="Georgia" w:hAnsi="Georgia" w:cs="Times New Roman"/>
          <w:bCs/>
          <w:sz w:val="20"/>
          <w:szCs w:val="20"/>
        </w:rPr>
        <w:br w:type="page"/>
      </w:r>
    </w:p>
    <w:p w:rsidR="00111126" w:rsidRPr="004C12BD" w:rsidRDefault="00111126" w:rsidP="00111126">
      <w:pPr>
        <w:spacing w:after="0" w:line="240" w:lineRule="auto"/>
        <w:jc w:val="center"/>
        <w:rPr>
          <w:rFonts w:ascii="Georgia" w:hAnsi="Georgia"/>
          <w:b/>
          <w:sz w:val="20"/>
          <w:szCs w:val="20"/>
        </w:rPr>
      </w:pPr>
      <w:r w:rsidRPr="004C12BD">
        <w:rPr>
          <w:rFonts w:ascii="Georgia" w:hAnsi="Georgia"/>
          <w:b/>
          <w:noProof/>
          <w:sz w:val="20"/>
          <w:szCs w:val="20"/>
        </w:rPr>
        <w:lastRenderedPageBreak/>
        <w:drawing>
          <wp:inline distT="0" distB="0" distL="0" distR="0" wp14:anchorId="323CEECD" wp14:editId="66A1FE1F">
            <wp:extent cx="2895416" cy="3933825"/>
            <wp:effectExtent l="0" t="0" r="0" b="0"/>
            <wp:docPr id="9" name="Εικόνα 9" descr="the-vitruvian-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 Εικόνα" descr="the-vitruvian-ma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5416" cy="3933825"/>
                    </a:xfrm>
                    <a:prstGeom prst="rect">
                      <a:avLst/>
                    </a:prstGeom>
                    <a:noFill/>
                    <a:ln>
                      <a:noFill/>
                    </a:ln>
                  </pic:spPr>
                </pic:pic>
              </a:graphicData>
            </a:graphic>
          </wp:inline>
        </w:drawing>
      </w:r>
    </w:p>
    <w:p w:rsidR="00111126" w:rsidRPr="00111126" w:rsidRDefault="00111126" w:rsidP="00111126">
      <w:pPr>
        <w:spacing w:after="0" w:line="240" w:lineRule="auto"/>
        <w:jc w:val="center"/>
        <w:rPr>
          <w:rFonts w:ascii="Georgia" w:hAnsi="Georgia"/>
          <w:b/>
          <w:sz w:val="20"/>
          <w:szCs w:val="20"/>
        </w:rPr>
      </w:pPr>
      <w:r w:rsidRPr="004C12BD">
        <w:rPr>
          <w:rFonts w:ascii="Georgia" w:hAnsi="Georgia"/>
          <w:sz w:val="20"/>
          <w:szCs w:val="20"/>
        </w:rPr>
        <w:t>Πηγή</w:t>
      </w:r>
      <w:r w:rsidRPr="00111126">
        <w:rPr>
          <w:rFonts w:ascii="Georgia" w:hAnsi="Georgia"/>
          <w:sz w:val="20"/>
          <w:szCs w:val="20"/>
        </w:rPr>
        <w:t xml:space="preserve">: </w:t>
      </w:r>
      <w:r w:rsidRPr="00EA0B47">
        <w:rPr>
          <w:rFonts w:ascii="Georgia" w:hAnsi="Georgia"/>
          <w:sz w:val="20"/>
          <w:szCs w:val="20"/>
          <w:lang w:val="en-US"/>
        </w:rPr>
        <w:t>http</w:t>
      </w:r>
      <w:r w:rsidRPr="00111126">
        <w:rPr>
          <w:rFonts w:ascii="Georgia" w:hAnsi="Georgia"/>
          <w:sz w:val="20"/>
          <w:szCs w:val="20"/>
        </w:rPr>
        <w:t>://</w:t>
      </w:r>
      <w:proofErr w:type="spellStart"/>
      <w:r w:rsidRPr="00EA0B47">
        <w:rPr>
          <w:rFonts w:ascii="Georgia" w:hAnsi="Georgia"/>
          <w:sz w:val="20"/>
          <w:szCs w:val="20"/>
          <w:lang w:val="en-US"/>
        </w:rPr>
        <w:t>leonardodavinci</w:t>
      </w:r>
      <w:proofErr w:type="spellEnd"/>
      <w:r w:rsidRPr="00111126">
        <w:rPr>
          <w:rFonts w:ascii="Georgia" w:hAnsi="Georgia"/>
          <w:sz w:val="20"/>
          <w:szCs w:val="20"/>
        </w:rPr>
        <w:t>.</w:t>
      </w:r>
      <w:proofErr w:type="spellStart"/>
      <w:r w:rsidRPr="00EA0B47">
        <w:rPr>
          <w:rFonts w:ascii="Georgia" w:hAnsi="Georgia"/>
          <w:sz w:val="20"/>
          <w:szCs w:val="20"/>
          <w:lang w:val="en-US"/>
        </w:rPr>
        <w:t>stanford</w:t>
      </w:r>
      <w:proofErr w:type="spellEnd"/>
      <w:r w:rsidRPr="00111126">
        <w:rPr>
          <w:rFonts w:ascii="Georgia" w:hAnsi="Georgia"/>
          <w:sz w:val="20"/>
          <w:szCs w:val="20"/>
        </w:rPr>
        <w:t>.</w:t>
      </w:r>
      <w:proofErr w:type="spellStart"/>
      <w:r w:rsidRPr="00EA0B47">
        <w:rPr>
          <w:rFonts w:ascii="Georgia" w:hAnsi="Georgia"/>
          <w:sz w:val="20"/>
          <w:szCs w:val="20"/>
          <w:lang w:val="en-US"/>
        </w:rPr>
        <w:t>edu</w:t>
      </w:r>
      <w:proofErr w:type="spellEnd"/>
      <w:r w:rsidRPr="00111126">
        <w:rPr>
          <w:rFonts w:ascii="Georgia" w:hAnsi="Georgia"/>
          <w:sz w:val="20"/>
          <w:szCs w:val="20"/>
        </w:rPr>
        <w:t>/</w:t>
      </w:r>
      <w:r w:rsidRPr="00EA0B47">
        <w:rPr>
          <w:rFonts w:ascii="Georgia" w:hAnsi="Georgia"/>
          <w:sz w:val="20"/>
          <w:szCs w:val="20"/>
          <w:lang w:val="en-US"/>
        </w:rPr>
        <w:t>submissions</w:t>
      </w:r>
      <w:r w:rsidRPr="00111126">
        <w:rPr>
          <w:rFonts w:ascii="Georgia" w:hAnsi="Georgia"/>
          <w:sz w:val="20"/>
          <w:szCs w:val="20"/>
        </w:rPr>
        <w:t>/</w:t>
      </w:r>
      <w:proofErr w:type="spellStart"/>
      <w:r>
        <w:rPr>
          <w:rFonts w:ascii="Georgia" w:hAnsi="Georgia"/>
          <w:sz w:val="20"/>
          <w:szCs w:val="20"/>
          <w:lang w:val="en-US"/>
        </w:rPr>
        <w:t>clabaugh</w:t>
      </w:r>
      <w:proofErr w:type="spellEnd"/>
      <w:r w:rsidRPr="00111126">
        <w:rPr>
          <w:rFonts w:ascii="Georgia" w:hAnsi="Georgia"/>
          <w:sz w:val="20"/>
          <w:szCs w:val="20"/>
        </w:rPr>
        <w:t>/</w:t>
      </w:r>
      <w:r>
        <w:rPr>
          <w:rFonts w:ascii="Georgia" w:hAnsi="Georgia"/>
          <w:sz w:val="20"/>
          <w:szCs w:val="20"/>
          <w:lang w:val="en-US"/>
        </w:rPr>
        <w:t>history</w:t>
      </w:r>
      <w:r w:rsidRPr="00111126">
        <w:rPr>
          <w:rFonts w:ascii="Georgia" w:hAnsi="Georgia"/>
          <w:sz w:val="20"/>
          <w:szCs w:val="20"/>
        </w:rPr>
        <w:t>/</w:t>
      </w:r>
      <w:proofErr w:type="spellStart"/>
      <w:r>
        <w:rPr>
          <w:rFonts w:ascii="Georgia" w:hAnsi="Georgia"/>
          <w:sz w:val="20"/>
          <w:szCs w:val="20"/>
          <w:lang w:val="en-US"/>
        </w:rPr>
        <w:t>leonardo</w:t>
      </w:r>
      <w:proofErr w:type="spellEnd"/>
      <w:r w:rsidRPr="00111126">
        <w:rPr>
          <w:rFonts w:ascii="Georgia" w:hAnsi="Georgia"/>
          <w:sz w:val="20"/>
          <w:szCs w:val="20"/>
        </w:rPr>
        <w:t>.</w:t>
      </w:r>
      <w:r>
        <w:rPr>
          <w:rFonts w:ascii="Georgia" w:hAnsi="Georgia"/>
          <w:sz w:val="20"/>
          <w:szCs w:val="20"/>
          <w:lang w:val="en-US"/>
        </w:rPr>
        <w:t>html</w:t>
      </w:r>
    </w:p>
    <w:p w:rsidR="00111126" w:rsidRPr="00111126" w:rsidRDefault="00111126" w:rsidP="00111126">
      <w:pPr>
        <w:spacing w:after="0" w:line="240" w:lineRule="auto"/>
        <w:rPr>
          <w:rFonts w:ascii="Georgia" w:hAnsi="Georgia" w:cs="Times New Roman"/>
          <w:sz w:val="20"/>
          <w:szCs w:val="20"/>
        </w:rPr>
      </w:pPr>
    </w:p>
    <w:p w:rsidR="00111126" w:rsidRPr="004C12BD" w:rsidRDefault="00111126" w:rsidP="00111126">
      <w:pPr>
        <w:spacing w:after="0" w:line="240" w:lineRule="auto"/>
        <w:jc w:val="both"/>
        <w:rPr>
          <w:rFonts w:ascii="Georgia" w:hAnsi="Georgia"/>
          <w:b/>
          <w:sz w:val="20"/>
          <w:szCs w:val="20"/>
        </w:rPr>
      </w:pPr>
      <w:r>
        <w:rPr>
          <w:rFonts w:ascii="Georgia" w:hAnsi="Georgia"/>
          <w:b/>
          <w:sz w:val="20"/>
          <w:szCs w:val="20"/>
        </w:rPr>
        <w:t>1</w:t>
      </w:r>
      <w:r>
        <w:rPr>
          <w:rFonts w:ascii="Georgia" w:hAnsi="Georgia"/>
          <w:b/>
          <w:sz w:val="20"/>
          <w:szCs w:val="20"/>
        </w:rPr>
        <w:t>5</w:t>
      </w:r>
      <w:r>
        <w:rPr>
          <w:rFonts w:ascii="Georgia" w:hAnsi="Georgia"/>
          <w:b/>
          <w:sz w:val="20"/>
          <w:szCs w:val="20"/>
        </w:rPr>
        <w:t xml:space="preserve">. Ο «άνδρας του Βιτρουβίου» του Λεονάρντο Ντα Βίντσι </w:t>
      </w:r>
    </w:p>
    <w:p w:rsidR="00111126" w:rsidRPr="00EA0B47" w:rsidRDefault="00111126" w:rsidP="00111126">
      <w:pPr>
        <w:spacing w:after="0" w:line="240" w:lineRule="auto"/>
        <w:jc w:val="both"/>
        <w:rPr>
          <w:rFonts w:ascii="Georgia" w:hAnsi="Georgia" w:cstheme="minorHAnsi"/>
          <w:color w:val="000000"/>
          <w:sz w:val="20"/>
          <w:szCs w:val="20"/>
          <w:shd w:val="clear" w:color="auto" w:fill="F8F9FA"/>
        </w:rPr>
      </w:pPr>
      <w:r w:rsidRPr="00EA0B47">
        <w:rPr>
          <w:rFonts w:ascii="Georgia" w:hAnsi="Georgia" w:cstheme="minorHAnsi"/>
          <w:color w:val="000000"/>
          <w:sz w:val="20"/>
          <w:szCs w:val="20"/>
          <w:shd w:val="clear" w:color="auto" w:fill="F8F9FA"/>
        </w:rPr>
        <w:t>Σχέδιο με μολύβι και μελάνι πάνω σε χαρτί</w:t>
      </w:r>
    </w:p>
    <w:p w:rsidR="00111126" w:rsidRPr="00EE4FCB" w:rsidRDefault="00111126" w:rsidP="00111126">
      <w:pPr>
        <w:spacing w:after="0" w:line="240" w:lineRule="auto"/>
        <w:rPr>
          <w:rFonts w:ascii="Georgia" w:hAnsi="Georgia" w:cstheme="minorHAnsi"/>
          <w:color w:val="000000"/>
          <w:sz w:val="20"/>
          <w:szCs w:val="20"/>
          <w:shd w:val="clear" w:color="auto" w:fill="F8F9FA"/>
          <w:lang w:val="it-IT"/>
        </w:rPr>
      </w:pPr>
      <w:r w:rsidRPr="00EE4FCB">
        <w:rPr>
          <w:rFonts w:ascii="Georgia" w:hAnsi="Georgia" w:cstheme="minorHAnsi"/>
          <w:color w:val="000000"/>
          <w:sz w:val="20"/>
          <w:szCs w:val="20"/>
          <w:shd w:val="clear" w:color="auto" w:fill="F8F9FA"/>
          <w:lang w:val="it-IT"/>
        </w:rPr>
        <w:t xml:space="preserve">34.6 </w:t>
      </w:r>
      <w:r w:rsidRPr="00EA0B47">
        <w:rPr>
          <w:rFonts w:ascii="Georgia" w:hAnsi="Georgia" w:cstheme="minorHAnsi"/>
          <w:color w:val="000000"/>
          <w:sz w:val="20"/>
          <w:szCs w:val="20"/>
          <w:shd w:val="clear" w:color="auto" w:fill="F8F9FA"/>
        </w:rPr>
        <w:t>εκ</w:t>
      </w:r>
      <w:r w:rsidRPr="00EE4FCB">
        <w:rPr>
          <w:rFonts w:ascii="Georgia" w:hAnsi="Georgia" w:cstheme="minorHAnsi"/>
          <w:color w:val="000000"/>
          <w:sz w:val="20"/>
          <w:szCs w:val="20"/>
          <w:shd w:val="clear" w:color="auto" w:fill="F8F9FA"/>
          <w:lang w:val="it-IT"/>
        </w:rPr>
        <w:t xml:space="preserve">. × 25.5 </w:t>
      </w:r>
      <w:r w:rsidRPr="00EA0B47">
        <w:rPr>
          <w:rFonts w:ascii="Georgia" w:hAnsi="Georgia" w:cstheme="minorHAnsi"/>
          <w:color w:val="000000"/>
          <w:sz w:val="20"/>
          <w:szCs w:val="20"/>
          <w:shd w:val="clear" w:color="auto" w:fill="F8F9FA"/>
        </w:rPr>
        <w:t>εκ</w:t>
      </w:r>
      <w:r w:rsidRPr="00EE4FCB">
        <w:rPr>
          <w:rFonts w:ascii="Georgia" w:hAnsi="Georgia" w:cstheme="minorHAnsi"/>
          <w:color w:val="000000"/>
          <w:sz w:val="20"/>
          <w:szCs w:val="20"/>
          <w:shd w:val="clear" w:color="auto" w:fill="F8F9FA"/>
          <w:lang w:val="it-IT"/>
        </w:rPr>
        <w:t>.</w:t>
      </w:r>
    </w:p>
    <w:p w:rsidR="00111126" w:rsidRPr="00EE4FCB" w:rsidRDefault="00111126" w:rsidP="00111126">
      <w:pPr>
        <w:spacing w:after="0" w:line="240" w:lineRule="auto"/>
        <w:rPr>
          <w:rFonts w:ascii="Georgia" w:hAnsi="Georgia"/>
          <w:sz w:val="20"/>
          <w:szCs w:val="20"/>
          <w:lang w:val="it-IT"/>
        </w:rPr>
      </w:pPr>
      <w:proofErr w:type="spellStart"/>
      <w:r w:rsidRPr="00EA0B47">
        <w:rPr>
          <w:rFonts w:ascii="Georgia" w:hAnsi="Georgia"/>
          <w:sz w:val="20"/>
          <w:szCs w:val="20"/>
        </w:rPr>
        <w:t>περ</w:t>
      </w:r>
      <w:proofErr w:type="spellEnd"/>
      <w:r w:rsidRPr="00EE4FCB">
        <w:rPr>
          <w:rFonts w:ascii="Georgia" w:hAnsi="Georgia"/>
          <w:sz w:val="20"/>
          <w:szCs w:val="20"/>
          <w:lang w:val="it-IT"/>
        </w:rPr>
        <w:t>. 1487</w:t>
      </w:r>
    </w:p>
    <w:p w:rsidR="00111126" w:rsidRPr="00EE4FCB" w:rsidRDefault="00111126" w:rsidP="00111126">
      <w:pPr>
        <w:spacing w:after="0" w:line="240" w:lineRule="auto"/>
        <w:rPr>
          <w:rFonts w:ascii="Georgia" w:hAnsi="Georgia"/>
          <w:b/>
          <w:sz w:val="20"/>
          <w:szCs w:val="20"/>
          <w:lang w:val="it-IT"/>
        </w:rPr>
      </w:pPr>
      <w:r w:rsidRPr="00EA0B47">
        <w:rPr>
          <w:rFonts w:ascii="Georgia" w:hAnsi="Georgia"/>
          <w:sz w:val="20"/>
          <w:szCs w:val="20"/>
        </w:rPr>
        <w:t>Βενετία</w:t>
      </w:r>
      <w:r w:rsidRPr="00EE4FCB">
        <w:rPr>
          <w:rFonts w:ascii="Georgia" w:hAnsi="Georgia"/>
          <w:sz w:val="20"/>
          <w:szCs w:val="20"/>
          <w:lang w:val="it-IT"/>
        </w:rPr>
        <w:t xml:space="preserve">, Gallerie dell' Academia </w:t>
      </w:r>
    </w:p>
    <w:p w:rsidR="00111126" w:rsidRPr="00EE4FCB" w:rsidRDefault="00111126" w:rsidP="00111126">
      <w:pPr>
        <w:spacing w:after="0" w:line="240" w:lineRule="auto"/>
        <w:rPr>
          <w:rFonts w:ascii="Georgia" w:hAnsi="Georgia"/>
          <w:sz w:val="20"/>
          <w:szCs w:val="20"/>
          <w:lang w:val="it-IT"/>
        </w:rPr>
      </w:pPr>
    </w:p>
    <w:p w:rsidR="00111126" w:rsidRPr="004C12BD" w:rsidRDefault="00111126" w:rsidP="00111126">
      <w:pPr>
        <w:spacing w:after="0" w:line="240" w:lineRule="auto"/>
        <w:jc w:val="both"/>
        <w:rPr>
          <w:rFonts w:ascii="Georgia" w:hAnsi="Georgia"/>
          <w:sz w:val="20"/>
          <w:szCs w:val="20"/>
        </w:rPr>
      </w:pPr>
      <w:r w:rsidRPr="004C12BD">
        <w:rPr>
          <w:rFonts w:ascii="Georgia" w:hAnsi="Georgia"/>
          <w:sz w:val="20"/>
          <w:szCs w:val="20"/>
        </w:rPr>
        <w:t xml:space="preserve">Ο συχνά επονομαζόμενος και ως ο </w:t>
      </w:r>
      <w:r>
        <w:rPr>
          <w:rFonts w:ascii="Georgia" w:hAnsi="Georgia"/>
          <w:sz w:val="20"/>
          <w:szCs w:val="20"/>
        </w:rPr>
        <w:t>«κ</w:t>
      </w:r>
      <w:r w:rsidRPr="004C12BD">
        <w:rPr>
          <w:rFonts w:ascii="Georgia" w:hAnsi="Georgia"/>
          <w:sz w:val="20"/>
          <w:szCs w:val="20"/>
        </w:rPr>
        <w:t xml:space="preserve">ανόνας των </w:t>
      </w:r>
      <w:r>
        <w:rPr>
          <w:rFonts w:ascii="Georgia" w:hAnsi="Georgia"/>
          <w:sz w:val="20"/>
          <w:szCs w:val="20"/>
        </w:rPr>
        <w:t>α</w:t>
      </w:r>
      <w:r w:rsidRPr="004C12BD">
        <w:rPr>
          <w:rFonts w:ascii="Georgia" w:hAnsi="Georgia"/>
          <w:sz w:val="20"/>
          <w:szCs w:val="20"/>
        </w:rPr>
        <w:t>ναλογιών</w:t>
      </w:r>
      <w:r>
        <w:rPr>
          <w:rFonts w:ascii="Georgia" w:hAnsi="Georgia"/>
          <w:sz w:val="20"/>
          <w:szCs w:val="20"/>
        </w:rPr>
        <w:t>»</w:t>
      </w:r>
      <w:r w:rsidRPr="004C12BD">
        <w:rPr>
          <w:rFonts w:ascii="Georgia" w:hAnsi="Georgia"/>
          <w:sz w:val="20"/>
          <w:szCs w:val="20"/>
        </w:rPr>
        <w:t xml:space="preserve"> είναι σχέδιο που εκπονήθηκε σε κάποιο από τα ημερολόγιά του διάσημου αρχιτέκτονα, ζωγράφου, εφευρέτη και ανατόμου μεταξύ άλλων και απεικονίζει μία γυμνή αντρική φιγούρα σε δύο </w:t>
      </w:r>
      <w:proofErr w:type="spellStart"/>
      <w:r w:rsidRPr="004C12BD">
        <w:rPr>
          <w:rFonts w:ascii="Georgia" w:hAnsi="Georgia"/>
          <w:sz w:val="20"/>
          <w:szCs w:val="20"/>
        </w:rPr>
        <w:t>αλληλοκαλυπτόμενες</w:t>
      </w:r>
      <w:proofErr w:type="spellEnd"/>
      <w:r w:rsidRPr="004C12BD">
        <w:rPr>
          <w:rFonts w:ascii="Georgia" w:hAnsi="Georgia"/>
          <w:sz w:val="20"/>
          <w:szCs w:val="20"/>
        </w:rPr>
        <w:t xml:space="preserve"> θέσεις πρώτα εγγεγραμμένη σε τετράγωνο και έπειτα με τα άκρα τεντωμένα σε κύκλο. Σύμφωνα με τις συνοδευτικές σημειώσεις  - οι οποίες είναι γραμμένες σε </w:t>
      </w:r>
      <w:proofErr w:type="spellStart"/>
      <w:r w:rsidRPr="004C12BD">
        <w:rPr>
          <w:rFonts w:ascii="Georgia" w:hAnsi="Georgia"/>
          <w:sz w:val="20"/>
          <w:szCs w:val="20"/>
        </w:rPr>
        <w:t>καθρεπτιζόμενη</w:t>
      </w:r>
      <w:proofErr w:type="spellEnd"/>
      <w:r w:rsidRPr="004C12BD">
        <w:rPr>
          <w:rFonts w:ascii="Georgia" w:hAnsi="Georgia"/>
          <w:sz w:val="20"/>
          <w:szCs w:val="20"/>
        </w:rPr>
        <w:t xml:space="preserve"> γραφή - απεικονίζει  τις αναλογίες του ανδρικού ανθρώπινου σώματος, όπως αυτές περιγράφονται από τον Ρωμαίο αρχιτέκτονα Βιτρούβιο (</w:t>
      </w:r>
      <w:r w:rsidRPr="00EA0B47">
        <w:rPr>
          <w:rFonts w:ascii="Georgia" w:hAnsi="Georgia"/>
          <w:i/>
          <w:sz w:val="20"/>
          <w:szCs w:val="20"/>
          <w:lang w:val="en-US"/>
        </w:rPr>
        <w:t>De</w:t>
      </w:r>
      <w:r w:rsidRPr="00EA0B47">
        <w:rPr>
          <w:rFonts w:ascii="Georgia" w:hAnsi="Georgia"/>
          <w:i/>
          <w:sz w:val="20"/>
          <w:szCs w:val="20"/>
        </w:rPr>
        <w:t xml:space="preserve"> </w:t>
      </w:r>
      <w:proofErr w:type="spellStart"/>
      <w:r w:rsidRPr="00EA0B47">
        <w:rPr>
          <w:rFonts w:ascii="Georgia" w:hAnsi="Georgia"/>
          <w:i/>
          <w:sz w:val="20"/>
          <w:szCs w:val="20"/>
          <w:lang w:val="en-US"/>
        </w:rPr>
        <w:t>Architectura</w:t>
      </w:r>
      <w:proofErr w:type="spellEnd"/>
      <w:r>
        <w:rPr>
          <w:rFonts w:ascii="Georgia" w:hAnsi="Georgia"/>
          <w:sz w:val="20"/>
          <w:szCs w:val="20"/>
        </w:rPr>
        <w:t xml:space="preserve"> </w:t>
      </w:r>
      <w:r w:rsidRPr="004C12BD">
        <w:rPr>
          <w:rFonts w:ascii="Georgia" w:hAnsi="Georgia"/>
          <w:sz w:val="20"/>
          <w:szCs w:val="20"/>
          <w:lang w:val="en-US"/>
        </w:rPr>
        <w:t>III</w:t>
      </w:r>
      <w:r w:rsidRPr="004C12BD">
        <w:rPr>
          <w:rFonts w:ascii="Georgia" w:hAnsi="Georgia"/>
          <w:sz w:val="20"/>
          <w:szCs w:val="20"/>
        </w:rPr>
        <w:t xml:space="preserve">). Και οι δύο άνδρες πίστευαν ότι οι ίδιες αρχές πρέπει να χρησιμοποιούνται και για το σχεδιασμό κτιρίων. </w:t>
      </w:r>
    </w:p>
    <w:p w:rsidR="00111126" w:rsidRDefault="00111126" w:rsidP="00111126">
      <w:pPr>
        <w:spacing w:after="0" w:line="240" w:lineRule="auto"/>
        <w:ind w:firstLine="720"/>
        <w:jc w:val="both"/>
        <w:rPr>
          <w:rFonts w:ascii="Georgia" w:hAnsi="Georgia"/>
          <w:sz w:val="20"/>
          <w:szCs w:val="20"/>
        </w:rPr>
      </w:pPr>
      <w:r w:rsidRPr="004C12BD">
        <w:rPr>
          <w:rFonts w:ascii="Georgia" w:hAnsi="Georgia"/>
          <w:sz w:val="20"/>
          <w:szCs w:val="20"/>
        </w:rPr>
        <w:t xml:space="preserve">Ο </w:t>
      </w:r>
      <w:proofErr w:type="spellStart"/>
      <w:r w:rsidRPr="004C12BD">
        <w:rPr>
          <w:rFonts w:ascii="Georgia" w:hAnsi="Georgia"/>
          <w:sz w:val="20"/>
          <w:szCs w:val="20"/>
        </w:rPr>
        <w:t>Leonardo</w:t>
      </w:r>
      <w:proofErr w:type="spellEnd"/>
      <w:r w:rsidRPr="004C12BD">
        <w:rPr>
          <w:rFonts w:ascii="Georgia" w:hAnsi="Georgia"/>
          <w:sz w:val="20"/>
          <w:szCs w:val="20"/>
        </w:rPr>
        <w:t xml:space="preserve"> πέρασε μεγάλο μέρος της ζωής του αναζητώντας συνδέσεις μεταξύ της δομής του ανθρώπινου σώματος και άλλων μορφών στη φύση. Αλλού στις σημειώσεις του, διακήρυξε ότι «ο άνθρωπος είναι το μοντέλο του κόσμου» (</w:t>
      </w:r>
      <w:r w:rsidRPr="004C12BD">
        <w:rPr>
          <w:rFonts w:ascii="Georgia" w:hAnsi="Georgia"/>
          <w:sz w:val="20"/>
          <w:szCs w:val="20"/>
          <w:lang w:val="en-US"/>
        </w:rPr>
        <w:t>Barber</w:t>
      </w:r>
      <w:r w:rsidRPr="004C12BD">
        <w:rPr>
          <w:rFonts w:ascii="Georgia" w:hAnsi="Georgia"/>
          <w:sz w:val="20"/>
          <w:szCs w:val="20"/>
        </w:rPr>
        <w:t xml:space="preserve"> 2004</w:t>
      </w:r>
      <w:r>
        <w:rPr>
          <w:rFonts w:ascii="Georgia" w:hAnsi="Georgia"/>
          <w:sz w:val="20"/>
          <w:szCs w:val="20"/>
        </w:rPr>
        <w:t xml:space="preserve">, </w:t>
      </w:r>
      <w:r w:rsidRPr="004C12BD">
        <w:rPr>
          <w:rFonts w:ascii="Georgia" w:hAnsi="Georgia"/>
          <w:sz w:val="20"/>
          <w:szCs w:val="20"/>
        </w:rPr>
        <w:t>63). Άλλωστε το ενδιαφέρον του για τις αναλογίες, τη γεωμετρία και την ανατομία του ανθρώπινου σώματος είναι γνωστή μέσω των εκατοντάδων σχετικών σχεδίων που εκπόνησε. Ωστόσο, ο "Άνδρας του Βιτρουβίου" διαφέρει από τα υπόλοιπα σχέδια, καθώς δε πρόκειται για την αποτύπωση των ερευνών του ίδιου, αλλά για την απεικόνιση του κλασικού κανόνα του ρωμαίου αρχιτέκτονα για το ιδανικό σώμα (</w:t>
      </w:r>
      <w:r w:rsidRPr="004C12BD">
        <w:rPr>
          <w:rFonts w:ascii="Georgia" w:hAnsi="Georgia"/>
          <w:sz w:val="20"/>
          <w:szCs w:val="20"/>
          <w:lang w:val="en-US"/>
        </w:rPr>
        <w:t>Capra</w:t>
      </w:r>
      <w:r w:rsidRPr="004C12BD">
        <w:rPr>
          <w:rFonts w:ascii="Georgia" w:hAnsi="Georgia"/>
          <w:sz w:val="20"/>
          <w:szCs w:val="20"/>
        </w:rPr>
        <w:t xml:space="preserve"> 2013</w:t>
      </w:r>
      <w:r>
        <w:rPr>
          <w:rFonts w:ascii="Georgia" w:hAnsi="Georgia"/>
          <w:sz w:val="20"/>
          <w:szCs w:val="20"/>
        </w:rPr>
        <w:t xml:space="preserve">, </w:t>
      </w:r>
      <w:r w:rsidRPr="004C12BD">
        <w:rPr>
          <w:rFonts w:ascii="Georgia" w:hAnsi="Georgia"/>
          <w:sz w:val="20"/>
          <w:szCs w:val="20"/>
        </w:rPr>
        <w:t>223), αν και εν τέλει ενσωμάτωσε και τις δικές του σκέψεις στο σχέδιο (</w:t>
      </w:r>
      <w:proofErr w:type="spellStart"/>
      <w:r w:rsidRPr="004C12BD">
        <w:rPr>
          <w:rFonts w:ascii="Georgia" w:hAnsi="Georgia"/>
          <w:sz w:val="20"/>
          <w:szCs w:val="20"/>
          <w:lang w:val="en-US"/>
        </w:rPr>
        <w:t>Keele</w:t>
      </w:r>
      <w:proofErr w:type="spellEnd"/>
      <w:r w:rsidRPr="004C12BD">
        <w:rPr>
          <w:rFonts w:ascii="Georgia" w:hAnsi="Georgia"/>
          <w:sz w:val="20"/>
          <w:szCs w:val="20"/>
        </w:rPr>
        <w:t xml:space="preserve"> 1983</w:t>
      </w:r>
      <w:r>
        <w:rPr>
          <w:rFonts w:ascii="Georgia" w:hAnsi="Georgia"/>
          <w:sz w:val="20"/>
          <w:szCs w:val="20"/>
        </w:rPr>
        <w:t>,</w:t>
      </w:r>
      <w:r w:rsidRPr="004C12BD">
        <w:rPr>
          <w:rFonts w:ascii="Georgia" w:hAnsi="Georgia"/>
          <w:sz w:val="20"/>
          <w:szCs w:val="20"/>
        </w:rPr>
        <w:t xml:space="preserve"> 251). Σήμερα, ο </w:t>
      </w:r>
      <w:r>
        <w:rPr>
          <w:rFonts w:ascii="Georgia" w:hAnsi="Georgia"/>
          <w:sz w:val="20"/>
          <w:szCs w:val="20"/>
        </w:rPr>
        <w:t>«ά</w:t>
      </w:r>
      <w:r w:rsidRPr="004C12BD">
        <w:rPr>
          <w:rFonts w:ascii="Georgia" w:hAnsi="Georgia"/>
          <w:sz w:val="20"/>
          <w:szCs w:val="20"/>
        </w:rPr>
        <w:t>νδρας του Βιτρουβίου</w:t>
      </w:r>
      <w:r>
        <w:rPr>
          <w:rFonts w:ascii="Georgia" w:hAnsi="Georgia"/>
          <w:sz w:val="20"/>
          <w:szCs w:val="20"/>
        </w:rPr>
        <w:t xml:space="preserve">» </w:t>
      </w:r>
      <w:r w:rsidRPr="004C12BD">
        <w:rPr>
          <w:rFonts w:ascii="Georgia" w:hAnsi="Georgia"/>
          <w:sz w:val="20"/>
          <w:szCs w:val="20"/>
        </w:rPr>
        <w:t>συμβολίζει εν πολλοίς</w:t>
      </w:r>
      <w:r>
        <w:rPr>
          <w:rFonts w:ascii="Georgia" w:hAnsi="Georgia"/>
          <w:sz w:val="20"/>
          <w:szCs w:val="20"/>
        </w:rPr>
        <w:t xml:space="preserve"> την υγεία, τη φυσική κατάσταση, την αρμονική σωματική διάπλαση</w:t>
      </w:r>
      <w:r w:rsidRPr="004C12BD">
        <w:rPr>
          <w:rFonts w:ascii="Georgia" w:hAnsi="Georgia"/>
          <w:sz w:val="20"/>
          <w:szCs w:val="20"/>
        </w:rPr>
        <w:t xml:space="preserve">. Σε ορισμένες περιπτώσεις, θεωρείται ως η ενσάρκωση της υγείας, ενός ισορροπημένου, υγιούς ανθρώπου. Σε άλλες περιπτώσεις, φαίνεται να χρησιμοποιείται πιο συμβολικά, ως εικόνα της επιστήμης, της τέχνης και της πρακτικής της ιατρικής. </w:t>
      </w:r>
    </w:p>
    <w:p w:rsidR="00111126" w:rsidRPr="00EA0B47" w:rsidRDefault="00111126" w:rsidP="00111126">
      <w:pPr>
        <w:spacing w:after="0" w:line="240" w:lineRule="auto"/>
        <w:jc w:val="right"/>
        <w:rPr>
          <w:rFonts w:ascii="Georgia" w:hAnsi="Georgia"/>
          <w:sz w:val="20"/>
          <w:szCs w:val="20"/>
        </w:rPr>
      </w:pPr>
      <w:r>
        <w:rPr>
          <w:rFonts w:ascii="Georgia" w:hAnsi="Georgia"/>
          <w:sz w:val="20"/>
          <w:szCs w:val="20"/>
        </w:rPr>
        <w:t>Π. Ανδρονίκου</w:t>
      </w:r>
    </w:p>
    <w:p w:rsidR="00F40614" w:rsidRPr="005D395A" w:rsidRDefault="00F40614" w:rsidP="004C12BD">
      <w:pPr>
        <w:spacing w:after="0" w:line="240" w:lineRule="auto"/>
        <w:rPr>
          <w:rFonts w:ascii="Georgia" w:hAnsi="Georgia" w:cs="Times New Roman"/>
          <w:sz w:val="20"/>
          <w:szCs w:val="20"/>
        </w:rPr>
      </w:pPr>
      <w:bookmarkStart w:id="0" w:name="_GoBack"/>
      <w:bookmarkEnd w:id="0"/>
    </w:p>
    <w:p w:rsidR="00F40614" w:rsidRPr="005D395A" w:rsidRDefault="00F40614" w:rsidP="004C12BD">
      <w:pPr>
        <w:spacing w:after="0" w:line="240" w:lineRule="auto"/>
        <w:rPr>
          <w:rFonts w:ascii="Georgia" w:hAnsi="Georgia" w:cs="Times New Roman"/>
          <w:sz w:val="20"/>
          <w:szCs w:val="20"/>
        </w:rPr>
      </w:pPr>
    </w:p>
    <w:sectPr w:rsidR="00F40614" w:rsidRPr="005D395A" w:rsidSect="00EC6F0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725" w:rsidRDefault="00810725" w:rsidP="002F6391">
      <w:pPr>
        <w:spacing w:after="0" w:line="240" w:lineRule="auto"/>
      </w:pPr>
      <w:r>
        <w:separator/>
      </w:r>
    </w:p>
  </w:endnote>
  <w:endnote w:type="continuationSeparator" w:id="0">
    <w:p w:rsidR="00810725" w:rsidRDefault="00810725" w:rsidP="002F6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Georgia">
    <w:panose1 w:val="02040502050405020303"/>
    <w:charset w:val="A1"/>
    <w:family w:val="roman"/>
    <w:pitch w:val="variable"/>
    <w:sig w:usb0="00000287" w:usb1="00000000" w:usb2="00000000" w:usb3="00000000" w:csb0="0000009F" w:csb1="00000000"/>
  </w:font>
  <w:font w:name="msmincho">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725" w:rsidRDefault="00810725" w:rsidP="002F6391">
      <w:pPr>
        <w:spacing w:after="0" w:line="240" w:lineRule="auto"/>
      </w:pPr>
      <w:r>
        <w:separator/>
      </w:r>
    </w:p>
  </w:footnote>
  <w:footnote w:type="continuationSeparator" w:id="0">
    <w:p w:rsidR="00810725" w:rsidRDefault="00810725" w:rsidP="002F63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clip_image001"/>
      </v:shape>
    </w:pict>
  </w:numPicBullet>
  <w:abstractNum w:abstractNumId="0">
    <w:nsid w:val="3DB50C19"/>
    <w:multiLevelType w:val="hybridMultilevel"/>
    <w:tmpl w:val="9A1EEF14"/>
    <w:lvl w:ilvl="0" w:tplc="04080007">
      <w:start w:val="1"/>
      <w:numFmt w:val="bullet"/>
      <w:lvlText w:val=""/>
      <w:lvlPicBulletId w:val="0"/>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9F0"/>
    <w:rsid w:val="000266FD"/>
    <w:rsid w:val="000326EC"/>
    <w:rsid w:val="00047701"/>
    <w:rsid w:val="000F3878"/>
    <w:rsid w:val="001046AB"/>
    <w:rsid w:val="00111126"/>
    <w:rsid w:val="00121818"/>
    <w:rsid w:val="001266A9"/>
    <w:rsid w:val="00143CB5"/>
    <w:rsid w:val="001541D3"/>
    <w:rsid w:val="0016238B"/>
    <w:rsid w:val="001D27BC"/>
    <w:rsid w:val="002241E3"/>
    <w:rsid w:val="00245729"/>
    <w:rsid w:val="00251DDA"/>
    <w:rsid w:val="00293D1F"/>
    <w:rsid w:val="002A1C76"/>
    <w:rsid w:val="002A1EAF"/>
    <w:rsid w:val="002C4922"/>
    <w:rsid w:val="002D0890"/>
    <w:rsid w:val="002F1DA2"/>
    <w:rsid w:val="002F2CCE"/>
    <w:rsid w:val="002F6391"/>
    <w:rsid w:val="003128FB"/>
    <w:rsid w:val="003900A3"/>
    <w:rsid w:val="003933B8"/>
    <w:rsid w:val="003A02F1"/>
    <w:rsid w:val="003C61F2"/>
    <w:rsid w:val="003F569E"/>
    <w:rsid w:val="004230E8"/>
    <w:rsid w:val="00437993"/>
    <w:rsid w:val="00447A3A"/>
    <w:rsid w:val="00451AEF"/>
    <w:rsid w:val="004705BF"/>
    <w:rsid w:val="00496F25"/>
    <w:rsid w:val="004C12BD"/>
    <w:rsid w:val="004C6FAC"/>
    <w:rsid w:val="004F65FC"/>
    <w:rsid w:val="00540923"/>
    <w:rsid w:val="005C24A9"/>
    <w:rsid w:val="005D395A"/>
    <w:rsid w:val="005D7EEE"/>
    <w:rsid w:val="00625CF8"/>
    <w:rsid w:val="00661906"/>
    <w:rsid w:val="0066744F"/>
    <w:rsid w:val="00672978"/>
    <w:rsid w:val="006D7C70"/>
    <w:rsid w:val="00745C78"/>
    <w:rsid w:val="00754D26"/>
    <w:rsid w:val="007A06CE"/>
    <w:rsid w:val="007E2EE7"/>
    <w:rsid w:val="007E4984"/>
    <w:rsid w:val="00810725"/>
    <w:rsid w:val="00832222"/>
    <w:rsid w:val="00836191"/>
    <w:rsid w:val="00850AD2"/>
    <w:rsid w:val="00871B80"/>
    <w:rsid w:val="009257B3"/>
    <w:rsid w:val="0098667A"/>
    <w:rsid w:val="009A6E7A"/>
    <w:rsid w:val="009A7D88"/>
    <w:rsid w:val="009D4293"/>
    <w:rsid w:val="00A67879"/>
    <w:rsid w:val="00A91808"/>
    <w:rsid w:val="00AC245A"/>
    <w:rsid w:val="00AC277A"/>
    <w:rsid w:val="00AC57A5"/>
    <w:rsid w:val="00AE5177"/>
    <w:rsid w:val="00B15943"/>
    <w:rsid w:val="00B340D7"/>
    <w:rsid w:val="00B6110C"/>
    <w:rsid w:val="00B80668"/>
    <w:rsid w:val="00BA3B74"/>
    <w:rsid w:val="00BB13D4"/>
    <w:rsid w:val="00BE2C87"/>
    <w:rsid w:val="00BE3F83"/>
    <w:rsid w:val="00C51A95"/>
    <w:rsid w:val="00C6096D"/>
    <w:rsid w:val="00C8669E"/>
    <w:rsid w:val="00CB05F4"/>
    <w:rsid w:val="00CD25FD"/>
    <w:rsid w:val="00D6613C"/>
    <w:rsid w:val="00D867CB"/>
    <w:rsid w:val="00D95363"/>
    <w:rsid w:val="00DB5210"/>
    <w:rsid w:val="00DC0D8C"/>
    <w:rsid w:val="00DC12DC"/>
    <w:rsid w:val="00DC603A"/>
    <w:rsid w:val="00DD29F0"/>
    <w:rsid w:val="00E023B9"/>
    <w:rsid w:val="00E54A44"/>
    <w:rsid w:val="00E61CD0"/>
    <w:rsid w:val="00E725E9"/>
    <w:rsid w:val="00E96B99"/>
    <w:rsid w:val="00EA0B47"/>
    <w:rsid w:val="00EC6F07"/>
    <w:rsid w:val="00EE4FCB"/>
    <w:rsid w:val="00F01615"/>
    <w:rsid w:val="00F145A5"/>
    <w:rsid w:val="00F40614"/>
    <w:rsid w:val="00FB3975"/>
    <w:rsid w:val="00FF424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Char"/>
    <w:uiPriority w:val="9"/>
    <w:qFormat/>
    <w:rsid w:val="00DD29F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anguage">
    <w:name w:val="language"/>
    <w:basedOn w:val="a0"/>
    <w:rsid w:val="00DD29F0"/>
  </w:style>
  <w:style w:type="paragraph" w:styleId="a3">
    <w:name w:val="Balloon Text"/>
    <w:basedOn w:val="a"/>
    <w:link w:val="Char"/>
    <w:uiPriority w:val="99"/>
    <w:semiHidden/>
    <w:unhideWhenUsed/>
    <w:rsid w:val="00DD29F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D29F0"/>
    <w:rPr>
      <w:rFonts w:ascii="Tahoma" w:hAnsi="Tahoma" w:cs="Tahoma"/>
      <w:sz w:val="16"/>
      <w:szCs w:val="16"/>
    </w:rPr>
  </w:style>
  <w:style w:type="character" w:customStyle="1" w:styleId="3Char">
    <w:name w:val="Επικεφαλίδα 3 Char"/>
    <w:basedOn w:val="a0"/>
    <w:link w:val="3"/>
    <w:uiPriority w:val="9"/>
    <w:rsid w:val="00DD29F0"/>
    <w:rPr>
      <w:rFonts w:ascii="Times New Roman" w:eastAsia="Times New Roman" w:hAnsi="Times New Roman" w:cs="Times New Roman"/>
      <w:b/>
      <w:bCs/>
      <w:sz w:val="27"/>
      <w:szCs w:val="27"/>
      <w:lang w:eastAsia="el-GR"/>
    </w:rPr>
  </w:style>
  <w:style w:type="character" w:styleId="-">
    <w:name w:val="Hyperlink"/>
    <w:basedOn w:val="a0"/>
    <w:uiPriority w:val="99"/>
    <w:unhideWhenUsed/>
    <w:rsid w:val="00C51A95"/>
    <w:rPr>
      <w:color w:val="0000FF"/>
      <w:u w:val="single"/>
    </w:rPr>
  </w:style>
  <w:style w:type="paragraph" w:styleId="Web">
    <w:name w:val="Normal (Web)"/>
    <w:basedOn w:val="a"/>
    <w:uiPriority w:val="99"/>
    <w:semiHidden/>
    <w:unhideWhenUsed/>
    <w:rsid w:val="00143CB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footnote text"/>
    <w:basedOn w:val="a"/>
    <w:link w:val="Char0"/>
    <w:uiPriority w:val="99"/>
    <w:semiHidden/>
    <w:unhideWhenUsed/>
    <w:rsid w:val="002F6391"/>
    <w:pPr>
      <w:spacing w:after="0" w:line="240" w:lineRule="auto"/>
    </w:pPr>
    <w:rPr>
      <w:sz w:val="20"/>
      <w:szCs w:val="20"/>
    </w:rPr>
  </w:style>
  <w:style w:type="character" w:customStyle="1" w:styleId="Char0">
    <w:name w:val="Κείμενο υποσημείωσης Char"/>
    <w:basedOn w:val="a0"/>
    <w:link w:val="a4"/>
    <w:uiPriority w:val="99"/>
    <w:semiHidden/>
    <w:rsid w:val="002F6391"/>
    <w:rPr>
      <w:sz w:val="20"/>
      <w:szCs w:val="20"/>
    </w:rPr>
  </w:style>
  <w:style w:type="character" w:styleId="a5">
    <w:name w:val="footnote reference"/>
    <w:basedOn w:val="a0"/>
    <w:uiPriority w:val="99"/>
    <w:semiHidden/>
    <w:unhideWhenUsed/>
    <w:rsid w:val="002F6391"/>
    <w:rPr>
      <w:vertAlign w:val="superscript"/>
    </w:rPr>
  </w:style>
  <w:style w:type="character" w:customStyle="1" w:styleId="UnresolvedMention">
    <w:name w:val="Unresolved Mention"/>
    <w:basedOn w:val="a0"/>
    <w:uiPriority w:val="99"/>
    <w:semiHidden/>
    <w:unhideWhenUsed/>
    <w:rsid w:val="00AC57A5"/>
    <w:rPr>
      <w:color w:val="605E5C"/>
      <w:shd w:val="clear" w:color="auto" w:fill="E1DFDD"/>
    </w:rPr>
  </w:style>
  <w:style w:type="paragraph" w:styleId="a6">
    <w:name w:val="Title"/>
    <w:basedOn w:val="a"/>
    <w:next w:val="a"/>
    <w:link w:val="Char1"/>
    <w:uiPriority w:val="10"/>
    <w:qFormat/>
    <w:rsid w:val="0066744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Char1">
    <w:name w:val="Τίτλος Char"/>
    <w:basedOn w:val="a0"/>
    <w:link w:val="a6"/>
    <w:uiPriority w:val="10"/>
    <w:rsid w:val="0066744F"/>
    <w:rPr>
      <w:rFonts w:asciiTheme="majorHAnsi" w:eastAsiaTheme="majorEastAsia" w:hAnsiTheme="majorHAnsi" w:cstheme="majorBidi"/>
      <w:color w:val="17365D" w:themeColor="text2" w:themeShade="BF"/>
      <w:spacing w:val="5"/>
      <w:kern w:val="28"/>
      <w:sz w:val="52"/>
      <w:szCs w:val="52"/>
      <w:lang w:val="en-GB"/>
    </w:rPr>
  </w:style>
  <w:style w:type="character" w:styleId="a7">
    <w:name w:val="Strong"/>
    <w:basedOn w:val="a0"/>
    <w:qFormat/>
    <w:rsid w:val="0066744F"/>
    <w:rPr>
      <w:b/>
      <w:bCs/>
    </w:rPr>
  </w:style>
  <w:style w:type="paragraph" w:styleId="a8">
    <w:name w:val="List Paragraph"/>
    <w:basedOn w:val="a"/>
    <w:uiPriority w:val="34"/>
    <w:qFormat/>
    <w:rsid w:val="006674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Char"/>
    <w:uiPriority w:val="9"/>
    <w:qFormat/>
    <w:rsid w:val="00DD29F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anguage">
    <w:name w:val="language"/>
    <w:basedOn w:val="a0"/>
    <w:rsid w:val="00DD29F0"/>
  </w:style>
  <w:style w:type="paragraph" w:styleId="a3">
    <w:name w:val="Balloon Text"/>
    <w:basedOn w:val="a"/>
    <w:link w:val="Char"/>
    <w:uiPriority w:val="99"/>
    <w:semiHidden/>
    <w:unhideWhenUsed/>
    <w:rsid w:val="00DD29F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D29F0"/>
    <w:rPr>
      <w:rFonts w:ascii="Tahoma" w:hAnsi="Tahoma" w:cs="Tahoma"/>
      <w:sz w:val="16"/>
      <w:szCs w:val="16"/>
    </w:rPr>
  </w:style>
  <w:style w:type="character" w:customStyle="1" w:styleId="3Char">
    <w:name w:val="Επικεφαλίδα 3 Char"/>
    <w:basedOn w:val="a0"/>
    <w:link w:val="3"/>
    <w:uiPriority w:val="9"/>
    <w:rsid w:val="00DD29F0"/>
    <w:rPr>
      <w:rFonts w:ascii="Times New Roman" w:eastAsia="Times New Roman" w:hAnsi="Times New Roman" w:cs="Times New Roman"/>
      <w:b/>
      <w:bCs/>
      <w:sz w:val="27"/>
      <w:szCs w:val="27"/>
      <w:lang w:eastAsia="el-GR"/>
    </w:rPr>
  </w:style>
  <w:style w:type="character" w:styleId="-">
    <w:name w:val="Hyperlink"/>
    <w:basedOn w:val="a0"/>
    <w:uiPriority w:val="99"/>
    <w:unhideWhenUsed/>
    <w:rsid w:val="00C51A95"/>
    <w:rPr>
      <w:color w:val="0000FF"/>
      <w:u w:val="single"/>
    </w:rPr>
  </w:style>
  <w:style w:type="paragraph" w:styleId="Web">
    <w:name w:val="Normal (Web)"/>
    <w:basedOn w:val="a"/>
    <w:uiPriority w:val="99"/>
    <w:semiHidden/>
    <w:unhideWhenUsed/>
    <w:rsid w:val="00143CB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footnote text"/>
    <w:basedOn w:val="a"/>
    <w:link w:val="Char0"/>
    <w:uiPriority w:val="99"/>
    <w:semiHidden/>
    <w:unhideWhenUsed/>
    <w:rsid w:val="002F6391"/>
    <w:pPr>
      <w:spacing w:after="0" w:line="240" w:lineRule="auto"/>
    </w:pPr>
    <w:rPr>
      <w:sz w:val="20"/>
      <w:szCs w:val="20"/>
    </w:rPr>
  </w:style>
  <w:style w:type="character" w:customStyle="1" w:styleId="Char0">
    <w:name w:val="Κείμενο υποσημείωσης Char"/>
    <w:basedOn w:val="a0"/>
    <w:link w:val="a4"/>
    <w:uiPriority w:val="99"/>
    <w:semiHidden/>
    <w:rsid w:val="002F6391"/>
    <w:rPr>
      <w:sz w:val="20"/>
      <w:szCs w:val="20"/>
    </w:rPr>
  </w:style>
  <w:style w:type="character" w:styleId="a5">
    <w:name w:val="footnote reference"/>
    <w:basedOn w:val="a0"/>
    <w:uiPriority w:val="99"/>
    <w:semiHidden/>
    <w:unhideWhenUsed/>
    <w:rsid w:val="002F6391"/>
    <w:rPr>
      <w:vertAlign w:val="superscript"/>
    </w:rPr>
  </w:style>
  <w:style w:type="character" w:customStyle="1" w:styleId="UnresolvedMention">
    <w:name w:val="Unresolved Mention"/>
    <w:basedOn w:val="a0"/>
    <w:uiPriority w:val="99"/>
    <w:semiHidden/>
    <w:unhideWhenUsed/>
    <w:rsid w:val="00AC57A5"/>
    <w:rPr>
      <w:color w:val="605E5C"/>
      <w:shd w:val="clear" w:color="auto" w:fill="E1DFDD"/>
    </w:rPr>
  </w:style>
  <w:style w:type="paragraph" w:styleId="a6">
    <w:name w:val="Title"/>
    <w:basedOn w:val="a"/>
    <w:next w:val="a"/>
    <w:link w:val="Char1"/>
    <w:uiPriority w:val="10"/>
    <w:qFormat/>
    <w:rsid w:val="0066744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Char1">
    <w:name w:val="Τίτλος Char"/>
    <w:basedOn w:val="a0"/>
    <w:link w:val="a6"/>
    <w:uiPriority w:val="10"/>
    <w:rsid w:val="0066744F"/>
    <w:rPr>
      <w:rFonts w:asciiTheme="majorHAnsi" w:eastAsiaTheme="majorEastAsia" w:hAnsiTheme="majorHAnsi" w:cstheme="majorBidi"/>
      <w:color w:val="17365D" w:themeColor="text2" w:themeShade="BF"/>
      <w:spacing w:val="5"/>
      <w:kern w:val="28"/>
      <w:sz w:val="52"/>
      <w:szCs w:val="52"/>
      <w:lang w:val="en-GB"/>
    </w:rPr>
  </w:style>
  <w:style w:type="character" w:styleId="a7">
    <w:name w:val="Strong"/>
    <w:basedOn w:val="a0"/>
    <w:qFormat/>
    <w:rsid w:val="0066744F"/>
    <w:rPr>
      <w:b/>
      <w:bCs/>
    </w:rPr>
  </w:style>
  <w:style w:type="paragraph" w:styleId="a8">
    <w:name w:val="List Paragraph"/>
    <w:basedOn w:val="a"/>
    <w:uiPriority w:val="34"/>
    <w:qFormat/>
    <w:rsid w:val="006674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79962">
      <w:bodyDiv w:val="1"/>
      <w:marLeft w:val="0"/>
      <w:marRight w:val="0"/>
      <w:marTop w:val="0"/>
      <w:marBottom w:val="0"/>
      <w:divBdr>
        <w:top w:val="none" w:sz="0" w:space="0" w:color="auto"/>
        <w:left w:val="none" w:sz="0" w:space="0" w:color="auto"/>
        <w:bottom w:val="none" w:sz="0" w:space="0" w:color="auto"/>
        <w:right w:val="none" w:sz="0" w:space="0" w:color="auto"/>
      </w:divBdr>
      <w:divsChild>
        <w:div w:id="484779104">
          <w:marLeft w:val="0"/>
          <w:marRight w:val="0"/>
          <w:marTop w:val="0"/>
          <w:marBottom w:val="0"/>
          <w:divBdr>
            <w:top w:val="none" w:sz="0" w:space="0" w:color="auto"/>
            <w:left w:val="none" w:sz="0" w:space="0" w:color="auto"/>
            <w:bottom w:val="none" w:sz="0" w:space="0" w:color="auto"/>
            <w:right w:val="none" w:sz="0" w:space="0" w:color="auto"/>
          </w:divBdr>
        </w:div>
        <w:div w:id="214049437">
          <w:marLeft w:val="0"/>
          <w:marRight w:val="0"/>
          <w:marTop w:val="0"/>
          <w:marBottom w:val="0"/>
          <w:divBdr>
            <w:top w:val="none" w:sz="0" w:space="0" w:color="auto"/>
            <w:left w:val="none" w:sz="0" w:space="0" w:color="auto"/>
            <w:bottom w:val="none" w:sz="0" w:space="0" w:color="auto"/>
            <w:right w:val="none" w:sz="0" w:space="0" w:color="auto"/>
          </w:divBdr>
        </w:div>
        <w:div w:id="1664158727">
          <w:marLeft w:val="0"/>
          <w:marRight w:val="0"/>
          <w:marTop w:val="0"/>
          <w:marBottom w:val="0"/>
          <w:divBdr>
            <w:top w:val="none" w:sz="0" w:space="0" w:color="auto"/>
            <w:left w:val="none" w:sz="0" w:space="0" w:color="auto"/>
            <w:bottom w:val="none" w:sz="0" w:space="0" w:color="auto"/>
            <w:right w:val="none" w:sz="0" w:space="0" w:color="auto"/>
          </w:divBdr>
        </w:div>
      </w:divsChild>
    </w:div>
    <w:div w:id="49892035">
      <w:bodyDiv w:val="1"/>
      <w:marLeft w:val="0"/>
      <w:marRight w:val="0"/>
      <w:marTop w:val="0"/>
      <w:marBottom w:val="0"/>
      <w:divBdr>
        <w:top w:val="none" w:sz="0" w:space="0" w:color="auto"/>
        <w:left w:val="none" w:sz="0" w:space="0" w:color="auto"/>
        <w:bottom w:val="none" w:sz="0" w:space="0" w:color="auto"/>
        <w:right w:val="none" w:sz="0" w:space="0" w:color="auto"/>
      </w:divBdr>
      <w:divsChild>
        <w:div w:id="1242712162">
          <w:marLeft w:val="0"/>
          <w:marRight w:val="0"/>
          <w:marTop w:val="0"/>
          <w:marBottom w:val="0"/>
          <w:divBdr>
            <w:top w:val="none" w:sz="0" w:space="0" w:color="auto"/>
            <w:left w:val="none" w:sz="0" w:space="0" w:color="auto"/>
            <w:bottom w:val="none" w:sz="0" w:space="0" w:color="auto"/>
            <w:right w:val="none" w:sz="0" w:space="0" w:color="auto"/>
          </w:divBdr>
        </w:div>
        <w:div w:id="2010524271">
          <w:marLeft w:val="0"/>
          <w:marRight w:val="0"/>
          <w:marTop w:val="0"/>
          <w:marBottom w:val="0"/>
          <w:divBdr>
            <w:top w:val="none" w:sz="0" w:space="0" w:color="auto"/>
            <w:left w:val="none" w:sz="0" w:space="0" w:color="auto"/>
            <w:bottom w:val="none" w:sz="0" w:space="0" w:color="auto"/>
            <w:right w:val="none" w:sz="0" w:space="0" w:color="auto"/>
          </w:divBdr>
        </w:div>
      </w:divsChild>
    </w:div>
    <w:div w:id="231081503">
      <w:bodyDiv w:val="1"/>
      <w:marLeft w:val="0"/>
      <w:marRight w:val="0"/>
      <w:marTop w:val="0"/>
      <w:marBottom w:val="0"/>
      <w:divBdr>
        <w:top w:val="none" w:sz="0" w:space="0" w:color="auto"/>
        <w:left w:val="none" w:sz="0" w:space="0" w:color="auto"/>
        <w:bottom w:val="none" w:sz="0" w:space="0" w:color="auto"/>
        <w:right w:val="none" w:sz="0" w:space="0" w:color="auto"/>
      </w:divBdr>
    </w:div>
    <w:div w:id="235240675">
      <w:bodyDiv w:val="1"/>
      <w:marLeft w:val="0"/>
      <w:marRight w:val="0"/>
      <w:marTop w:val="0"/>
      <w:marBottom w:val="0"/>
      <w:divBdr>
        <w:top w:val="none" w:sz="0" w:space="0" w:color="auto"/>
        <w:left w:val="none" w:sz="0" w:space="0" w:color="auto"/>
        <w:bottom w:val="none" w:sz="0" w:space="0" w:color="auto"/>
        <w:right w:val="none" w:sz="0" w:space="0" w:color="auto"/>
      </w:divBdr>
    </w:div>
    <w:div w:id="762801047">
      <w:bodyDiv w:val="1"/>
      <w:marLeft w:val="0"/>
      <w:marRight w:val="0"/>
      <w:marTop w:val="0"/>
      <w:marBottom w:val="0"/>
      <w:divBdr>
        <w:top w:val="none" w:sz="0" w:space="0" w:color="auto"/>
        <w:left w:val="none" w:sz="0" w:space="0" w:color="auto"/>
        <w:bottom w:val="none" w:sz="0" w:space="0" w:color="auto"/>
        <w:right w:val="none" w:sz="0" w:space="0" w:color="auto"/>
      </w:divBdr>
    </w:div>
    <w:div w:id="825364005">
      <w:bodyDiv w:val="1"/>
      <w:marLeft w:val="0"/>
      <w:marRight w:val="0"/>
      <w:marTop w:val="0"/>
      <w:marBottom w:val="0"/>
      <w:divBdr>
        <w:top w:val="none" w:sz="0" w:space="0" w:color="auto"/>
        <w:left w:val="none" w:sz="0" w:space="0" w:color="auto"/>
        <w:bottom w:val="none" w:sz="0" w:space="0" w:color="auto"/>
        <w:right w:val="none" w:sz="0" w:space="0" w:color="auto"/>
      </w:divBdr>
    </w:div>
    <w:div w:id="1024092158">
      <w:bodyDiv w:val="1"/>
      <w:marLeft w:val="0"/>
      <w:marRight w:val="0"/>
      <w:marTop w:val="0"/>
      <w:marBottom w:val="0"/>
      <w:divBdr>
        <w:top w:val="none" w:sz="0" w:space="0" w:color="auto"/>
        <w:left w:val="none" w:sz="0" w:space="0" w:color="auto"/>
        <w:bottom w:val="none" w:sz="0" w:space="0" w:color="auto"/>
        <w:right w:val="none" w:sz="0" w:space="0" w:color="auto"/>
      </w:divBdr>
    </w:div>
    <w:div w:id="1234393106">
      <w:bodyDiv w:val="1"/>
      <w:marLeft w:val="0"/>
      <w:marRight w:val="0"/>
      <w:marTop w:val="0"/>
      <w:marBottom w:val="0"/>
      <w:divBdr>
        <w:top w:val="none" w:sz="0" w:space="0" w:color="auto"/>
        <w:left w:val="none" w:sz="0" w:space="0" w:color="auto"/>
        <w:bottom w:val="none" w:sz="0" w:space="0" w:color="auto"/>
        <w:right w:val="none" w:sz="0" w:space="0" w:color="auto"/>
      </w:divBdr>
    </w:div>
    <w:div w:id="1938172235">
      <w:bodyDiv w:val="1"/>
      <w:marLeft w:val="0"/>
      <w:marRight w:val="0"/>
      <w:marTop w:val="0"/>
      <w:marBottom w:val="0"/>
      <w:divBdr>
        <w:top w:val="none" w:sz="0" w:space="0" w:color="auto"/>
        <w:left w:val="none" w:sz="0" w:space="0" w:color="auto"/>
        <w:bottom w:val="none" w:sz="0" w:space="0" w:color="auto"/>
        <w:right w:val="none" w:sz="0" w:space="0" w:color="auto"/>
      </w:divBdr>
    </w:div>
    <w:div w:id="206471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0E96F-4EF2-4515-9B43-2AF8C3737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1746</Words>
  <Characters>9429</Characters>
  <Application>Microsoft Office Word</Application>
  <DocSecurity>0</DocSecurity>
  <Lines>78</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vfmak</dc:creator>
  <cp:lastModifiedBy>Γιάννης</cp:lastModifiedBy>
  <cp:revision>3</cp:revision>
  <dcterms:created xsi:type="dcterms:W3CDTF">2018-06-09T09:53:00Z</dcterms:created>
  <dcterms:modified xsi:type="dcterms:W3CDTF">2018-06-09T09:57:00Z</dcterms:modified>
</cp:coreProperties>
</file>