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0F2C" w:rsidRPr="00F22AF0" w:rsidRDefault="000E0FEE" w:rsidP="00520F2C">
      <w:pPr>
        <w:spacing w:after="0" w:line="240" w:lineRule="auto"/>
        <w:rPr>
          <w:rFonts w:ascii="Arial" w:eastAsia="Times New Roman" w:hAnsi="Arial" w:cs="Arial"/>
          <w:sz w:val="24"/>
          <w:szCs w:val="24"/>
          <w:lang w:eastAsia="el-GR"/>
        </w:rPr>
      </w:pPr>
      <w:r w:rsidRPr="00F22AF0">
        <w:rPr>
          <w:rFonts w:ascii="Arial" w:eastAsia="Times New Roman" w:hAnsi="Arial" w:cs="Arial"/>
          <w:sz w:val="24"/>
          <w:szCs w:val="24"/>
          <w:lang w:eastAsia="el-GR"/>
        </w:rPr>
        <w:t xml:space="preserve">             </w:t>
      </w:r>
      <w:r>
        <w:rPr>
          <w:noProof/>
          <w:lang w:eastAsia="el-GR"/>
        </w:rPr>
        <w:drawing>
          <wp:inline distT="0" distB="0" distL="0" distR="0">
            <wp:extent cx="371475" cy="371475"/>
            <wp:effectExtent l="19050" t="0" r="9525" b="0"/>
            <wp:docPr id="1" name="Εικόνα 1" descr="Αποτέλεσμα εικόνας για panepisthmio uessaliaw λογ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Αποτέλεσμα εικόνας για panepisthmio uessaliaw λογο"/>
                    <pic:cNvPicPr>
                      <a:picLocks noChangeAspect="1" noChangeArrowheads="1"/>
                    </pic:cNvPicPr>
                  </pic:nvPicPr>
                  <pic:blipFill>
                    <a:blip r:embed="rId9" cstate="print"/>
                    <a:srcRect/>
                    <a:stretch>
                      <a:fillRect/>
                    </a:stretch>
                  </pic:blipFill>
                  <pic:spPr bwMode="auto">
                    <a:xfrm>
                      <a:off x="0" y="0"/>
                      <a:ext cx="370682" cy="370682"/>
                    </a:xfrm>
                    <a:prstGeom prst="rect">
                      <a:avLst/>
                    </a:prstGeom>
                    <a:noFill/>
                    <a:ln w="9525">
                      <a:noFill/>
                      <a:miter lim="800000"/>
                      <a:headEnd/>
                      <a:tailEnd/>
                    </a:ln>
                  </pic:spPr>
                </pic:pic>
              </a:graphicData>
            </a:graphic>
          </wp:inline>
        </w:drawing>
      </w:r>
    </w:p>
    <w:p w:rsidR="00520F2C" w:rsidRPr="00C121CB" w:rsidRDefault="00520F2C" w:rsidP="00520F2C">
      <w:pPr>
        <w:spacing w:after="0" w:line="240" w:lineRule="auto"/>
        <w:rPr>
          <w:rFonts w:ascii="Arial" w:eastAsia="Times New Roman" w:hAnsi="Arial" w:cs="Arial"/>
          <w:sz w:val="24"/>
          <w:szCs w:val="24"/>
          <w:lang w:eastAsia="el-GR"/>
        </w:rPr>
      </w:pPr>
      <w:r w:rsidRPr="00C121CB">
        <w:rPr>
          <w:rFonts w:ascii="Arial" w:eastAsia="Times New Roman" w:hAnsi="Arial" w:cs="Arial"/>
          <w:sz w:val="24"/>
          <w:szCs w:val="24"/>
          <w:lang w:eastAsia="el-GR"/>
        </w:rPr>
        <w:t>Πανεπιστήμιο Θεσσαλίας</w:t>
      </w:r>
    </w:p>
    <w:p w:rsidR="00FA04D8" w:rsidRDefault="00520F2C" w:rsidP="00520F2C">
      <w:pPr>
        <w:spacing w:after="0" w:line="240" w:lineRule="auto"/>
        <w:rPr>
          <w:rFonts w:ascii="Arial" w:eastAsia="Times New Roman" w:hAnsi="Arial" w:cs="Arial"/>
          <w:sz w:val="24"/>
          <w:szCs w:val="24"/>
          <w:lang w:eastAsia="el-GR"/>
        </w:rPr>
      </w:pPr>
      <w:r w:rsidRPr="00C121CB">
        <w:rPr>
          <w:rFonts w:ascii="Arial" w:eastAsia="Times New Roman" w:hAnsi="Arial" w:cs="Arial"/>
          <w:sz w:val="24"/>
          <w:szCs w:val="24"/>
          <w:lang w:eastAsia="el-GR"/>
        </w:rPr>
        <w:t xml:space="preserve">Σχολή </w:t>
      </w:r>
      <w:r w:rsidR="00FA04D8">
        <w:rPr>
          <w:rFonts w:ascii="Arial" w:eastAsia="Times New Roman" w:hAnsi="Arial" w:cs="Arial"/>
          <w:sz w:val="24"/>
          <w:szCs w:val="24"/>
          <w:lang w:eastAsia="el-GR"/>
        </w:rPr>
        <w:t xml:space="preserve">Ανθρωπιστικών </w:t>
      </w:r>
    </w:p>
    <w:p w:rsidR="00520F2C" w:rsidRPr="00C121CB" w:rsidRDefault="00FA04D8" w:rsidP="00520F2C">
      <w:pPr>
        <w:spacing w:after="0" w:line="240" w:lineRule="auto"/>
        <w:rPr>
          <w:rFonts w:ascii="Arial" w:eastAsia="Times New Roman" w:hAnsi="Arial" w:cs="Arial"/>
          <w:sz w:val="24"/>
          <w:szCs w:val="24"/>
          <w:lang w:eastAsia="el-GR"/>
        </w:rPr>
      </w:pPr>
      <w:r>
        <w:rPr>
          <w:rFonts w:ascii="Arial" w:eastAsia="Times New Roman" w:hAnsi="Arial" w:cs="Arial"/>
          <w:sz w:val="24"/>
          <w:szCs w:val="24"/>
          <w:lang w:eastAsia="el-GR"/>
        </w:rPr>
        <w:t xml:space="preserve">&amp; Κοινωνικών </w:t>
      </w:r>
      <w:r w:rsidR="00520F2C" w:rsidRPr="00C121CB">
        <w:rPr>
          <w:rFonts w:ascii="Arial" w:eastAsia="Times New Roman" w:hAnsi="Arial" w:cs="Arial"/>
          <w:sz w:val="24"/>
          <w:szCs w:val="24"/>
          <w:lang w:eastAsia="el-GR"/>
        </w:rPr>
        <w:t xml:space="preserve">Επιστημών  </w:t>
      </w:r>
    </w:p>
    <w:p w:rsidR="00520F2C" w:rsidRPr="00C121CB" w:rsidRDefault="00520F2C" w:rsidP="00520F2C">
      <w:pPr>
        <w:spacing w:after="0" w:line="240" w:lineRule="auto"/>
        <w:rPr>
          <w:rFonts w:ascii="Arial" w:eastAsia="Times New Roman" w:hAnsi="Arial" w:cs="Arial"/>
          <w:sz w:val="24"/>
          <w:szCs w:val="24"/>
          <w:lang w:eastAsia="el-GR"/>
        </w:rPr>
      </w:pPr>
      <w:r w:rsidRPr="00C121CB">
        <w:rPr>
          <w:rFonts w:ascii="Arial" w:eastAsia="Times New Roman" w:hAnsi="Arial" w:cs="Arial"/>
          <w:sz w:val="24"/>
          <w:szCs w:val="24"/>
          <w:lang w:eastAsia="el-GR"/>
        </w:rPr>
        <w:t xml:space="preserve">Τμήμα: Ιστορίας, Αρχαιολογίας και </w:t>
      </w:r>
    </w:p>
    <w:p w:rsidR="00520F2C" w:rsidRPr="00C121CB" w:rsidRDefault="00520F2C" w:rsidP="00520F2C">
      <w:pPr>
        <w:spacing w:after="0" w:line="240" w:lineRule="auto"/>
        <w:rPr>
          <w:rFonts w:ascii="Arial" w:eastAsia="Times New Roman" w:hAnsi="Arial" w:cs="Arial"/>
          <w:sz w:val="24"/>
          <w:szCs w:val="24"/>
          <w:lang w:eastAsia="el-GR"/>
        </w:rPr>
      </w:pPr>
      <w:r w:rsidRPr="00C121CB">
        <w:rPr>
          <w:rFonts w:ascii="Arial" w:eastAsia="Times New Roman" w:hAnsi="Arial" w:cs="Arial"/>
          <w:sz w:val="24"/>
          <w:szCs w:val="24"/>
          <w:lang w:eastAsia="el-GR"/>
        </w:rPr>
        <w:t>Κοινωνικής Ανθρωπολογίας</w:t>
      </w:r>
    </w:p>
    <w:p w:rsidR="00520F2C" w:rsidRPr="00C121CB" w:rsidRDefault="00520F2C" w:rsidP="00520F2C">
      <w:pPr>
        <w:spacing w:after="0" w:line="240" w:lineRule="auto"/>
        <w:rPr>
          <w:rFonts w:ascii="Arial" w:eastAsia="Times New Roman" w:hAnsi="Arial" w:cs="Arial"/>
          <w:sz w:val="24"/>
          <w:szCs w:val="24"/>
          <w:lang w:eastAsia="el-GR"/>
        </w:rPr>
      </w:pPr>
    </w:p>
    <w:p w:rsidR="00520F2C" w:rsidRDefault="00520F2C" w:rsidP="00520F2C">
      <w:pPr>
        <w:spacing w:after="0" w:line="240" w:lineRule="auto"/>
        <w:jc w:val="center"/>
        <w:rPr>
          <w:rFonts w:ascii="Arial" w:hAnsi="Arial" w:cs="Arial"/>
          <w:sz w:val="24"/>
          <w:szCs w:val="24"/>
        </w:rPr>
      </w:pPr>
    </w:p>
    <w:p w:rsidR="001046DF" w:rsidRDefault="00520F2C" w:rsidP="00520F2C">
      <w:pPr>
        <w:spacing w:after="0" w:line="240" w:lineRule="auto"/>
        <w:jc w:val="center"/>
        <w:rPr>
          <w:rFonts w:ascii="Times New Roman" w:hAnsi="Times New Roman" w:cs="Times New Roman"/>
          <w:color w:val="000000"/>
          <w:sz w:val="32"/>
          <w:szCs w:val="20"/>
          <w:shd w:val="clear" w:color="auto" w:fill="FFFFFF"/>
        </w:rPr>
      </w:pPr>
      <w:r w:rsidRPr="00520F2C">
        <w:rPr>
          <w:rFonts w:ascii="Times New Roman" w:hAnsi="Times New Roman" w:cs="Times New Roman"/>
          <w:sz w:val="32"/>
        </w:rPr>
        <w:t>ΠΜΣ</w:t>
      </w:r>
      <w:r w:rsidRPr="00520F2C">
        <w:rPr>
          <w:rFonts w:ascii="Times New Roman" w:hAnsi="Times New Roman" w:cs="Times New Roman"/>
          <w:sz w:val="32"/>
          <w:szCs w:val="32"/>
        </w:rPr>
        <w:t>:</w:t>
      </w:r>
      <w:r w:rsidRPr="00520F2C">
        <w:rPr>
          <w:rFonts w:ascii="Times New Roman" w:hAnsi="Times New Roman" w:cs="Times New Roman"/>
          <w:color w:val="000000"/>
          <w:sz w:val="32"/>
          <w:szCs w:val="32"/>
          <w:shd w:val="clear" w:color="auto" w:fill="FFFFFF"/>
        </w:rPr>
        <w:t xml:space="preserve"> </w:t>
      </w:r>
      <w:r w:rsidRPr="00520F2C">
        <w:rPr>
          <w:rFonts w:ascii="Times New Roman" w:hAnsi="Times New Roman" w:cs="Times New Roman"/>
          <w:color w:val="000000"/>
          <w:sz w:val="32"/>
          <w:szCs w:val="20"/>
          <w:shd w:val="clear" w:color="auto" w:fill="FFFFFF"/>
        </w:rPr>
        <w:t>Διεπιστημονικές Προσεγγίσεις στις Ιστορικές, Αρχαιολογικές και Ανθρωπολογικές Σπουδές</w:t>
      </w:r>
    </w:p>
    <w:p w:rsidR="001046DF" w:rsidRDefault="001046DF" w:rsidP="00B71333">
      <w:pPr>
        <w:spacing w:after="0" w:line="240" w:lineRule="auto"/>
        <w:rPr>
          <w:rFonts w:ascii="Times New Roman" w:hAnsi="Times New Roman" w:cs="Times New Roman"/>
          <w:color w:val="000000"/>
          <w:sz w:val="32"/>
          <w:szCs w:val="20"/>
          <w:shd w:val="clear" w:color="auto" w:fill="FFFFFF"/>
        </w:rPr>
      </w:pPr>
    </w:p>
    <w:p w:rsidR="003740CC" w:rsidRDefault="003740CC" w:rsidP="00B71333">
      <w:pPr>
        <w:spacing w:after="0" w:line="240" w:lineRule="auto"/>
        <w:rPr>
          <w:rFonts w:ascii="Times New Roman" w:hAnsi="Times New Roman" w:cs="Times New Roman"/>
          <w:color w:val="000000"/>
          <w:sz w:val="32"/>
          <w:szCs w:val="20"/>
          <w:shd w:val="clear" w:color="auto" w:fill="FFFFFF"/>
        </w:rPr>
      </w:pPr>
    </w:p>
    <w:p w:rsidR="001046DF" w:rsidRDefault="00B8590D" w:rsidP="00520F2C">
      <w:pPr>
        <w:spacing w:after="0" w:line="240" w:lineRule="auto"/>
        <w:jc w:val="center"/>
        <w:rPr>
          <w:rFonts w:ascii="Times New Roman" w:hAnsi="Times New Roman" w:cs="Times New Roman"/>
          <w:color w:val="000000"/>
          <w:sz w:val="32"/>
          <w:szCs w:val="20"/>
          <w:shd w:val="clear" w:color="auto" w:fill="FFFFFF"/>
        </w:rPr>
      </w:pPr>
      <w:r>
        <w:rPr>
          <w:noProof/>
          <w:lang w:eastAsia="el-GR"/>
        </w:rPr>
        <w:drawing>
          <wp:inline distT="0" distB="0" distL="0" distR="0">
            <wp:extent cx="4093210" cy="2741801"/>
            <wp:effectExtent l="19050" t="0" r="2540" b="0"/>
            <wp:docPr id="3" name="Εικόνα 1" descr="Αποτέλεσμα εικόνας για μνημεια ολοκαυτώματο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Αποτέλεσμα εικόνας για μνημεια ολοκαυτώματος"/>
                    <pic:cNvPicPr>
                      <a:picLocks noChangeAspect="1" noChangeArrowheads="1"/>
                    </pic:cNvPicPr>
                  </pic:nvPicPr>
                  <pic:blipFill>
                    <a:blip r:embed="rId10"/>
                    <a:srcRect/>
                    <a:stretch>
                      <a:fillRect/>
                    </a:stretch>
                  </pic:blipFill>
                  <pic:spPr bwMode="auto">
                    <a:xfrm>
                      <a:off x="0" y="0"/>
                      <a:ext cx="4093210" cy="2741801"/>
                    </a:xfrm>
                    <a:prstGeom prst="rect">
                      <a:avLst/>
                    </a:prstGeom>
                    <a:noFill/>
                    <a:ln w="9525">
                      <a:noFill/>
                      <a:miter lim="800000"/>
                      <a:headEnd/>
                      <a:tailEnd/>
                    </a:ln>
                  </pic:spPr>
                </pic:pic>
              </a:graphicData>
            </a:graphic>
          </wp:inline>
        </w:drawing>
      </w:r>
    </w:p>
    <w:p w:rsidR="001046DF" w:rsidRDefault="001046DF" w:rsidP="00520F2C">
      <w:pPr>
        <w:spacing w:after="0" w:line="240" w:lineRule="auto"/>
        <w:jc w:val="center"/>
        <w:rPr>
          <w:rFonts w:ascii="Times New Roman" w:hAnsi="Times New Roman" w:cs="Times New Roman"/>
          <w:color w:val="000000"/>
          <w:sz w:val="32"/>
          <w:szCs w:val="20"/>
          <w:shd w:val="clear" w:color="auto" w:fill="FFFFFF"/>
        </w:rPr>
      </w:pPr>
    </w:p>
    <w:p w:rsidR="003740CC" w:rsidRDefault="00935DED" w:rsidP="00935DED">
      <w:pPr>
        <w:tabs>
          <w:tab w:val="left" w:pos="6585"/>
        </w:tabs>
        <w:autoSpaceDE w:val="0"/>
        <w:autoSpaceDN w:val="0"/>
        <w:adjustRightInd w:val="0"/>
        <w:spacing w:after="0" w:line="240" w:lineRule="auto"/>
        <w:rPr>
          <w:rFonts w:ascii="Times New Roman" w:eastAsia="Times New Roman" w:hAnsi="Times New Roman" w:cs="Times New Roman"/>
          <w:b/>
          <w:bCs/>
          <w:color w:val="FF0000"/>
          <w:sz w:val="36"/>
          <w:szCs w:val="32"/>
          <w:lang w:eastAsia="el-GR"/>
        </w:rPr>
      </w:pPr>
      <w:r>
        <w:rPr>
          <w:rFonts w:ascii="Times New Roman" w:eastAsia="Times New Roman" w:hAnsi="Times New Roman" w:cs="Times New Roman"/>
          <w:b/>
          <w:bCs/>
          <w:color w:val="FF0000"/>
          <w:sz w:val="36"/>
          <w:szCs w:val="32"/>
          <w:lang w:eastAsia="el-GR"/>
        </w:rPr>
        <w:tab/>
      </w:r>
    </w:p>
    <w:p w:rsidR="00686F77" w:rsidRPr="00686F77" w:rsidRDefault="00686F77" w:rsidP="00686F77">
      <w:pPr>
        <w:autoSpaceDE w:val="0"/>
        <w:autoSpaceDN w:val="0"/>
        <w:adjustRightInd w:val="0"/>
        <w:spacing w:after="0" w:line="240" w:lineRule="auto"/>
        <w:jc w:val="center"/>
        <w:rPr>
          <w:rFonts w:ascii="Times New Roman" w:eastAsia="Times New Roman" w:hAnsi="Times New Roman" w:cs="Times New Roman"/>
          <w:b/>
          <w:bCs/>
          <w:color w:val="FF0000"/>
          <w:sz w:val="36"/>
          <w:szCs w:val="32"/>
          <w:lang w:eastAsia="el-GR"/>
        </w:rPr>
      </w:pPr>
      <w:r w:rsidRPr="00686F77">
        <w:rPr>
          <w:rFonts w:ascii="Times New Roman" w:eastAsia="Times New Roman" w:hAnsi="Times New Roman" w:cs="Times New Roman"/>
          <w:b/>
          <w:bCs/>
          <w:color w:val="FF0000"/>
          <w:sz w:val="36"/>
          <w:szCs w:val="32"/>
          <w:lang w:eastAsia="el-GR"/>
        </w:rPr>
        <w:t>Η ανάδυση της εβραϊκότητας</w:t>
      </w:r>
    </w:p>
    <w:p w:rsidR="003740CC" w:rsidRDefault="003740CC" w:rsidP="005D6D11">
      <w:pPr>
        <w:autoSpaceDE w:val="0"/>
        <w:autoSpaceDN w:val="0"/>
        <w:adjustRightInd w:val="0"/>
        <w:spacing w:after="0" w:line="240" w:lineRule="auto"/>
        <w:jc w:val="center"/>
        <w:rPr>
          <w:rFonts w:ascii="Times New Roman" w:eastAsia="Times New Roman" w:hAnsi="Times New Roman" w:cs="Times New Roman"/>
          <w:b/>
          <w:bCs/>
          <w:color w:val="FF0000"/>
          <w:sz w:val="36"/>
          <w:szCs w:val="32"/>
          <w:lang w:eastAsia="el-GR"/>
        </w:rPr>
      </w:pPr>
    </w:p>
    <w:p w:rsidR="00F22AF0" w:rsidRPr="00F22AF0" w:rsidRDefault="00802DE9" w:rsidP="00F22AF0">
      <w:pPr>
        <w:autoSpaceDE w:val="0"/>
        <w:autoSpaceDN w:val="0"/>
        <w:adjustRightInd w:val="0"/>
        <w:spacing w:after="0" w:line="240" w:lineRule="auto"/>
        <w:rPr>
          <w:sz w:val="28"/>
          <w:szCs w:val="28"/>
        </w:rPr>
      </w:pPr>
      <w:r>
        <w:rPr>
          <w:sz w:val="28"/>
          <w:szCs w:val="28"/>
        </w:rPr>
        <w:t>2η</w:t>
      </w:r>
      <w:r w:rsidR="005F082B" w:rsidRPr="005F082B">
        <w:rPr>
          <w:sz w:val="28"/>
          <w:szCs w:val="28"/>
        </w:rPr>
        <w:t xml:space="preserve"> ε</w:t>
      </w:r>
      <w:r w:rsidR="00520F2C" w:rsidRPr="005F082B">
        <w:rPr>
          <w:sz w:val="28"/>
          <w:szCs w:val="28"/>
        </w:rPr>
        <w:t xml:space="preserve">ργασία </w:t>
      </w:r>
      <w:r w:rsidR="005F082B" w:rsidRPr="005F082B">
        <w:rPr>
          <w:sz w:val="28"/>
          <w:szCs w:val="28"/>
        </w:rPr>
        <w:t xml:space="preserve">στο </w:t>
      </w:r>
      <w:r w:rsidR="00401CC4">
        <w:rPr>
          <w:sz w:val="28"/>
          <w:szCs w:val="28"/>
        </w:rPr>
        <w:t>σεμινάριο</w:t>
      </w:r>
      <w:r w:rsidR="005F082B" w:rsidRPr="005F082B">
        <w:rPr>
          <w:sz w:val="28"/>
          <w:szCs w:val="28"/>
        </w:rPr>
        <w:t>:</w:t>
      </w:r>
      <w:r w:rsidR="005F082B" w:rsidRPr="005D6D11">
        <w:rPr>
          <w:sz w:val="28"/>
          <w:szCs w:val="28"/>
        </w:rPr>
        <w:t xml:space="preserve"> </w:t>
      </w:r>
    </w:p>
    <w:p w:rsidR="00F22AF0" w:rsidRPr="008335B8" w:rsidRDefault="00AC2BCE" w:rsidP="00F22AF0">
      <w:pPr>
        <w:autoSpaceDE w:val="0"/>
        <w:autoSpaceDN w:val="0"/>
        <w:adjustRightInd w:val="0"/>
        <w:spacing w:after="0" w:line="240" w:lineRule="auto"/>
        <w:rPr>
          <w:b/>
          <w:bCs/>
          <w:color w:val="000000"/>
          <w:sz w:val="28"/>
          <w:szCs w:val="28"/>
        </w:rPr>
      </w:pPr>
      <w:hyperlink r:id="rId11" w:tooltip="ΜΚ1222" w:history="1">
        <w:r w:rsidR="00F22AF0" w:rsidRPr="008335B8">
          <w:rPr>
            <w:color w:val="000000"/>
            <w:sz w:val="28"/>
            <w:szCs w:val="28"/>
          </w:rPr>
          <w:t>Ανθρωπολογία της Εβραϊκής Ταυτότητας στην Ελλάδα και την Ευρώπη</w:t>
        </w:r>
      </w:hyperlink>
    </w:p>
    <w:p w:rsidR="00401CC4" w:rsidRDefault="00401CC4" w:rsidP="005D6D11">
      <w:pPr>
        <w:autoSpaceDE w:val="0"/>
        <w:autoSpaceDN w:val="0"/>
        <w:adjustRightInd w:val="0"/>
        <w:spacing w:after="0" w:line="240" w:lineRule="auto"/>
        <w:jc w:val="center"/>
        <w:rPr>
          <w:b/>
          <w:sz w:val="28"/>
          <w:szCs w:val="28"/>
        </w:rPr>
      </w:pPr>
    </w:p>
    <w:p w:rsidR="00935DED" w:rsidRPr="005D6D11" w:rsidRDefault="00935DED" w:rsidP="005D6D11">
      <w:pPr>
        <w:autoSpaceDE w:val="0"/>
        <w:autoSpaceDN w:val="0"/>
        <w:adjustRightInd w:val="0"/>
        <w:spacing w:after="0" w:line="240" w:lineRule="auto"/>
        <w:jc w:val="center"/>
        <w:rPr>
          <w:b/>
          <w:sz w:val="28"/>
          <w:szCs w:val="28"/>
        </w:rPr>
      </w:pPr>
    </w:p>
    <w:p w:rsidR="00F22AF0" w:rsidRPr="00180C36" w:rsidRDefault="00F22AF0" w:rsidP="00F22AF0">
      <w:pPr>
        <w:pStyle w:val="3"/>
        <w:shd w:val="clear" w:color="auto" w:fill="FFFFFF"/>
        <w:spacing w:before="240" w:beforeAutospacing="0" w:after="48" w:afterAutospacing="0" w:line="240" w:lineRule="atLeast"/>
        <w:rPr>
          <w:b w:val="0"/>
          <w:sz w:val="28"/>
          <w:szCs w:val="28"/>
        </w:rPr>
      </w:pPr>
      <w:r w:rsidRPr="008335B8">
        <w:rPr>
          <w:b w:val="0"/>
          <w:bCs w:val="0"/>
          <w:color w:val="000000"/>
          <w:sz w:val="28"/>
          <w:szCs w:val="28"/>
        </w:rPr>
        <w:t xml:space="preserve">του μεταπτυχιακού φοιτητή: Βασιλείου Φρ. Μακρή                        </w:t>
      </w:r>
      <w:r w:rsidRPr="005F082B">
        <w:rPr>
          <w:b w:val="0"/>
          <w:sz w:val="28"/>
          <w:szCs w:val="28"/>
        </w:rPr>
        <w:t>Επιβλέπ</w:t>
      </w:r>
      <w:r>
        <w:rPr>
          <w:b w:val="0"/>
          <w:sz w:val="28"/>
          <w:szCs w:val="28"/>
        </w:rPr>
        <w:t>ουσα καθηγήτρια</w:t>
      </w:r>
      <w:r w:rsidRPr="005F082B">
        <w:rPr>
          <w:b w:val="0"/>
          <w:sz w:val="28"/>
          <w:szCs w:val="28"/>
        </w:rPr>
        <w:t>:</w:t>
      </w:r>
      <w:r>
        <w:rPr>
          <w:b w:val="0"/>
          <w:sz w:val="28"/>
          <w:szCs w:val="28"/>
        </w:rPr>
        <w:t xml:space="preserve">    Βασιλική Γιακουμάκη</w:t>
      </w:r>
    </w:p>
    <w:p w:rsidR="001046DF" w:rsidRDefault="001046DF" w:rsidP="00520F2C">
      <w:pPr>
        <w:spacing w:after="0" w:line="240" w:lineRule="auto"/>
        <w:jc w:val="center"/>
        <w:rPr>
          <w:rFonts w:ascii="Times New Roman" w:eastAsia="Times New Roman" w:hAnsi="Times New Roman" w:cs="Times New Roman"/>
          <w:sz w:val="28"/>
          <w:szCs w:val="24"/>
          <w:lang w:eastAsia="el-GR"/>
        </w:rPr>
      </w:pPr>
    </w:p>
    <w:p w:rsidR="002F13C1" w:rsidRDefault="002F13C1" w:rsidP="00520F2C">
      <w:pPr>
        <w:spacing w:after="0" w:line="240" w:lineRule="auto"/>
        <w:jc w:val="center"/>
        <w:rPr>
          <w:rFonts w:ascii="Times New Roman" w:eastAsia="Times New Roman" w:hAnsi="Times New Roman" w:cs="Times New Roman"/>
          <w:sz w:val="28"/>
          <w:szCs w:val="24"/>
          <w:lang w:eastAsia="el-GR"/>
        </w:rPr>
      </w:pPr>
    </w:p>
    <w:p w:rsidR="00520F2C" w:rsidRPr="00B1732F" w:rsidRDefault="00520F2C" w:rsidP="00520F2C">
      <w:pPr>
        <w:spacing w:after="0" w:line="240" w:lineRule="auto"/>
        <w:jc w:val="center"/>
        <w:rPr>
          <w:rFonts w:ascii="Times New Roman" w:eastAsia="Times New Roman" w:hAnsi="Times New Roman" w:cs="Times New Roman"/>
          <w:sz w:val="28"/>
          <w:szCs w:val="24"/>
          <w:lang w:eastAsia="el-GR"/>
        </w:rPr>
      </w:pPr>
      <w:r w:rsidRPr="005F082B">
        <w:rPr>
          <w:rFonts w:ascii="Times New Roman" w:eastAsia="Times New Roman" w:hAnsi="Times New Roman" w:cs="Times New Roman"/>
          <w:sz w:val="28"/>
          <w:szCs w:val="24"/>
          <w:lang w:eastAsia="el-GR"/>
        </w:rPr>
        <w:t xml:space="preserve">ΒΟΛΟΣ </w:t>
      </w:r>
      <w:r w:rsidR="005F082B">
        <w:rPr>
          <w:rFonts w:ascii="Times New Roman" w:eastAsia="Times New Roman" w:hAnsi="Times New Roman" w:cs="Times New Roman"/>
          <w:sz w:val="28"/>
          <w:szCs w:val="24"/>
          <w:lang w:eastAsia="el-GR"/>
        </w:rPr>
        <w:t xml:space="preserve"> </w:t>
      </w:r>
      <w:r w:rsidRPr="005F082B">
        <w:rPr>
          <w:rFonts w:ascii="Times New Roman" w:eastAsia="Times New Roman" w:hAnsi="Times New Roman" w:cs="Times New Roman"/>
          <w:sz w:val="28"/>
          <w:szCs w:val="24"/>
          <w:lang w:eastAsia="el-GR"/>
        </w:rPr>
        <w:t>201</w:t>
      </w:r>
      <w:r w:rsidR="00B1732F" w:rsidRPr="00C97686">
        <w:rPr>
          <w:rFonts w:ascii="Times New Roman" w:eastAsia="Times New Roman" w:hAnsi="Times New Roman" w:cs="Times New Roman"/>
          <w:sz w:val="28"/>
          <w:szCs w:val="24"/>
          <w:lang w:eastAsia="el-GR"/>
        </w:rPr>
        <w:t>8</w:t>
      </w:r>
    </w:p>
    <w:p w:rsidR="00935DED" w:rsidRDefault="00935DED" w:rsidP="00520F2C">
      <w:pPr>
        <w:spacing w:after="0" w:line="240" w:lineRule="auto"/>
        <w:jc w:val="center"/>
        <w:rPr>
          <w:rFonts w:ascii="Times New Roman" w:eastAsia="Times New Roman" w:hAnsi="Times New Roman" w:cs="Times New Roman"/>
          <w:sz w:val="28"/>
          <w:szCs w:val="24"/>
          <w:lang w:eastAsia="el-GR"/>
        </w:rPr>
      </w:pPr>
    </w:p>
    <w:p w:rsidR="0069726B" w:rsidRDefault="0069726B" w:rsidP="0069726B">
      <w:pPr>
        <w:spacing w:after="0" w:line="240" w:lineRule="auto"/>
        <w:jc w:val="center"/>
        <w:rPr>
          <w:rFonts w:ascii="Times New Roman" w:hAnsi="Times New Roman" w:cs="Times New Roman"/>
          <w:sz w:val="32"/>
        </w:rPr>
      </w:pPr>
    </w:p>
    <w:p w:rsidR="0069726B" w:rsidRDefault="0069726B" w:rsidP="0069726B">
      <w:pPr>
        <w:spacing w:after="0" w:line="240" w:lineRule="auto"/>
        <w:jc w:val="center"/>
        <w:rPr>
          <w:rFonts w:ascii="Times New Roman" w:hAnsi="Times New Roman" w:cs="Times New Roman"/>
          <w:sz w:val="32"/>
        </w:rPr>
      </w:pPr>
    </w:p>
    <w:p w:rsidR="0069726B" w:rsidRDefault="0069726B" w:rsidP="0069726B">
      <w:pPr>
        <w:spacing w:after="0" w:line="240" w:lineRule="auto"/>
        <w:jc w:val="center"/>
        <w:rPr>
          <w:rFonts w:ascii="Times New Roman" w:hAnsi="Times New Roman" w:cs="Times New Roman"/>
          <w:sz w:val="32"/>
        </w:rPr>
      </w:pPr>
    </w:p>
    <w:p w:rsidR="0069726B" w:rsidRDefault="0069726B" w:rsidP="0069726B">
      <w:pPr>
        <w:spacing w:after="0" w:line="240" w:lineRule="auto"/>
        <w:jc w:val="center"/>
        <w:rPr>
          <w:rFonts w:ascii="Times New Roman" w:hAnsi="Times New Roman" w:cs="Times New Roman"/>
          <w:sz w:val="32"/>
        </w:rPr>
      </w:pPr>
    </w:p>
    <w:p w:rsidR="0069726B" w:rsidRDefault="0069726B" w:rsidP="0069726B">
      <w:pPr>
        <w:spacing w:after="0" w:line="240" w:lineRule="auto"/>
        <w:jc w:val="center"/>
        <w:rPr>
          <w:rFonts w:ascii="Times New Roman" w:hAnsi="Times New Roman" w:cs="Times New Roman"/>
          <w:sz w:val="32"/>
        </w:rPr>
      </w:pPr>
    </w:p>
    <w:p w:rsidR="0069726B" w:rsidRDefault="0069726B" w:rsidP="0069726B">
      <w:pPr>
        <w:spacing w:after="0" w:line="240" w:lineRule="auto"/>
        <w:jc w:val="center"/>
        <w:rPr>
          <w:rFonts w:ascii="Times New Roman" w:hAnsi="Times New Roman" w:cs="Times New Roman"/>
          <w:sz w:val="32"/>
        </w:rPr>
      </w:pPr>
      <w:r>
        <w:rPr>
          <w:rFonts w:ascii="Times New Roman" w:hAnsi="Times New Roman" w:cs="Times New Roman"/>
          <w:sz w:val="32"/>
        </w:rPr>
        <w:t>Βασίλης Φρ. Μακρής</w:t>
      </w:r>
    </w:p>
    <w:p w:rsidR="0069726B" w:rsidRDefault="0069726B" w:rsidP="0069726B">
      <w:pPr>
        <w:spacing w:after="0" w:line="240" w:lineRule="auto"/>
        <w:jc w:val="center"/>
        <w:rPr>
          <w:rFonts w:ascii="Times New Roman" w:hAnsi="Times New Roman" w:cs="Times New Roman"/>
          <w:color w:val="000000"/>
          <w:sz w:val="32"/>
          <w:szCs w:val="20"/>
          <w:shd w:val="clear" w:color="auto" w:fill="FFFFFF"/>
        </w:rPr>
      </w:pPr>
      <w:r>
        <w:rPr>
          <w:rFonts w:ascii="Times New Roman" w:hAnsi="Times New Roman" w:cs="Times New Roman"/>
          <w:sz w:val="32"/>
        </w:rPr>
        <w:t xml:space="preserve">Μεταπτυχιακός φοιτητής </w:t>
      </w:r>
    </w:p>
    <w:p w:rsidR="0069726B" w:rsidRDefault="0069726B" w:rsidP="0069726B">
      <w:pPr>
        <w:spacing w:after="0" w:line="240" w:lineRule="auto"/>
        <w:rPr>
          <w:rFonts w:ascii="Times New Roman" w:hAnsi="Times New Roman" w:cs="Times New Roman"/>
          <w:color w:val="000000"/>
          <w:sz w:val="32"/>
          <w:szCs w:val="20"/>
          <w:shd w:val="clear" w:color="auto" w:fill="FFFFFF"/>
        </w:rPr>
      </w:pPr>
    </w:p>
    <w:p w:rsidR="0069726B" w:rsidRDefault="0069726B" w:rsidP="0069726B">
      <w:pPr>
        <w:spacing w:after="0" w:line="240" w:lineRule="auto"/>
        <w:rPr>
          <w:rFonts w:ascii="Times New Roman" w:hAnsi="Times New Roman" w:cs="Times New Roman"/>
          <w:color w:val="000000"/>
          <w:sz w:val="32"/>
          <w:szCs w:val="20"/>
          <w:shd w:val="clear" w:color="auto" w:fill="FFFFFF"/>
        </w:rPr>
      </w:pPr>
    </w:p>
    <w:p w:rsidR="0069726B" w:rsidRDefault="0069726B" w:rsidP="0069726B">
      <w:pPr>
        <w:spacing w:after="0" w:line="240" w:lineRule="auto"/>
        <w:jc w:val="center"/>
        <w:rPr>
          <w:rFonts w:ascii="Times New Roman" w:hAnsi="Times New Roman" w:cs="Times New Roman"/>
          <w:noProof/>
          <w:color w:val="000000"/>
          <w:sz w:val="32"/>
          <w:szCs w:val="20"/>
          <w:shd w:val="clear" w:color="auto" w:fill="FFFFFF"/>
          <w:lang w:eastAsia="el-GR"/>
        </w:rPr>
      </w:pPr>
    </w:p>
    <w:p w:rsidR="0069726B" w:rsidRDefault="0069726B" w:rsidP="0069726B">
      <w:pPr>
        <w:spacing w:after="0" w:line="240" w:lineRule="auto"/>
        <w:jc w:val="center"/>
        <w:rPr>
          <w:rFonts w:ascii="Times New Roman" w:hAnsi="Times New Roman" w:cs="Times New Roman"/>
          <w:noProof/>
          <w:color w:val="000000"/>
          <w:sz w:val="32"/>
          <w:szCs w:val="20"/>
          <w:shd w:val="clear" w:color="auto" w:fill="FFFFFF"/>
          <w:lang w:eastAsia="el-GR"/>
        </w:rPr>
      </w:pPr>
    </w:p>
    <w:p w:rsidR="0069726B" w:rsidRDefault="0069726B" w:rsidP="0069726B">
      <w:pPr>
        <w:spacing w:after="0" w:line="240" w:lineRule="auto"/>
        <w:jc w:val="center"/>
        <w:rPr>
          <w:rFonts w:ascii="Times New Roman" w:hAnsi="Times New Roman" w:cs="Times New Roman"/>
          <w:noProof/>
          <w:color w:val="000000"/>
          <w:sz w:val="32"/>
          <w:szCs w:val="20"/>
          <w:shd w:val="clear" w:color="auto" w:fill="FFFFFF"/>
          <w:lang w:eastAsia="el-GR"/>
        </w:rPr>
      </w:pPr>
    </w:p>
    <w:p w:rsidR="0069726B" w:rsidRDefault="0069726B" w:rsidP="0069726B">
      <w:pPr>
        <w:spacing w:after="0" w:line="240" w:lineRule="auto"/>
        <w:jc w:val="center"/>
        <w:rPr>
          <w:rFonts w:ascii="Times New Roman" w:hAnsi="Times New Roman" w:cs="Times New Roman"/>
          <w:noProof/>
          <w:color w:val="000000"/>
          <w:sz w:val="32"/>
          <w:szCs w:val="20"/>
          <w:shd w:val="clear" w:color="auto" w:fill="FFFFFF"/>
          <w:lang w:eastAsia="el-GR"/>
        </w:rPr>
      </w:pPr>
    </w:p>
    <w:p w:rsidR="0069726B" w:rsidRDefault="0069726B" w:rsidP="0069726B">
      <w:pPr>
        <w:spacing w:after="0" w:line="240" w:lineRule="auto"/>
        <w:jc w:val="center"/>
        <w:rPr>
          <w:rFonts w:ascii="Times New Roman" w:hAnsi="Times New Roman" w:cs="Times New Roman"/>
          <w:noProof/>
          <w:color w:val="000000"/>
          <w:sz w:val="32"/>
          <w:szCs w:val="20"/>
          <w:shd w:val="clear" w:color="auto" w:fill="FFFFFF"/>
          <w:lang w:eastAsia="el-GR"/>
        </w:rPr>
      </w:pPr>
    </w:p>
    <w:p w:rsidR="0069726B" w:rsidRDefault="0069726B" w:rsidP="0069726B">
      <w:pPr>
        <w:spacing w:after="0" w:line="240" w:lineRule="auto"/>
        <w:jc w:val="center"/>
        <w:rPr>
          <w:rFonts w:ascii="Times New Roman" w:hAnsi="Times New Roman" w:cs="Times New Roman"/>
          <w:noProof/>
          <w:color w:val="000000"/>
          <w:sz w:val="32"/>
          <w:szCs w:val="20"/>
          <w:shd w:val="clear" w:color="auto" w:fill="FFFFFF"/>
          <w:lang w:eastAsia="el-GR"/>
        </w:rPr>
      </w:pPr>
    </w:p>
    <w:p w:rsidR="0069726B" w:rsidRDefault="0069726B" w:rsidP="0069726B">
      <w:pPr>
        <w:spacing w:after="0" w:line="240" w:lineRule="auto"/>
        <w:jc w:val="center"/>
        <w:rPr>
          <w:rFonts w:ascii="Times New Roman" w:hAnsi="Times New Roman" w:cs="Times New Roman"/>
          <w:noProof/>
          <w:color w:val="000000"/>
          <w:sz w:val="32"/>
          <w:szCs w:val="20"/>
          <w:shd w:val="clear" w:color="auto" w:fill="FFFFFF"/>
          <w:lang w:eastAsia="el-GR"/>
        </w:rPr>
      </w:pPr>
    </w:p>
    <w:p w:rsidR="0069726B" w:rsidRDefault="0069726B" w:rsidP="0069726B">
      <w:pPr>
        <w:spacing w:after="0" w:line="240" w:lineRule="auto"/>
        <w:jc w:val="center"/>
        <w:rPr>
          <w:rFonts w:ascii="Times New Roman" w:hAnsi="Times New Roman" w:cs="Times New Roman"/>
          <w:noProof/>
          <w:color w:val="000000"/>
          <w:sz w:val="32"/>
          <w:szCs w:val="20"/>
          <w:shd w:val="clear" w:color="auto" w:fill="FFFFFF"/>
          <w:lang w:eastAsia="el-GR"/>
        </w:rPr>
      </w:pPr>
    </w:p>
    <w:p w:rsidR="0069726B" w:rsidRDefault="0069726B" w:rsidP="0069726B">
      <w:pPr>
        <w:tabs>
          <w:tab w:val="left" w:pos="6585"/>
        </w:tabs>
        <w:autoSpaceDE w:val="0"/>
        <w:autoSpaceDN w:val="0"/>
        <w:adjustRightInd w:val="0"/>
        <w:spacing w:after="0" w:line="240" w:lineRule="auto"/>
        <w:rPr>
          <w:rFonts w:ascii="Times New Roman" w:eastAsia="Times New Roman" w:hAnsi="Times New Roman" w:cs="Times New Roman"/>
          <w:b/>
          <w:bCs/>
          <w:color w:val="FF0000"/>
          <w:sz w:val="36"/>
          <w:szCs w:val="32"/>
          <w:lang w:eastAsia="el-GR"/>
        </w:rPr>
      </w:pPr>
      <w:r>
        <w:rPr>
          <w:rFonts w:ascii="Times New Roman" w:eastAsia="Times New Roman" w:hAnsi="Times New Roman" w:cs="Times New Roman"/>
          <w:b/>
          <w:bCs/>
          <w:color w:val="FF0000"/>
          <w:sz w:val="36"/>
          <w:szCs w:val="32"/>
          <w:lang w:eastAsia="el-GR"/>
        </w:rPr>
        <w:tab/>
      </w:r>
    </w:p>
    <w:p w:rsidR="00474AD8" w:rsidRPr="00474AD8" w:rsidRDefault="00474AD8" w:rsidP="00474AD8">
      <w:pPr>
        <w:spacing w:after="0" w:line="360" w:lineRule="auto"/>
        <w:jc w:val="center"/>
        <w:rPr>
          <w:rFonts w:ascii="Times New Roman" w:eastAsia="Times New Roman" w:hAnsi="Times New Roman" w:cs="Times New Roman"/>
          <w:b/>
          <w:bCs/>
          <w:sz w:val="36"/>
          <w:szCs w:val="32"/>
          <w:lang w:eastAsia="el-GR"/>
        </w:rPr>
      </w:pPr>
      <w:r w:rsidRPr="00474AD8">
        <w:rPr>
          <w:rFonts w:ascii="Times New Roman" w:eastAsia="Times New Roman" w:hAnsi="Times New Roman" w:cs="Times New Roman"/>
          <w:b/>
          <w:bCs/>
          <w:sz w:val="36"/>
          <w:szCs w:val="32"/>
          <w:lang w:eastAsia="el-GR"/>
        </w:rPr>
        <w:t>Η ανάδυση της εβραϊκότητας</w:t>
      </w:r>
    </w:p>
    <w:p w:rsidR="0069726B" w:rsidRDefault="0069726B" w:rsidP="0069726B">
      <w:pPr>
        <w:autoSpaceDE w:val="0"/>
        <w:autoSpaceDN w:val="0"/>
        <w:adjustRightInd w:val="0"/>
        <w:spacing w:after="0" w:line="240" w:lineRule="auto"/>
        <w:jc w:val="center"/>
        <w:rPr>
          <w:rFonts w:ascii="Times New Roman" w:eastAsia="Times New Roman" w:hAnsi="Times New Roman" w:cs="Times New Roman"/>
          <w:b/>
          <w:bCs/>
          <w:sz w:val="36"/>
          <w:szCs w:val="32"/>
          <w:lang w:eastAsia="el-GR"/>
        </w:rPr>
      </w:pPr>
    </w:p>
    <w:p w:rsidR="0069726B" w:rsidRDefault="0069726B" w:rsidP="0069726B">
      <w:pPr>
        <w:autoSpaceDE w:val="0"/>
        <w:autoSpaceDN w:val="0"/>
        <w:adjustRightInd w:val="0"/>
        <w:spacing w:after="0" w:line="240" w:lineRule="auto"/>
        <w:jc w:val="center"/>
        <w:rPr>
          <w:rFonts w:ascii="Times New Roman" w:eastAsia="Times New Roman" w:hAnsi="Times New Roman" w:cs="Times New Roman"/>
          <w:b/>
          <w:bCs/>
          <w:sz w:val="36"/>
          <w:szCs w:val="32"/>
          <w:lang w:eastAsia="el-GR"/>
        </w:rPr>
      </w:pPr>
    </w:p>
    <w:p w:rsidR="0069726B" w:rsidRDefault="0069726B" w:rsidP="0069726B">
      <w:pPr>
        <w:autoSpaceDE w:val="0"/>
        <w:autoSpaceDN w:val="0"/>
        <w:adjustRightInd w:val="0"/>
        <w:spacing w:after="0" w:line="240" w:lineRule="auto"/>
        <w:jc w:val="center"/>
        <w:rPr>
          <w:rFonts w:ascii="Times New Roman" w:eastAsia="Times New Roman" w:hAnsi="Times New Roman" w:cs="Times New Roman"/>
          <w:b/>
          <w:bCs/>
          <w:sz w:val="36"/>
          <w:szCs w:val="32"/>
          <w:lang w:eastAsia="el-GR"/>
        </w:rPr>
      </w:pPr>
    </w:p>
    <w:p w:rsidR="0069726B" w:rsidRDefault="0069726B" w:rsidP="0069726B">
      <w:pPr>
        <w:autoSpaceDE w:val="0"/>
        <w:autoSpaceDN w:val="0"/>
        <w:adjustRightInd w:val="0"/>
        <w:spacing w:after="0" w:line="240" w:lineRule="auto"/>
        <w:jc w:val="center"/>
        <w:rPr>
          <w:rFonts w:ascii="Times New Roman" w:eastAsia="Times New Roman" w:hAnsi="Times New Roman" w:cs="Times New Roman"/>
          <w:b/>
          <w:bCs/>
          <w:sz w:val="36"/>
          <w:szCs w:val="32"/>
          <w:lang w:eastAsia="el-GR"/>
        </w:rPr>
      </w:pPr>
    </w:p>
    <w:p w:rsidR="0069726B" w:rsidRDefault="0069726B" w:rsidP="0069726B">
      <w:pPr>
        <w:spacing w:after="0" w:line="240" w:lineRule="auto"/>
        <w:jc w:val="center"/>
        <w:rPr>
          <w:rFonts w:ascii="Times New Roman" w:eastAsia="Times New Roman" w:hAnsi="Times New Roman" w:cs="Times New Roman"/>
          <w:sz w:val="28"/>
          <w:szCs w:val="24"/>
          <w:lang w:eastAsia="el-GR"/>
        </w:rPr>
      </w:pPr>
    </w:p>
    <w:p w:rsidR="0069726B" w:rsidRDefault="0069726B" w:rsidP="0069726B">
      <w:pPr>
        <w:spacing w:after="0" w:line="240" w:lineRule="auto"/>
        <w:jc w:val="center"/>
        <w:rPr>
          <w:rFonts w:ascii="Times New Roman" w:eastAsia="Times New Roman" w:hAnsi="Times New Roman" w:cs="Times New Roman"/>
          <w:sz w:val="28"/>
          <w:szCs w:val="24"/>
          <w:lang w:eastAsia="el-GR"/>
        </w:rPr>
      </w:pPr>
    </w:p>
    <w:p w:rsidR="0069726B" w:rsidRDefault="0069726B" w:rsidP="001554A2">
      <w:pPr>
        <w:spacing w:after="0" w:line="240" w:lineRule="auto"/>
        <w:jc w:val="center"/>
        <w:rPr>
          <w:rFonts w:ascii="Times New Roman" w:eastAsia="Times New Roman" w:hAnsi="Times New Roman" w:cs="Times New Roman"/>
          <w:sz w:val="24"/>
          <w:szCs w:val="24"/>
          <w:lang w:eastAsia="el-GR"/>
        </w:rPr>
      </w:pPr>
    </w:p>
    <w:p w:rsidR="0069726B" w:rsidRDefault="0069726B" w:rsidP="001554A2">
      <w:pPr>
        <w:spacing w:after="0" w:line="240" w:lineRule="auto"/>
        <w:jc w:val="center"/>
        <w:rPr>
          <w:rFonts w:ascii="Times New Roman" w:eastAsia="Times New Roman" w:hAnsi="Times New Roman" w:cs="Times New Roman"/>
          <w:sz w:val="24"/>
          <w:szCs w:val="24"/>
          <w:lang w:eastAsia="el-GR"/>
        </w:rPr>
      </w:pPr>
    </w:p>
    <w:p w:rsidR="0069726B" w:rsidRDefault="0069726B" w:rsidP="001554A2">
      <w:pPr>
        <w:spacing w:after="0" w:line="240" w:lineRule="auto"/>
        <w:jc w:val="center"/>
        <w:rPr>
          <w:rFonts w:ascii="Times New Roman" w:eastAsia="Times New Roman" w:hAnsi="Times New Roman" w:cs="Times New Roman"/>
          <w:sz w:val="24"/>
          <w:szCs w:val="24"/>
          <w:lang w:eastAsia="el-GR"/>
        </w:rPr>
      </w:pPr>
    </w:p>
    <w:p w:rsidR="0069726B" w:rsidRDefault="0069726B" w:rsidP="001554A2">
      <w:pPr>
        <w:spacing w:after="0" w:line="240" w:lineRule="auto"/>
        <w:jc w:val="center"/>
        <w:rPr>
          <w:rFonts w:ascii="Times New Roman" w:eastAsia="Times New Roman" w:hAnsi="Times New Roman" w:cs="Times New Roman"/>
          <w:sz w:val="24"/>
          <w:szCs w:val="24"/>
          <w:lang w:eastAsia="el-GR"/>
        </w:rPr>
      </w:pPr>
    </w:p>
    <w:p w:rsidR="0069726B" w:rsidRDefault="0069726B" w:rsidP="001554A2">
      <w:pPr>
        <w:spacing w:after="0" w:line="240" w:lineRule="auto"/>
        <w:jc w:val="center"/>
        <w:rPr>
          <w:rFonts w:ascii="Times New Roman" w:eastAsia="Times New Roman" w:hAnsi="Times New Roman" w:cs="Times New Roman"/>
          <w:sz w:val="24"/>
          <w:szCs w:val="24"/>
          <w:lang w:eastAsia="el-GR"/>
        </w:rPr>
      </w:pPr>
    </w:p>
    <w:p w:rsidR="0069726B" w:rsidRDefault="0069726B" w:rsidP="001554A2">
      <w:pPr>
        <w:spacing w:after="0" w:line="240" w:lineRule="auto"/>
        <w:jc w:val="center"/>
        <w:rPr>
          <w:rFonts w:ascii="Times New Roman" w:eastAsia="Times New Roman" w:hAnsi="Times New Roman" w:cs="Times New Roman"/>
          <w:sz w:val="24"/>
          <w:szCs w:val="24"/>
          <w:lang w:eastAsia="el-GR"/>
        </w:rPr>
      </w:pPr>
    </w:p>
    <w:p w:rsidR="0069726B" w:rsidRDefault="0069726B" w:rsidP="001554A2">
      <w:pPr>
        <w:spacing w:after="0" w:line="240" w:lineRule="auto"/>
        <w:jc w:val="center"/>
        <w:rPr>
          <w:rFonts w:ascii="Times New Roman" w:eastAsia="Times New Roman" w:hAnsi="Times New Roman" w:cs="Times New Roman"/>
          <w:sz w:val="24"/>
          <w:szCs w:val="24"/>
          <w:lang w:eastAsia="el-GR"/>
        </w:rPr>
      </w:pPr>
    </w:p>
    <w:p w:rsidR="0069726B" w:rsidRDefault="0069726B" w:rsidP="001554A2">
      <w:pPr>
        <w:spacing w:after="0" w:line="240" w:lineRule="auto"/>
        <w:jc w:val="center"/>
        <w:rPr>
          <w:rFonts w:ascii="Times New Roman" w:eastAsia="Times New Roman" w:hAnsi="Times New Roman" w:cs="Times New Roman"/>
          <w:sz w:val="24"/>
          <w:szCs w:val="24"/>
          <w:lang w:eastAsia="el-GR"/>
        </w:rPr>
      </w:pPr>
    </w:p>
    <w:p w:rsidR="0069726B" w:rsidRDefault="0069726B" w:rsidP="001554A2">
      <w:pPr>
        <w:spacing w:after="0" w:line="240" w:lineRule="auto"/>
        <w:jc w:val="center"/>
        <w:rPr>
          <w:rFonts w:ascii="Times New Roman" w:eastAsia="Times New Roman" w:hAnsi="Times New Roman" w:cs="Times New Roman"/>
          <w:sz w:val="24"/>
          <w:szCs w:val="24"/>
          <w:lang w:eastAsia="el-GR"/>
        </w:rPr>
      </w:pPr>
    </w:p>
    <w:p w:rsidR="0069726B" w:rsidRDefault="0069726B" w:rsidP="001554A2">
      <w:pPr>
        <w:spacing w:after="0" w:line="240" w:lineRule="auto"/>
        <w:jc w:val="center"/>
        <w:rPr>
          <w:rFonts w:ascii="Times New Roman" w:eastAsia="Times New Roman" w:hAnsi="Times New Roman" w:cs="Times New Roman"/>
          <w:sz w:val="24"/>
          <w:szCs w:val="24"/>
          <w:lang w:eastAsia="el-GR"/>
        </w:rPr>
      </w:pPr>
    </w:p>
    <w:p w:rsidR="0069726B" w:rsidRDefault="0069726B" w:rsidP="001554A2">
      <w:pPr>
        <w:spacing w:after="0" w:line="240" w:lineRule="auto"/>
        <w:jc w:val="center"/>
        <w:rPr>
          <w:rFonts w:ascii="Times New Roman" w:eastAsia="Times New Roman" w:hAnsi="Times New Roman" w:cs="Times New Roman"/>
          <w:sz w:val="24"/>
          <w:szCs w:val="24"/>
          <w:lang w:eastAsia="el-GR"/>
        </w:rPr>
      </w:pPr>
    </w:p>
    <w:p w:rsidR="0069726B" w:rsidRDefault="0069726B" w:rsidP="001554A2">
      <w:pPr>
        <w:spacing w:after="0" w:line="240" w:lineRule="auto"/>
        <w:jc w:val="center"/>
        <w:rPr>
          <w:rFonts w:ascii="Times New Roman" w:eastAsia="Times New Roman" w:hAnsi="Times New Roman" w:cs="Times New Roman"/>
          <w:sz w:val="24"/>
          <w:szCs w:val="24"/>
          <w:lang w:eastAsia="el-GR"/>
        </w:rPr>
      </w:pPr>
    </w:p>
    <w:p w:rsidR="0069726B" w:rsidRDefault="00D855D1" w:rsidP="0069726B">
      <w:pPr>
        <w:spacing w:after="0" w:line="240" w:lineRule="auto"/>
        <w:jc w:val="center"/>
        <w:rPr>
          <w:rFonts w:ascii="Times New Roman" w:hAnsi="Times New Roman" w:cs="Times New Roman"/>
          <w:sz w:val="32"/>
        </w:rPr>
      </w:pPr>
      <w:r>
        <w:rPr>
          <w:rFonts w:ascii="Times New Roman" w:hAnsi="Times New Roman" w:cs="Times New Roman"/>
          <w:sz w:val="32"/>
        </w:rPr>
        <w:t xml:space="preserve">ΒΟΛΟΣ, </w:t>
      </w:r>
      <w:r w:rsidR="002A4A27">
        <w:rPr>
          <w:rFonts w:ascii="Times New Roman" w:hAnsi="Times New Roman" w:cs="Times New Roman"/>
          <w:sz w:val="32"/>
        </w:rPr>
        <w:t xml:space="preserve">Φεβρουάριος </w:t>
      </w:r>
      <w:r>
        <w:rPr>
          <w:rFonts w:ascii="Times New Roman" w:hAnsi="Times New Roman" w:cs="Times New Roman"/>
          <w:sz w:val="32"/>
        </w:rPr>
        <w:t>2018</w:t>
      </w:r>
    </w:p>
    <w:p w:rsidR="0069726B" w:rsidRDefault="0069726B" w:rsidP="001554A2">
      <w:pPr>
        <w:spacing w:after="0" w:line="240" w:lineRule="auto"/>
        <w:jc w:val="center"/>
        <w:rPr>
          <w:rFonts w:ascii="Times New Roman" w:eastAsia="Times New Roman" w:hAnsi="Times New Roman" w:cs="Times New Roman"/>
          <w:sz w:val="24"/>
          <w:szCs w:val="24"/>
          <w:lang w:eastAsia="el-GR"/>
        </w:rPr>
      </w:pPr>
    </w:p>
    <w:p w:rsidR="0069726B" w:rsidRDefault="0069726B" w:rsidP="001554A2">
      <w:pPr>
        <w:spacing w:after="0" w:line="240" w:lineRule="auto"/>
        <w:jc w:val="center"/>
        <w:rPr>
          <w:rFonts w:ascii="Times New Roman" w:eastAsia="Times New Roman" w:hAnsi="Times New Roman" w:cs="Times New Roman"/>
          <w:sz w:val="24"/>
          <w:szCs w:val="24"/>
          <w:lang w:eastAsia="el-GR"/>
        </w:rPr>
      </w:pPr>
    </w:p>
    <w:p w:rsidR="00D855D1" w:rsidRDefault="00D855D1" w:rsidP="001554A2">
      <w:pPr>
        <w:spacing w:after="0" w:line="240" w:lineRule="auto"/>
        <w:jc w:val="center"/>
        <w:rPr>
          <w:rFonts w:ascii="Times New Roman" w:eastAsia="Times New Roman" w:hAnsi="Times New Roman" w:cs="Times New Roman"/>
          <w:sz w:val="24"/>
          <w:szCs w:val="24"/>
          <w:lang w:eastAsia="el-GR"/>
        </w:rPr>
      </w:pPr>
    </w:p>
    <w:p w:rsidR="00D855D1" w:rsidRDefault="00D855D1" w:rsidP="001554A2">
      <w:pPr>
        <w:spacing w:after="0" w:line="240" w:lineRule="auto"/>
        <w:jc w:val="center"/>
        <w:rPr>
          <w:rFonts w:ascii="Times New Roman" w:eastAsia="Times New Roman" w:hAnsi="Times New Roman" w:cs="Times New Roman"/>
          <w:sz w:val="24"/>
          <w:szCs w:val="24"/>
          <w:lang w:eastAsia="el-GR"/>
        </w:rPr>
      </w:pPr>
    </w:p>
    <w:p w:rsidR="00D855D1" w:rsidRDefault="00D855D1" w:rsidP="001554A2">
      <w:pPr>
        <w:spacing w:after="0" w:line="240" w:lineRule="auto"/>
        <w:jc w:val="center"/>
        <w:rPr>
          <w:rFonts w:ascii="Times New Roman" w:eastAsia="Times New Roman" w:hAnsi="Times New Roman" w:cs="Times New Roman"/>
          <w:sz w:val="24"/>
          <w:szCs w:val="24"/>
          <w:lang w:eastAsia="el-GR"/>
        </w:rPr>
      </w:pPr>
    </w:p>
    <w:p w:rsidR="00D855D1" w:rsidRDefault="00D855D1" w:rsidP="001554A2">
      <w:pPr>
        <w:spacing w:after="0" w:line="240" w:lineRule="auto"/>
        <w:jc w:val="center"/>
        <w:rPr>
          <w:rFonts w:ascii="Times New Roman" w:eastAsia="Times New Roman" w:hAnsi="Times New Roman" w:cs="Times New Roman"/>
          <w:sz w:val="24"/>
          <w:szCs w:val="24"/>
          <w:lang w:eastAsia="el-GR"/>
        </w:rPr>
      </w:pPr>
    </w:p>
    <w:p w:rsidR="00474AD8" w:rsidRDefault="00474AD8" w:rsidP="001554A2">
      <w:pPr>
        <w:spacing w:after="0" w:line="240" w:lineRule="auto"/>
        <w:jc w:val="center"/>
        <w:rPr>
          <w:rFonts w:ascii="Times New Roman" w:eastAsia="Times New Roman" w:hAnsi="Times New Roman" w:cs="Times New Roman"/>
          <w:sz w:val="24"/>
          <w:szCs w:val="24"/>
          <w:lang w:eastAsia="el-GR"/>
        </w:rPr>
      </w:pPr>
    </w:p>
    <w:p w:rsidR="00474AD8" w:rsidRDefault="00474AD8" w:rsidP="00474AD8">
      <w:pPr>
        <w:spacing w:after="0" w:line="360" w:lineRule="auto"/>
        <w:jc w:val="center"/>
        <w:rPr>
          <w:rFonts w:ascii="Times New Roman" w:eastAsia="Times New Roman" w:hAnsi="Times New Roman" w:cs="Times New Roman"/>
          <w:b/>
          <w:sz w:val="28"/>
          <w:szCs w:val="24"/>
          <w:lang w:eastAsia="el-GR"/>
        </w:rPr>
      </w:pPr>
      <w:r w:rsidRPr="00474AD8">
        <w:rPr>
          <w:rFonts w:ascii="Times New Roman" w:eastAsia="Times New Roman" w:hAnsi="Times New Roman" w:cs="Times New Roman"/>
          <w:b/>
          <w:bCs/>
          <w:sz w:val="36"/>
          <w:szCs w:val="32"/>
          <w:lang w:eastAsia="el-GR"/>
        </w:rPr>
        <w:t>Η ανάδυση της εβραϊκότητας</w:t>
      </w:r>
    </w:p>
    <w:p w:rsidR="00D855D1" w:rsidRDefault="00D855D1" w:rsidP="00D855D1">
      <w:pPr>
        <w:autoSpaceDE w:val="0"/>
        <w:autoSpaceDN w:val="0"/>
        <w:adjustRightInd w:val="0"/>
        <w:spacing w:after="0" w:line="240" w:lineRule="auto"/>
        <w:jc w:val="center"/>
        <w:rPr>
          <w:rFonts w:ascii="Times New Roman" w:eastAsia="Times New Roman" w:hAnsi="Times New Roman" w:cs="Times New Roman"/>
          <w:b/>
          <w:bCs/>
          <w:sz w:val="36"/>
          <w:szCs w:val="32"/>
          <w:lang w:eastAsia="el-GR"/>
        </w:rPr>
      </w:pPr>
    </w:p>
    <w:p w:rsidR="00D855D1" w:rsidRDefault="00D855D1" w:rsidP="00D855D1">
      <w:pPr>
        <w:autoSpaceDE w:val="0"/>
        <w:autoSpaceDN w:val="0"/>
        <w:adjustRightInd w:val="0"/>
        <w:spacing w:after="0" w:line="240" w:lineRule="auto"/>
        <w:jc w:val="center"/>
        <w:rPr>
          <w:rFonts w:ascii="Times New Roman" w:eastAsia="Times New Roman" w:hAnsi="Times New Roman" w:cs="Times New Roman"/>
          <w:b/>
          <w:bCs/>
          <w:sz w:val="36"/>
          <w:szCs w:val="32"/>
          <w:lang w:eastAsia="el-GR"/>
        </w:rPr>
      </w:pPr>
    </w:p>
    <w:p w:rsidR="00D855D1" w:rsidRDefault="00D855D1" w:rsidP="00D855D1">
      <w:pPr>
        <w:autoSpaceDE w:val="0"/>
        <w:autoSpaceDN w:val="0"/>
        <w:adjustRightInd w:val="0"/>
        <w:spacing w:after="0" w:line="240" w:lineRule="auto"/>
        <w:jc w:val="center"/>
        <w:rPr>
          <w:rFonts w:ascii="Times New Roman" w:eastAsia="Times New Roman" w:hAnsi="Times New Roman" w:cs="Times New Roman"/>
          <w:b/>
          <w:bCs/>
          <w:sz w:val="36"/>
          <w:szCs w:val="32"/>
          <w:lang w:eastAsia="el-GR"/>
        </w:rPr>
      </w:pPr>
    </w:p>
    <w:p w:rsidR="00D855D1" w:rsidRDefault="00D855D1" w:rsidP="00D855D1">
      <w:pPr>
        <w:autoSpaceDE w:val="0"/>
        <w:autoSpaceDN w:val="0"/>
        <w:adjustRightInd w:val="0"/>
        <w:spacing w:after="0" w:line="240" w:lineRule="auto"/>
        <w:jc w:val="center"/>
        <w:rPr>
          <w:rFonts w:ascii="Times New Roman" w:eastAsia="Times New Roman" w:hAnsi="Times New Roman" w:cs="Times New Roman"/>
          <w:b/>
          <w:bCs/>
          <w:sz w:val="36"/>
          <w:szCs w:val="32"/>
          <w:lang w:eastAsia="el-GR"/>
        </w:rPr>
      </w:pPr>
    </w:p>
    <w:p w:rsidR="0069726B" w:rsidRDefault="0069726B" w:rsidP="001554A2">
      <w:pPr>
        <w:spacing w:after="0" w:line="240" w:lineRule="auto"/>
        <w:jc w:val="center"/>
        <w:rPr>
          <w:rFonts w:ascii="Times New Roman" w:eastAsia="Times New Roman" w:hAnsi="Times New Roman" w:cs="Times New Roman"/>
          <w:sz w:val="24"/>
          <w:szCs w:val="24"/>
          <w:lang w:eastAsia="el-GR"/>
        </w:rPr>
      </w:pPr>
    </w:p>
    <w:p w:rsidR="00D855D1" w:rsidRDefault="00D855D1" w:rsidP="0069726B">
      <w:pPr>
        <w:spacing w:after="0" w:line="240" w:lineRule="auto"/>
        <w:jc w:val="center"/>
        <w:rPr>
          <w:rFonts w:ascii="Times New Roman" w:hAnsi="Times New Roman" w:cs="Times New Roman"/>
          <w:sz w:val="32"/>
        </w:rPr>
      </w:pPr>
      <w:r>
        <w:rPr>
          <w:rFonts w:ascii="Times New Roman" w:hAnsi="Times New Roman" w:cs="Times New Roman"/>
          <w:sz w:val="32"/>
        </w:rPr>
        <w:t>Συγγραφή</w:t>
      </w:r>
    </w:p>
    <w:p w:rsidR="0069726B" w:rsidRDefault="0069726B" w:rsidP="0069726B">
      <w:pPr>
        <w:spacing w:after="0" w:line="240" w:lineRule="auto"/>
        <w:jc w:val="center"/>
        <w:rPr>
          <w:rFonts w:ascii="Times New Roman" w:hAnsi="Times New Roman" w:cs="Times New Roman"/>
          <w:sz w:val="32"/>
        </w:rPr>
      </w:pPr>
      <w:r>
        <w:rPr>
          <w:rFonts w:ascii="Times New Roman" w:hAnsi="Times New Roman" w:cs="Times New Roman"/>
          <w:sz w:val="32"/>
        </w:rPr>
        <w:t>Βασίλης Φρ. Μακρής</w:t>
      </w:r>
    </w:p>
    <w:p w:rsidR="00D855D1" w:rsidRDefault="00D855D1" w:rsidP="0069726B">
      <w:pPr>
        <w:spacing w:after="0" w:line="240" w:lineRule="auto"/>
        <w:jc w:val="center"/>
        <w:rPr>
          <w:rFonts w:ascii="Times New Roman" w:hAnsi="Times New Roman" w:cs="Times New Roman"/>
          <w:sz w:val="32"/>
        </w:rPr>
      </w:pPr>
    </w:p>
    <w:p w:rsidR="00D855D1" w:rsidRDefault="00D855D1" w:rsidP="0069726B">
      <w:pPr>
        <w:spacing w:after="0" w:line="240" w:lineRule="auto"/>
        <w:jc w:val="center"/>
        <w:rPr>
          <w:rFonts w:ascii="Times New Roman" w:hAnsi="Times New Roman" w:cs="Times New Roman"/>
          <w:sz w:val="32"/>
        </w:rPr>
      </w:pPr>
    </w:p>
    <w:p w:rsidR="00D855D1" w:rsidRDefault="00D855D1" w:rsidP="0069726B">
      <w:pPr>
        <w:spacing w:after="0" w:line="240" w:lineRule="auto"/>
        <w:jc w:val="center"/>
        <w:rPr>
          <w:rFonts w:ascii="Times New Roman" w:hAnsi="Times New Roman" w:cs="Times New Roman"/>
          <w:sz w:val="32"/>
        </w:rPr>
      </w:pPr>
    </w:p>
    <w:p w:rsidR="00D855D1" w:rsidRDefault="00D855D1" w:rsidP="0069726B">
      <w:pPr>
        <w:spacing w:after="0" w:line="240" w:lineRule="auto"/>
        <w:jc w:val="center"/>
        <w:rPr>
          <w:rFonts w:ascii="Times New Roman" w:hAnsi="Times New Roman" w:cs="Times New Roman"/>
          <w:sz w:val="32"/>
        </w:rPr>
      </w:pPr>
    </w:p>
    <w:p w:rsidR="00D855D1" w:rsidRDefault="00D855D1" w:rsidP="0069726B">
      <w:pPr>
        <w:spacing w:after="0" w:line="240" w:lineRule="auto"/>
        <w:jc w:val="center"/>
        <w:rPr>
          <w:rFonts w:ascii="Times New Roman" w:hAnsi="Times New Roman" w:cs="Times New Roman"/>
          <w:sz w:val="32"/>
        </w:rPr>
      </w:pPr>
      <w:r>
        <w:rPr>
          <w:rFonts w:ascii="Times New Roman" w:hAnsi="Times New Roman" w:cs="Times New Roman"/>
          <w:sz w:val="32"/>
        </w:rPr>
        <w:t>Επιβλέπουσα Καθηγήτρια</w:t>
      </w:r>
    </w:p>
    <w:p w:rsidR="00D855D1" w:rsidRPr="00F22AF0" w:rsidRDefault="00F22AF0" w:rsidP="0069726B">
      <w:pPr>
        <w:spacing w:after="0" w:line="240" w:lineRule="auto"/>
        <w:jc w:val="center"/>
        <w:rPr>
          <w:rFonts w:ascii="Times New Roman" w:hAnsi="Times New Roman" w:cs="Times New Roman"/>
          <w:sz w:val="32"/>
        </w:rPr>
      </w:pPr>
      <w:r>
        <w:rPr>
          <w:rFonts w:ascii="Times New Roman" w:hAnsi="Times New Roman" w:cs="Times New Roman"/>
          <w:sz w:val="32"/>
        </w:rPr>
        <w:t>Βασιλική Γιακουμάκη</w:t>
      </w:r>
    </w:p>
    <w:p w:rsidR="0069726B" w:rsidRDefault="0069726B" w:rsidP="0069726B">
      <w:pPr>
        <w:spacing w:after="0" w:line="240" w:lineRule="auto"/>
        <w:rPr>
          <w:rFonts w:ascii="Times New Roman" w:hAnsi="Times New Roman" w:cs="Times New Roman"/>
          <w:sz w:val="32"/>
        </w:rPr>
      </w:pPr>
    </w:p>
    <w:p w:rsidR="00D855D1" w:rsidRDefault="00D855D1" w:rsidP="0069726B">
      <w:pPr>
        <w:spacing w:after="0" w:line="240" w:lineRule="auto"/>
        <w:rPr>
          <w:rFonts w:ascii="Times New Roman" w:hAnsi="Times New Roman" w:cs="Times New Roman"/>
          <w:sz w:val="32"/>
        </w:rPr>
      </w:pPr>
    </w:p>
    <w:p w:rsidR="00D855D1" w:rsidRDefault="00D855D1" w:rsidP="0069726B">
      <w:pPr>
        <w:spacing w:after="0" w:line="240" w:lineRule="auto"/>
        <w:rPr>
          <w:rFonts w:ascii="Times New Roman" w:hAnsi="Times New Roman" w:cs="Times New Roman"/>
          <w:color w:val="000000"/>
          <w:sz w:val="32"/>
          <w:szCs w:val="20"/>
          <w:shd w:val="clear" w:color="auto" w:fill="FFFFFF"/>
        </w:rPr>
      </w:pPr>
    </w:p>
    <w:p w:rsidR="0069726B" w:rsidRDefault="0069726B" w:rsidP="0069726B">
      <w:pPr>
        <w:spacing w:after="0" w:line="240" w:lineRule="auto"/>
        <w:jc w:val="center"/>
        <w:rPr>
          <w:rFonts w:ascii="Times New Roman" w:hAnsi="Times New Roman" w:cs="Times New Roman"/>
          <w:noProof/>
          <w:color w:val="000000"/>
          <w:sz w:val="32"/>
          <w:szCs w:val="20"/>
          <w:shd w:val="clear" w:color="auto" w:fill="FFFFFF"/>
          <w:lang w:eastAsia="el-GR"/>
        </w:rPr>
      </w:pPr>
    </w:p>
    <w:p w:rsidR="0069726B" w:rsidRDefault="0069726B" w:rsidP="0069726B">
      <w:pPr>
        <w:spacing w:after="0" w:line="240" w:lineRule="auto"/>
        <w:jc w:val="center"/>
        <w:rPr>
          <w:rFonts w:ascii="Times New Roman" w:hAnsi="Times New Roman" w:cs="Times New Roman"/>
          <w:noProof/>
          <w:color w:val="000000"/>
          <w:sz w:val="32"/>
          <w:szCs w:val="20"/>
          <w:shd w:val="clear" w:color="auto" w:fill="FFFFFF"/>
          <w:lang w:eastAsia="el-GR"/>
        </w:rPr>
      </w:pPr>
    </w:p>
    <w:p w:rsidR="0069726B" w:rsidRDefault="0069726B" w:rsidP="0069726B">
      <w:pPr>
        <w:tabs>
          <w:tab w:val="left" w:pos="6585"/>
        </w:tabs>
        <w:autoSpaceDE w:val="0"/>
        <w:autoSpaceDN w:val="0"/>
        <w:adjustRightInd w:val="0"/>
        <w:spacing w:after="0" w:line="240" w:lineRule="auto"/>
        <w:rPr>
          <w:rFonts w:ascii="Times New Roman" w:eastAsia="Times New Roman" w:hAnsi="Times New Roman" w:cs="Times New Roman"/>
          <w:b/>
          <w:bCs/>
          <w:color w:val="FF0000"/>
          <w:sz w:val="36"/>
          <w:szCs w:val="32"/>
          <w:lang w:eastAsia="el-GR"/>
        </w:rPr>
      </w:pPr>
      <w:r>
        <w:rPr>
          <w:rFonts w:ascii="Times New Roman" w:eastAsia="Times New Roman" w:hAnsi="Times New Roman" w:cs="Times New Roman"/>
          <w:b/>
          <w:bCs/>
          <w:color w:val="FF0000"/>
          <w:sz w:val="36"/>
          <w:szCs w:val="32"/>
          <w:lang w:eastAsia="el-GR"/>
        </w:rPr>
        <w:tab/>
      </w:r>
    </w:p>
    <w:p w:rsidR="0069726B" w:rsidRDefault="0069726B" w:rsidP="0069726B">
      <w:pPr>
        <w:autoSpaceDE w:val="0"/>
        <w:autoSpaceDN w:val="0"/>
        <w:adjustRightInd w:val="0"/>
        <w:spacing w:after="0" w:line="240" w:lineRule="auto"/>
        <w:jc w:val="center"/>
        <w:rPr>
          <w:rFonts w:ascii="Times New Roman" w:eastAsia="Times New Roman" w:hAnsi="Times New Roman" w:cs="Times New Roman"/>
          <w:b/>
          <w:bCs/>
          <w:sz w:val="36"/>
          <w:szCs w:val="32"/>
          <w:lang w:eastAsia="el-GR"/>
        </w:rPr>
      </w:pPr>
    </w:p>
    <w:p w:rsidR="0069726B" w:rsidRDefault="0069726B" w:rsidP="0069726B">
      <w:pPr>
        <w:autoSpaceDE w:val="0"/>
        <w:autoSpaceDN w:val="0"/>
        <w:adjustRightInd w:val="0"/>
        <w:spacing w:after="0" w:line="240" w:lineRule="auto"/>
        <w:jc w:val="center"/>
        <w:rPr>
          <w:rFonts w:ascii="Times New Roman" w:eastAsia="Times New Roman" w:hAnsi="Times New Roman" w:cs="Times New Roman"/>
          <w:b/>
          <w:bCs/>
          <w:sz w:val="36"/>
          <w:szCs w:val="32"/>
          <w:lang w:eastAsia="el-GR"/>
        </w:rPr>
      </w:pPr>
    </w:p>
    <w:p w:rsidR="0069726B" w:rsidRDefault="0069726B" w:rsidP="0069726B">
      <w:pPr>
        <w:autoSpaceDE w:val="0"/>
        <w:autoSpaceDN w:val="0"/>
        <w:adjustRightInd w:val="0"/>
        <w:spacing w:after="0" w:line="240" w:lineRule="auto"/>
        <w:jc w:val="center"/>
        <w:rPr>
          <w:rFonts w:ascii="Times New Roman" w:eastAsia="Times New Roman" w:hAnsi="Times New Roman" w:cs="Times New Roman"/>
          <w:b/>
          <w:bCs/>
          <w:sz w:val="36"/>
          <w:szCs w:val="32"/>
          <w:lang w:eastAsia="el-GR"/>
        </w:rPr>
      </w:pPr>
    </w:p>
    <w:p w:rsidR="0069726B" w:rsidRPr="0069726B" w:rsidRDefault="0069726B" w:rsidP="0069726B">
      <w:pPr>
        <w:autoSpaceDE w:val="0"/>
        <w:autoSpaceDN w:val="0"/>
        <w:adjustRightInd w:val="0"/>
        <w:spacing w:after="0" w:line="240" w:lineRule="auto"/>
        <w:jc w:val="center"/>
        <w:rPr>
          <w:rFonts w:ascii="Times New Roman" w:eastAsia="Times New Roman" w:hAnsi="Times New Roman" w:cs="Times New Roman"/>
          <w:b/>
          <w:bCs/>
          <w:sz w:val="36"/>
          <w:szCs w:val="32"/>
          <w:lang w:eastAsia="el-GR"/>
        </w:rPr>
      </w:pPr>
    </w:p>
    <w:p w:rsidR="0069726B" w:rsidRDefault="0069726B" w:rsidP="0069726B">
      <w:pPr>
        <w:autoSpaceDE w:val="0"/>
        <w:autoSpaceDN w:val="0"/>
        <w:adjustRightInd w:val="0"/>
        <w:spacing w:after="0" w:line="240" w:lineRule="auto"/>
        <w:jc w:val="center"/>
        <w:rPr>
          <w:rFonts w:ascii="Times New Roman" w:eastAsia="Times New Roman" w:hAnsi="Times New Roman" w:cs="Times New Roman"/>
          <w:b/>
          <w:bCs/>
          <w:color w:val="FF0000"/>
          <w:sz w:val="36"/>
          <w:szCs w:val="32"/>
          <w:lang w:eastAsia="el-GR"/>
        </w:rPr>
      </w:pPr>
    </w:p>
    <w:p w:rsidR="00F22AF0" w:rsidRDefault="00802DE9" w:rsidP="00F22AF0">
      <w:pPr>
        <w:autoSpaceDE w:val="0"/>
        <w:autoSpaceDN w:val="0"/>
        <w:adjustRightInd w:val="0"/>
        <w:spacing w:after="0" w:line="240" w:lineRule="auto"/>
        <w:jc w:val="center"/>
        <w:rPr>
          <w:sz w:val="28"/>
          <w:szCs w:val="28"/>
        </w:rPr>
      </w:pPr>
      <w:r>
        <w:rPr>
          <w:sz w:val="28"/>
          <w:szCs w:val="28"/>
        </w:rPr>
        <w:t>2</w:t>
      </w:r>
      <w:r w:rsidRPr="00802DE9">
        <w:rPr>
          <w:sz w:val="28"/>
          <w:szCs w:val="28"/>
          <w:vertAlign w:val="superscript"/>
        </w:rPr>
        <w:t>η</w:t>
      </w:r>
      <w:r>
        <w:rPr>
          <w:sz w:val="28"/>
          <w:szCs w:val="28"/>
        </w:rPr>
        <w:t xml:space="preserve"> </w:t>
      </w:r>
      <w:r w:rsidR="0069726B" w:rsidRPr="005F082B">
        <w:rPr>
          <w:sz w:val="28"/>
          <w:szCs w:val="28"/>
        </w:rPr>
        <w:t xml:space="preserve">εργασία στο </w:t>
      </w:r>
      <w:r w:rsidR="0069726B">
        <w:rPr>
          <w:sz w:val="28"/>
          <w:szCs w:val="28"/>
        </w:rPr>
        <w:t>σεμινάριο</w:t>
      </w:r>
      <w:r w:rsidR="0069726B" w:rsidRPr="005F082B">
        <w:rPr>
          <w:sz w:val="28"/>
          <w:szCs w:val="28"/>
        </w:rPr>
        <w:t>:</w:t>
      </w:r>
    </w:p>
    <w:p w:rsidR="00F22AF0" w:rsidRPr="008335B8" w:rsidRDefault="00AC2BCE" w:rsidP="00F22AF0">
      <w:pPr>
        <w:autoSpaceDE w:val="0"/>
        <w:autoSpaceDN w:val="0"/>
        <w:adjustRightInd w:val="0"/>
        <w:spacing w:after="0" w:line="240" w:lineRule="auto"/>
        <w:jc w:val="center"/>
        <w:rPr>
          <w:b/>
          <w:bCs/>
          <w:color w:val="000000"/>
          <w:sz w:val="28"/>
          <w:szCs w:val="28"/>
        </w:rPr>
      </w:pPr>
      <w:hyperlink r:id="rId12" w:tooltip="ΜΚ1222" w:history="1">
        <w:r w:rsidR="00F22AF0" w:rsidRPr="008335B8">
          <w:rPr>
            <w:color w:val="000000"/>
            <w:sz w:val="28"/>
            <w:szCs w:val="28"/>
          </w:rPr>
          <w:t>Ανθρωπολογία της Εβραϊκής Ταυτότητας στην Ελλάδα και την Ευρώπη</w:t>
        </w:r>
      </w:hyperlink>
    </w:p>
    <w:p w:rsidR="0069726B" w:rsidRPr="0069726B" w:rsidRDefault="0069726B" w:rsidP="00D855D1">
      <w:pPr>
        <w:autoSpaceDE w:val="0"/>
        <w:autoSpaceDN w:val="0"/>
        <w:adjustRightInd w:val="0"/>
        <w:spacing w:after="0" w:line="240" w:lineRule="auto"/>
        <w:jc w:val="center"/>
        <w:rPr>
          <w:sz w:val="28"/>
          <w:szCs w:val="28"/>
        </w:rPr>
      </w:pPr>
    </w:p>
    <w:p w:rsidR="00D855D1" w:rsidRPr="00D855D1" w:rsidRDefault="00D855D1" w:rsidP="00D855D1">
      <w:pPr>
        <w:spacing w:after="0" w:line="240" w:lineRule="auto"/>
        <w:jc w:val="center"/>
        <w:rPr>
          <w:rFonts w:ascii="Times New Roman" w:hAnsi="Times New Roman" w:cs="Times New Roman"/>
          <w:color w:val="000000"/>
          <w:sz w:val="28"/>
          <w:szCs w:val="20"/>
          <w:shd w:val="clear" w:color="auto" w:fill="FFFFFF"/>
        </w:rPr>
      </w:pPr>
      <w:r w:rsidRPr="00D855D1">
        <w:rPr>
          <w:rFonts w:ascii="Times New Roman" w:hAnsi="Times New Roman" w:cs="Times New Roman"/>
          <w:sz w:val="28"/>
        </w:rPr>
        <w:t>Στα πλαίσια του ΠΜΣ</w:t>
      </w:r>
      <w:r w:rsidRPr="00D855D1">
        <w:rPr>
          <w:rFonts w:ascii="Times New Roman" w:hAnsi="Times New Roman" w:cs="Times New Roman"/>
          <w:sz w:val="28"/>
          <w:szCs w:val="32"/>
        </w:rPr>
        <w:t>:</w:t>
      </w:r>
      <w:r w:rsidRPr="00D855D1">
        <w:rPr>
          <w:rFonts w:ascii="Times New Roman" w:hAnsi="Times New Roman" w:cs="Times New Roman"/>
          <w:color w:val="000000"/>
          <w:sz w:val="28"/>
          <w:szCs w:val="32"/>
          <w:shd w:val="clear" w:color="auto" w:fill="FFFFFF"/>
        </w:rPr>
        <w:t xml:space="preserve"> </w:t>
      </w:r>
      <w:r w:rsidRPr="00D855D1">
        <w:rPr>
          <w:rFonts w:ascii="Times New Roman" w:hAnsi="Times New Roman" w:cs="Times New Roman"/>
          <w:color w:val="000000"/>
          <w:sz w:val="28"/>
          <w:szCs w:val="20"/>
          <w:shd w:val="clear" w:color="auto" w:fill="FFFFFF"/>
        </w:rPr>
        <w:t>Διεπιστημονικές Προσεγγίσεις στις Ιστορικές, Αρχαιολογικές και Ανθρωπολογικές Σπουδές</w:t>
      </w:r>
    </w:p>
    <w:p w:rsidR="0069726B" w:rsidRPr="00D855D1" w:rsidRDefault="0069726B" w:rsidP="0069726B">
      <w:pPr>
        <w:spacing w:after="0" w:line="240" w:lineRule="auto"/>
        <w:jc w:val="center"/>
        <w:rPr>
          <w:rFonts w:ascii="Times New Roman" w:eastAsia="Times New Roman" w:hAnsi="Times New Roman" w:cs="Times New Roman"/>
          <w:sz w:val="24"/>
          <w:szCs w:val="24"/>
          <w:lang w:eastAsia="el-GR"/>
        </w:rPr>
      </w:pPr>
    </w:p>
    <w:p w:rsidR="0069726B" w:rsidRDefault="0069726B" w:rsidP="0069726B">
      <w:pPr>
        <w:spacing w:after="0" w:line="240" w:lineRule="auto"/>
        <w:jc w:val="center"/>
        <w:rPr>
          <w:rFonts w:ascii="Times New Roman" w:eastAsia="Times New Roman" w:hAnsi="Times New Roman" w:cs="Times New Roman"/>
          <w:sz w:val="28"/>
          <w:szCs w:val="24"/>
          <w:lang w:eastAsia="el-GR"/>
        </w:rPr>
      </w:pPr>
    </w:p>
    <w:p w:rsidR="0069726B" w:rsidRDefault="0069726B" w:rsidP="0069726B">
      <w:pPr>
        <w:spacing w:after="0" w:line="240" w:lineRule="auto"/>
        <w:jc w:val="center"/>
        <w:rPr>
          <w:rFonts w:ascii="Times New Roman" w:eastAsia="Times New Roman" w:hAnsi="Times New Roman" w:cs="Times New Roman"/>
          <w:sz w:val="28"/>
          <w:szCs w:val="24"/>
          <w:lang w:eastAsia="el-GR"/>
        </w:rPr>
      </w:pPr>
      <w:r w:rsidRPr="005F082B">
        <w:rPr>
          <w:rFonts w:ascii="Times New Roman" w:eastAsia="Times New Roman" w:hAnsi="Times New Roman" w:cs="Times New Roman"/>
          <w:sz w:val="28"/>
          <w:szCs w:val="24"/>
          <w:lang w:eastAsia="el-GR"/>
        </w:rPr>
        <w:t xml:space="preserve">ΒΟΛΟΣ </w:t>
      </w:r>
      <w:r>
        <w:rPr>
          <w:rFonts w:ascii="Times New Roman" w:eastAsia="Times New Roman" w:hAnsi="Times New Roman" w:cs="Times New Roman"/>
          <w:sz w:val="28"/>
          <w:szCs w:val="24"/>
          <w:lang w:eastAsia="el-GR"/>
        </w:rPr>
        <w:t xml:space="preserve"> </w:t>
      </w:r>
      <w:r w:rsidR="00D855D1">
        <w:rPr>
          <w:rFonts w:ascii="Times New Roman" w:eastAsia="Times New Roman" w:hAnsi="Times New Roman" w:cs="Times New Roman"/>
          <w:sz w:val="28"/>
          <w:szCs w:val="24"/>
          <w:lang w:eastAsia="el-GR"/>
        </w:rPr>
        <w:t>2018</w:t>
      </w:r>
    </w:p>
    <w:p w:rsidR="0069726B" w:rsidRDefault="0069726B" w:rsidP="0069726B">
      <w:pPr>
        <w:spacing w:after="0" w:line="240" w:lineRule="auto"/>
        <w:jc w:val="center"/>
        <w:rPr>
          <w:rFonts w:ascii="Times New Roman" w:eastAsia="Times New Roman" w:hAnsi="Times New Roman" w:cs="Times New Roman"/>
          <w:sz w:val="28"/>
          <w:szCs w:val="24"/>
          <w:lang w:eastAsia="el-GR"/>
        </w:rPr>
      </w:pPr>
    </w:p>
    <w:p w:rsidR="00BA181D" w:rsidRDefault="00BA181D" w:rsidP="001554A2">
      <w:pPr>
        <w:spacing w:after="0" w:line="240" w:lineRule="auto"/>
        <w:jc w:val="center"/>
        <w:rPr>
          <w:rFonts w:ascii="Times New Roman" w:eastAsia="Times New Roman" w:hAnsi="Times New Roman" w:cs="Times New Roman"/>
          <w:sz w:val="24"/>
          <w:szCs w:val="24"/>
          <w:lang w:eastAsia="el-GR"/>
        </w:rPr>
      </w:pPr>
    </w:p>
    <w:p w:rsidR="00BA181D" w:rsidRDefault="00BA181D" w:rsidP="001554A2">
      <w:pPr>
        <w:spacing w:after="0" w:line="240" w:lineRule="auto"/>
        <w:jc w:val="center"/>
        <w:rPr>
          <w:rFonts w:ascii="Times New Roman" w:eastAsia="Times New Roman" w:hAnsi="Times New Roman" w:cs="Times New Roman"/>
          <w:sz w:val="24"/>
          <w:szCs w:val="24"/>
          <w:lang w:eastAsia="el-GR"/>
        </w:rPr>
      </w:pPr>
    </w:p>
    <w:p w:rsidR="00BA181D" w:rsidRDefault="00BA181D" w:rsidP="001554A2">
      <w:pPr>
        <w:spacing w:after="0" w:line="240" w:lineRule="auto"/>
        <w:jc w:val="center"/>
        <w:rPr>
          <w:rFonts w:ascii="Times New Roman" w:eastAsia="Times New Roman" w:hAnsi="Times New Roman" w:cs="Times New Roman"/>
          <w:sz w:val="24"/>
          <w:szCs w:val="24"/>
          <w:lang w:eastAsia="el-GR"/>
        </w:rPr>
      </w:pPr>
    </w:p>
    <w:p w:rsidR="00BA181D" w:rsidRDefault="00BA181D" w:rsidP="001554A2">
      <w:pPr>
        <w:spacing w:after="0" w:line="240" w:lineRule="auto"/>
        <w:jc w:val="center"/>
        <w:rPr>
          <w:rFonts w:ascii="Times New Roman" w:eastAsia="Times New Roman" w:hAnsi="Times New Roman" w:cs="Times New Roman"/>
          <w:sz w:val="24"/>
          <w:szCs w:val="24"/>
          <w:lang w:eastAsia="el-GR"/>
        </w:rPr>
      </w:pPr>
    </w:p>
    <w:p w:rsidR="00BA181D" w:rsidRDefault="00BA181D" w:rsidP="001554A2">
      <w:pPr>
        <w:spacing w:after="0" w:line="240" w:lineRule="auto"/>
        <w:jc w:val="center"/>
        <w:rPr>
          <w:rFonts w:ascii="Times New Roman" w:eastAsia="Times New Roman" w:hAnsi="Times New Roman" w:cs="Times New Roman"/>
          <w:sz w:val="24"/>
          <w:szCs w:val="24"/>
          <w:lang w:eastAsia="el-GR"/>
        </w:rPr>
      </w:pPr>
    </w:p>
    <w:p w:rsidR="00BA181D" w:rsidRDefault="00BA181D" w:rsidP="001554A2">
      <w:pPr>
        <w:spacing w:after="0" w:line="240" w:lineRule="auto"/>
        <w:jc w:val="center"/>
        <w:rPr>
          <w:rFonts w:ascii="Times New Roman" w:eastAsia="Times New Roman" w:hAnsi="Times New Roman" w:cs="Times New Roman"/>
          <w:sz w:val="24"/>
          <w:szCs w:val="24"/>
          <w:lang w:eastAsia="el-GR"/>
        </w:rPr>
      </w:pPr>
    </w:p>
    <w:p w:rsidR="00BA181D" w:rsidRDefault="00BA181D" w:rsidP="001554A2">
      <w:pPr>
        <w:spacing w:after="0" w:line="240" w:lineRule="auto"/>
        <w:jc w:val="center"/>
        <w:rPr>
          <w:rFonts w:ascii="Times New Roman" w:eastAsia="Times New Roman" w:hAnsi="Times New Roman" w:cs="Times New Roman"/>
          <w:sz w:val="24"/>
          <w:szCs w:val="24"/>
          <w:lang w:eastAsia="el-GR"/>
        </w:rPr>
      </w:pPr>
    </w:p>
    <w:p w:rsidR="00BA181D" w:rsidRDefault="00BA181D" w:rsidP="001554A2">
      <w:pPr>
        <w:spacing w:after="0" w:line="240" w:lineRule="auto"/>
        <w:jc w:val="center"/>
        <w:rPr>
          <w:rFonts w:ascii="Times New Roman" w:eastAsia="Times New Roman" w:hAnsi="Times New Roman" w:cs="Times New Roman"/>
          <w:sz w:val="24"/>
          <w:szCs w:val="24"/>
          <w:lang w:eastAsia="el-GR"/>
        </w:rPr>
      </w:pPr>
    </w:p>
    <w:p w:rsidR="00BA181D" w:rsidRDefault="00BA181D" w:rsidP="001554A2">
      <w:pPr>
        <w:spacing w:after="0" w:line="240" w:lineRule="auto"/>
        <w:jc w:val="center"/>
        <w:rPr>
          <w:rFonts w:ascii="Times New Roman" w:eastAsia="Times New Roman" w:hAnsi="Times New Roman" w:cs="Times New Roman"/>
          <w:sz w:val="24"/>
          <w:szCs w:val="24"/>
          <w:lang w:eastAsia="el-GR"/>
        </w:rPr>
      </w:pPr>
    </w:p>
    <w:p w:rsidR="001554A2" w:rsidRPr="00054782" w:rsidRDefault="001554A2" w:rsidP="001554A2">
      <w:pPr>
        <w:spacing w:after="0" w:line="240" w:lineRule="auto"/>
        <w:jc w:val="center"/>
        <w:rPr>
          <w:rFonts w:ascii="Times New Roman" w:eastAsia="Times New Roman" w:hAnsi="Times New Roman" w:cs="Times New Roman"/>
          <w:sz w:val="32"/>
          <w:szCs w:val="24"/>
          <w:lang w:eastAsia="el-GR"/>
        </w:rPr>
      </w:pPr>
      <w:r w:rsidRPr="00054782">
        <w:rPr>
          <w:rFonts w:ascii="Times New Roman" w:eastAsia="Times New Roman" w:hAnsi="Times New Roman" w:cs="Times New Roman"/>
          <w:sz w:val="32"/>
          <w:szCs w:val="24"/>
          <w:lang w:eastAsia="el-GR"/>
        </w:rPr>
        <w:t>ΠΕΡΙΕΧΟΜΕΝΑ</w:t>
      </w:r>
    </w:p>
    <w:p w:rsidR="001554A2" w:rsidRPr="0069726B" w:rsidRDefault="001554A2" w:rsidP="001554A2">
      <w:pPr>
        <w:spacing w:after="0" w:line="240" w:lineRule="auto"/>
        <w:jc w:val="center"/>
        <w:rPr>
          <w:rFonts w:ascii="Times New Roman" w:eastAsia="Times New Roman" w:hAnsi="Times New Roman" w:cs="Times New Roman"/>
          <w:sz w:val="24"/>
          <w:szCs w:val="24"/>
          <w:lang w:eastAsia="el-GR"/>
        </w:rPr>
      </w:pPr>
    </w:p>
    <w:p w:rsidR="001554A2" w:rsidRPr="0069726B" w:rsidRDefault="001554A2" w:rsidP="001554A2">
      <w:pPr>
        <w:spacing w:after="0" w:line="240" w:lineRule="auto"/>
        <w:jc w:val="center"/>
        <w:rPr>
          <w:rFonts w:ascii="Times New Roman" w:eastAsia="Times New Roman" w:hAnsi="Times New Roman" w:cs="Times New Roman"/>
          <w:sz w:val="24"/>
          <w:szCs w:val="24"/>
          <w:lang w:eastAsia="el-GR"/>
        </w:rPr>
      </w:pPr>
    </w:p>
    <w:p w:rsidR="001554A2" w:rsidRPr="001444EC" w:rsidRDefault="00802DE9" w:rsidP="00802DE9">
      <w:pPr>
        <w:spacing w:after="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Εισαγωγή</w:t>
      </w:r>
      <w:r w:rsidR="001554A2" w:rsidRPr="0069726B">
        <w:rPr>
          <w:rFonts w:ascii="Times New Roman" w:eastAsia="Times New Roman" w:hAnsi="Times New Roman" w:cs="Times New Roman"/>
          <w:sz w:val="24"/>
          <w:szCs w:val="24"/>
          <w:lang w:eastAsia="el-GR"/>
        </w:rPr>
        <w:t>…………….....………….….………</w:t>
      </w:r>
      <w:r w:rsidR="00B1732F">
        <w:rPr>
          <w:rFonts w:ascii="Times New Roman" w:eastAsia="Times New Roman" w:hAnsi="Times New Roman" w:cs="Times New Roman"/>
          <w:sz w:val="24"/>
          <w:szCs w:val="24"/>
          <w:lang w:eastAsia="el-GR"/>
        </w:rPr>
        <w:t>..</w:t>
      </w:r>
      <w:r w:rsidR="001554A2" w:rsidRPr="0069726B">
        <w:rPr>
          <w:rFonts w:ascii="Times New Roman" w:eastAsia="Times New Roman" w:hAnsi="Times New Roman" w:cs="Times New Roman"/>
          <w:sz w:val="24"/>
          <w:szCs w:val="24"/>
          <w:lang w:eastAsia="el-GR"/>
        </w:rPr>
        <w:t>…</w:t>
      </w:r>
      <w:r>
        <w:rPr>
          <w:rFonts w:ascii="Times New Roman" w:eastAsia="Times New Roman" w:hAnsi="Times New Roman" w:cs="Times New Roman"/>
          <w:sz w:val="24"/>
          <w:szCs w:val="24"/>
          <w:lang w:eastAsia="el-GR"/>
        </w:rPr>
        <w:t>…………………………4</w:t>
      </w:r>
    </w:p>
    <w:p w:rsidR="00652AC2" w:rsidRDefault="00652AC2" w:rsidP="00652AC2">
      <w:pPr>
        <w:spacing w:after="0" w:line="240" w:lineRule="auto"/>
        <w:jc w:val="both"/>
        <w:rPr>
          <w:rFonts w:ascii="Times New Roman" w:eastAsia="Times New Roman" w:hAnsi="Times New Roman" w:cs="Times New Roman"/>
          <w:sz w:val="24"/>
          <w:szCs w:val="24"/>
          <w:lang w:eastAsia="el-GR"/>
        </w:rPr>
      </w:pPr>
    </w:p>
    <w:p w:rsidR="00054782" w:rsidRDefault="00802DE9" w:rsidP="00054782">
      <w:pPr>
        <w:spacing w:after="0" w:line="240" w:lineRule="auto"/>
        <w:jc w:val="both"/>
        <w:rPr>
          <w:rFonts w:ascii="Times New Roman" w:hAnsi="Times New Roman" w:cs="Times New Roman"/>
          <w:bCs/>
          <w:color w:val="000000"/>
          <w:sz w:val="24"/>
          <w:szCs w:val="24"/>
          <w:shd w:val="clear" w:color="auto" w:fill="FFFFFF"/>
        </w:rPr>
      </w:pPr>
      <w:r>
        <w:rPr>
          <w:rFonts w:ascii="Times New Roman" w:eastAsia="Times New Roman" w:hAnsi="Times New Roman" w:cs="Times New Roman"/>
          <w:sz w:val="24"/>
          <w:szCs w:val="24"/>
          <w:lang w:eastAsia="el-GR"/>
        </w:rPr>
        <w:t>Η ανάδυση της εβραϊκότητας</w:t>
      </w:r>
      <w:r w:rsidR="00054782">
        <w:rPr>
          <w:rFonts w:ascii="Times New Roman" w:eastAsia="Times New Roman" w:hAnsi="Times New Roman" w:cs="Times New Roman"/>
          <w:sz w:val="24"/>
          <w:szCs w:val="24"/>
          <w:lang w:eastAsia="el-GR"/>
        </w:rPr>
        <w:t>….</w:t>
      </w:r>
      <w:r w:rsidR="00054782" w:rsidRPr="0069726B">
        <w:rPr>
          <w:rFonts w:ascii="Times New Roman" w:eastAsia="Times New Roman" w:hAnsi="Times New Roman" w:cs="Times New Roman"/>
          <w:sz w:val="24"/>
          <w:szCs w:val="24"/>
          <w:lang w:eastAsia="el-GR"/>
        </w:rPr>
        <w:t>……</w:t>
      </w:r>
      <w:r w:rsidR="00054782">
        <w:rPr>
          <w:rFonts w:ascii="Times New Roman" w:eastAsia="Times New Roman" w:hAnsi="Times New Roman" w:cs="Times New Roman"/>
          <w:sz w:val="24"/>
          <w:szCs w:val="24"/>
          <w:lang w:eastAsia="el-GR"/>
        </w:rPr>
        <w:t>…</w:t>
      </w:r>
      <w:r w:rsidR="00054782" w:rsidRPr="0069726B">
        <w:rPr>
          <w:rFonts w:ascii="Times New Roman" w:eastAsia="Times New Roman" w:hAnsi="Times New Roman" w:cs="Times New Roman"/>
          <w:sz w:val="24"/>
          <w:szCs w:val="24"/>
          <w:lang w:eastAsia="el-GR"/>
        </w:rPr>
        <w:t>………….</w:t>
      </w:r>
      <w:r w:rsidR="00054782" w:rsidRPr="0069726B">
        <w:rPr>
          <w:rFonts w:ascii="Times New Roman" w:hAnsi="Times New Roman" w:cs="Times New Roman"/>
          <w:bCs/>
          <w:color w:val="000000"/>
          <w:sz w:val="24"/>
          <w:szCs w:val="24"/>
          <w:shd w:val="clear" w:color="auto" w:fill="FFFFFF"/>
        </w:rPr>
        <w:t>…</w:t>
      </w:r>
      <w:r>
        <w:rPr>
          <w:rFonts w:ascii="Times New Roman" w:hAnsi="Times New Roman" w:cs="Times New Roman"/>
          <w:bCs/>
          <w:color w:val="000000"/>
          <w:sz w:val="24"/>
          <w:szCs w:val="24"/>
          <w:shd w:val="clear" w:color="auto" w:fill="FFFFFF"/>
        </w:rPr>
        <w:t>……………………….</w:t>
      </w:r>
      <w:r w:rsidR="00DF553E">
        <w:rPr>
          <w:rFonts w:ascii="Times New Roman" w:hAnsi="Times New Roman" w:cs="Times New Roman"/>
          <w:bCs/>
          <w:color w:val="000000"/>
          <w:sz w:val="24"/>
          <w:szCs w:val="24"/>
          <w:shd w:val="clear" w:color="auto" w:fill="FFFFFF"/>
        </w:rPr>
        <w:t>7</w:t>
      </w:r>
    </w:p>
    <w:p w:rsidR="00054782" w:rsidRPr="001444EC" w:rsidRDefault="00054782" w:rsidP="00054782">
      <w:pPr>
        <w:spacing w:after="0" w:line="240" w:lineRule="auto"/>
        <w:jc w:val="both"/>
        <w:rPr>
          <w:rFonts w:ascii="Times New Roman" w:hAnsi="Times New Roman" w:cs="Times New Roman"/>
          <w:bCs/>
          <w:color w:val="000000"/>
          <w:sz w:val="24"/>
          <w:szCs w:val="24"/>
          <w:shd w:val="clear" w:color="auto" w:fill="FFFFFF"/>
        </w:rPr>
      </w:pPr>
    </w:p>
    <w:p w:rsidR="00054782" w:rsidRDefault="00802DE9" w:rsidP="00054782">
      <w:pPr>
        <w:spacing w:after="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Μνημονικοί τόποι, Μουσεία, μνημεία</w:t>
      </w:r>
      <w:r w:rsidR="00054782">
        <w:rPr>
          <w:rFonts w:ascii="Times New Roman" w:eastAsia="Times New Roman" w:hAnsi="Times New Roman" w:cs="Times New Roman"/>
          <w:sz w:val="24"/>
          <w:szCs w:val="24"/>
          <w:lang w:eastAsia="el-GR"/>
        </w:rPr>
        <w:t>...............................................</w:t>
      </w:r>
      <w:r>
        <w:rPr>
          <w:rFonts w:ascii="Times New Roman" w:eastAsia="Times New Roman" w:hAnsi="Times New Roman" w:cs="Times New Roman"/>
          <w:sz w:val="24"/>
          <w:szCs w:val="24"/>
          <w:lang w:eastAsia="el-GR"/>
        </w:rPr>
        <w:t>............1</w:t>
      </w:r>
      <w:r w:rsidR="00DF553E">
        <w:rPr>
          <w:rFonts w:ascii="Times New Roman" w:eastAsia="Times New Roman" w:hAnsi="Times New Roman" w:cs="Times New Roman"/>
          <w:sz w:val="24"/>
          <w:szCs w:val="24"/>
          <w:lang w:eastAsia="el-GR"/>
        </w:rPr>
        <w:t>2</w:t>
      </w:r>
    </w:p>
    <w:p w:rsidR="00054782" w:rsidRPr="00F22AF0" w:rsidRDefault="00054782" w:rsidP="00054782">
      <w:pPr>
        <w:pStyle w:val="Web"/>
        <w:shd w:val="clear" w:color="auto" w:fill="FFFFFF"/>
      </w:pPr>
      <w:r w:rsidRPr="0069726B">
        <w:rPr>
          <w:rFonts w:eastAsiaTheme="minorHAnsi"/>
          <w:lang w:eastAsia="en-US"/>
        </w:rPr>
        <w:t>Σκέψεις, Συμπεράσματα</w:t>
      </w:r>
      <w:r w:rsidRPr="00F22AF0">
        <w:rPr>
          <w:rFonts w:eastAsiaTheme="minorHAnsi"/>
          <w:lang w:eastAsia="en-US"/>
        </w:rPr>
        <w:t xml:space="preserve"> </w:t>
      </w:r>
      <w:r w:rsidRPr="0069726B">
        <w:rPr>
          <w:rFonts w:eastAsiaTheme="minorHAnsi"/>
          <w:lang w:eastAsia="en-US"/>
        </w:rPr>
        <w:t>………………</w:t>
      </w:r>
      <w:r>
        <w:rPr>
          <w:rFonts w:eastAsiaTheme="minorHAnsi"/>
          <w:lang w:eastAsia="en-US"/>
        </w:rPr>
        <w:t>….</w:t>
      </w:r>
      <w:r w:rsidRPr="0069726B">
        <w:rPr>
          <w:rFonts w:eastAsiaTheme="minorHAnsi"/>
          <w:lang w:eastAsia="en-US"/>
        </w:rPr>
        <w:t>………………..</w:t>
      </w:r>
      <w:r w:rsidRPr="00D6404F">
        <w:rPr>
          <w:rFonts w:eastAsiaTheme="minorHAnsi"/>
          <w:lang w:eastAsia="en-US"/>
        </w:rPr>
        <w:t>…...……</w:t>
      </w:r>
      <w:r w:rsidRPr="00F22AF0">
        <w:rPr>
          <w:rFonts w:eastAsiaTheme="minorHAnsi"/>
          <w:lang w:eastAsia="en-US"/>
        </w:rPr>
        <w:t>…</w:t>
      </w:r>
      <w:r w:rsidR="00CC193D">
        <w:rPr>
          <w:rFonts w:eastAsiaTheme="minorHAnsi"/>
          <w:lang w:eastAsia="en-US"/>
        </w:rPr>
        <w:t>…..</w:t>
      </w:r>
      <w:r w:rsidR="00CC193D">
        <w:t>1</w:t>
      </w:r>
      <w:r w:rsidR="00DF553E">
        <w:t>5</w:t>
      </w:r>
    </w:p>
    <w:p w:rsidR="001554A2" w:rsidRPr="0069726B" w:rsidRDefault="00054782" w:rsidP="00054782">
      <w:pPr>
        <w:spacing w:after="0" w:line="360" w:lineRule="auto"/>
        <w:rPr>
          <w:rFonts w:ascii="Times New Roman" w:hAnsi="Times New Roman" w:cs="Times New Roman"/>
          <w:sz w:val="24"/>
          <w:szCs w:val="24"/>
        </w:rPr>
      </w:pPr>
      <w:r w:rsidRPr="0069726B">
        <w:rPr>
          <w:rFonts w:ascii="Times New Roman" w:hAnsi="Times New Roman" w:cs="Times New Roman"/>
          <w:sz w:val="24"/>
          <w:szCs w:val="24"/>
        </w:rPr>
        <w:t>Β</w:t>
      </w:r>
      <w:r>
        <w:rPr>
          <w:rFonts w:ascii="Times New Roman" w:hAnsi="Times New Roman" w:cs="Times New Roman"/>
          <w:sz w:val="24"/>
          <w:szCs w:val="24"/>
        </w:rPr>
        <w:t>ιβλιογραφικές Αναφορές</w:t>
      </w:r>
      <w:r w:rsidR="0010685A">
        <w:rPr>
          <w:rFonts w:ascii="Times New Roman" w:hAnsi="Times New Roman" w:cs="Times New Roman"/>
          <w:sz w:val="24"/>
          <w:szCs w:val="24"/>
        </w:rPr>
        <w:t>…………………………………………………..20</w:t>
      </w:r>
    </w:p>
    <w:p w:rsidR="001554A2" w:rsidRPr="0069726B" w:rsidRDefault="001554A2" w:rsidP="001554A2">
      <w:pPr>
        <w:spacing w:after="0" w:line="240" w:lineRule="auto"/>
        <w:jc w:val="both"/>
        <w:rPr>
          <w:rFonts w:ascii="Times New Roman" w:hAnsi="Times New Roman" w:cs="Times New Roman"/>
          <w:bCs/>
          <w:color w:val="000000"/>
          <w:sz w:val="24"/>
          <w:szCs w:val="24"/>
          <w:shd w:val="clear" w:color="auto" w:fill="FFFFFF"/>
        </w:rPr>
      </w:pPr>
      <w:r w:rsidRPr="0069726B">
        <w:rPr>
          <w:rFonts w:ascii="Times New Roman" w:hAnsi="Times New Roman" w:cs="Times New Roman"/>
          <w:bCs/>
          <w:color w:val="000000"/>
          <w:sz w:val="24"/>
          <w:szCs w:val="24"/>
          <w:shd w:val="clear" w:color="auto" w:fill="FFFFFF"/>
        </w:rPr>
        <w:t xml:space="preserve"> </w:t>
      </w:r>
    </w:p>
    <w:p w:rsidR="001554A2" w:rsidRPr="0069726B" w:rsidRDefault="001554A2" w:rsidP="001554A2">
      <w:pPr>
        <w:spacing w:after="0" w:line="240" w:lineRule="auto"/>
        <w:rPr>
          <w:rFonts w:ascii="Times New Roman" w:hAnsi="Times New Roman" w:cs="Times New Roman"/>
          <w:bCs/>
          <w:color w:val="000000"/>
          <w:sz w:val="24"/>
          <w:szCs w:val="24"/>
          <w:shd w:val="clear" w:color="auto" w:fill="FFFFFF"/>
        </w:rPr>
      </w:pPr>
    </w:p>
    <w:p w:rsidR="001554A2" w:rsidRPr="0069726B" w:rsidRDefault="001554A2" w:rsidP="001554A2">
      <w:pPr>
        <w:spacing w:after="0" w:line="240" w:lineRule="auto"/>
        <w:rPr>
          <w:rFonts w:ascii="Times New Roman" w:eastAsia="Times New Roman" w:hAnsi="Times New Roman" w:cs="Times New Roman"/>
          <w:sz w:val="24"/>
          <w:szCs w:val="24"/>
          <w:lang w:eastAsia="el-GR"/>
        </w:rPr>
      </w:pPr>
    </w:p>
    <w:p w:rsidR="001554A2" w:rsidRPr="0069726B" w:rsidRDefault="001554A2" w:rsidP="001554A2">
      <w:pPr>
        <w:spacing w:after="0" w:line="240" w:lineRule="auto"/>
        <w:rPr>
          <w:rFonts w:ascii="Times New Roman" w:eastAsia="Times New Roman" w:hAnsi="Times New Roman" w:cs="Times New Roman"/>
          <w:sz w:val="24"/>
          <w:szCs w:val="24"/>
          <w:lang w:eastAsia="el-GR"/>
        </w:rPr>
      </w:pPr>
    </w:p>
    <w:p w:rsidR="001554A2" w:rsidRPr="0069726B" w:rsidRDefault="001554A2" w:rsidP="001554A2">
      <w:pPr>
        <w:spacing w:after="0" w:line="240" w:lineRule="auto"/>
        <w:jc w:val="center"/>
        <w:rPr>
          <w:rFonts w:ascii="Times New Roman" w:eastAsia="Times New Roman" w:hAnsi="Times New Roman" w:cs="Times New Roman"/>
          <w:sz w:val="24"/>
          <w:szCs w:val="24"/>
          <w:lang w:eastAsia="el-GR"/>
        </w:rPr>
      </w:pPr>
    </w:p>
    <w:p w:rsidR="001554A2" w:rsidRPr="0037570E" w:rsidRDefault="001554A2" w:rsidP="001554A2">
      <w:pPr>
        <w:spacing w:after="0" w:line="240" w:lineRule="auto"/>
        <w:jc w:val="center"/>
        <w:rPr>
          <w:rFonts w:ascii="Arial" w:eastAsia="Times New Roman" w:hAnsi="Arial" w:cs="Arial"/>
          <w:sz w:val="28"/>
          <w:szCs w:val="28"/>
          <w:lang w:eastAsia="el-GR"/>
        </w:rPr>
      </w:pPr>
    </w:p>
    <w:p w:rsidR="001554A2" w:rsidRDefault="001554A2" w:rsidP="001554A2">
      <w:pPr>
        <w:spacing w:after="0" w:line="240" w:lineRule="auto"/>
        <w:jc w:val="both"/>
        <w:rPr>
          <w:rFonts w:ascii="Arial" w:eastAsia="Times New Roman" w:hAnsi="Arial" w:cs="Arial"/>
          <w:sz w:val="28"/>
          <w:szCs w:val="28"/>
          <w:u w:val="single"/>
          <w:lang w:eastAsia="el-GR"/>
        </w:rPr>
      </w:pPr>
    </w:p>
    <w:p w:rsidR="00802DE9" w:rsidRDefault="00802DE9" w:rsidP="001554A2">
      <w:pPr>
        <w:spacing w:after="0" w:line="240" w:lineRule="auto"/>
        <w:jc w:val="both"/>
        <w:rPr>
          <w:rFonts w:ascii="Arial" w:eastAsia="Times New Roman" w:hAnsi="Arial" w:cs="Arial"/>
          <w:sz w:val="28"/>
          <w:szCs w:val="28"/>
          <w:u w:val="single"/>
          <w:lang w:eastAsia="el-GR"/>
        </w:rPr>
      </w:pPr>
    </w:p>
    <w:p w:rsidR="00802DE9" w:rsidRDefault="00802DE9" w:rsidP="001554A2">
      <w:pPr>
        <w:spacing w:after="0" w:line="240" w:lineRule="auto"/>
        <w:jc w:val="both"/>
        <w:rPr>
          <w:rFonts w:ascii="Arial" w:eastAsia="Times New Roman" w:hAnsi="Arial" w:cs="Arial"/>
          <w:sz w:val="28"/>
          <w:szCs w:val="28"/>
          <w:u w:val="single"/>
          <w:lang w:eastAsia="el-GR"/>
        </w:rPr>
      </w:pPr>
    </w:p>
    <w:p w:rsidR="00802DE9" w:rsidRDefault="00802DE9" w:rsidP="001554A2">
      <w:pPr>
        <w:spacing w:after="0" w:line="240" w:lineRule="auto"/>
        <w:jc w:val="both"/>
        <w:rPr>
          <w:rFonts w:ascii="Arial" w:eastAsia="Times New Roman" w:hAnsi="Arial" w:cs="Arial"/>
          <w:sz w:val="28"/>
          <w:szCs w:val="28"/>
          <w:u w:val="single"/>
          <w:lang w:eastAsia="el-GR"/>
        </w:rPr>
      </w:pPr>
    </w:p>
    <w:p w:rsidR="00802DE9" w:rsidRDefault="00802DE9" w:rsidP="001554A2">
      <w:pPr>
        <w:spacing w:after="0" w:line="240" w:lineRule="auto"/>
        <w:jc w:val="both"/>
        <w:rPr>
          <w:rFonts w:ascii="Arial" w:eastAsia="Times New Roman" w:hAnsi="Arial" w:cs="Arial"/>
          <w:sz w:val="28"/>
          <w:szCs w:val="28"/>
          <w:u w:val="single"/>
          <w:lang w:eastAsia="el-GR"/>
        </w:rPr>
      </w:pPr>
    </w:p>
    <w:p w:rsidR="00802DE9" w:rsidRDefault="00802DE9" w:rsidP="001554A2">
      <w:pPr>
        <w:spacing w:after="0" w:line="240" w:lineRule="auto"/>
        <w:jc w:val="both"/>
        <w:rPr>
          <w:rFonts w:ascii="Arial" w:eastAsia="Times New Roman" w:hAnsi="Arial" w:cs="Arial"/>
          <w:sz w:val="28"/>
          <w:szCs w:val="28"/>
          <w:u w:val="single"/>
          <w:lang w:eastAsia="el-GR"/>
        </w:rPr>
      </w:pPr>
    </w:p>
    <w:p w:rsidR="00802DE9" w:rsidRDefault="00802DE9" w:rsidP="001554A2">
      <w:pPr>
        <w:spacing w:after="0" w:line="240" w:lineRule="auto"/>
        <w:jc w:val="both"/>
        <w:rPr>
          <w:rFonts w:ascii="Arial" w:eastAsia="Times New Roman" w:hAnsi="Arial" w:cs="Arial"/>
          <w:sz w:val="28"/>
          <w:szCs w:val="28"/>
          <w:u w:val="single"/>
          <w:lang w:eastAsia="el-GR"/>
        </w:rPr>
      </w:pPr>
    </w:p>
    <w:p w:rsidR="00802DE9" w:rsidRDefault="00802DE9" w:rsidP="001554A2">
      <w:pPr>
        <w:spacing w:after="0" w:line="240" w:lineRule="auto"/>
        <w:jc w:val="both"/>
        <w:rPr>
          <w:rFonts w:ascii="Arial" w:eastAsia="Times New Roman" w:hAnsi="Arial" w:cs="Arial"/>
          <w:sz w:val="28"/>
          <w:szCs w:val="28"/>
          <w:u w:val="single"/>
          <w:lang w:eastAsia="el-GR"/>
        </w:rPr>
      </w:pPr>
    </w:p>
    <w:p w:rsidR="00802DE9" w:rsidRDefault="00802DE9" w:rsidP="001554A2">
      <w:pPr>
        <w:spacing w:after="0" w:line="240" w:lineRule="auto"/>
        <w:jc w:val="both"/>
        <w:rPr>
          <w:rFonts w:ascii="Arial" w:eastAsia="Times New Roman" w:hAnsi="Arial" w:cs="Arial"/>
          <w:sz w:val="28"/>
          <w:szCs w:val="28"/>
          <w:u w:val="single"/>
          <w:lang w:eastAsia="el-GR"/>
        </w:rPr>
      </w:pPr>
    </w:p>
    <w:p w:rsidR="00802DE9" w:rsidRDefault="00802DE9" w:rsidP="001554A2">
      <w:pPr>
        <w:spacing w:after="0" w:line="240" w:lineRule="auto"/>
        <w:jc w:val="both"/>
        <w:rPr>
          <w:rFonts w:ascii="Arial" w:eastAsia="Times New Roman" w:hAnsi="Arial" w:cs="Arial"/>
          <w:sz w:val="28"/>
          <w:szCs w:val="28"/>
          <w:u w:val="single"/>
          <w:lang w:eastAsia="el-GR"/>
        </w:rPr>
      </w:pPr>
    </w:p>
    <w:p w:rsidR="00802DE9" w:rsidRDefault="00802DE9" w:rsidP="001554A2">
      <w:pPr>
        <w:spacing w:after="0" w:line="240" w:lineRule="auto"/>
        <w:jc w:val="both"/>
        <w:rPr>
          <w:rFonts w:ascii="Arial" w:eastAsia="Times New Roman" w:hAnsi="Arial" w:cs="Arial"/>
          <w:sz w:val="28"/>
          <w:szCs w:val="28"/>
          <w:u w:val="single"/>
          <w:lang w:eastAsia="el-GR"/>
        </w:rPr>
      </w:pPr>
    </w:p>
    <w:p w:rsidR="00802DE9" w:rsidRDefault="00802DE9" w:rsidP="001554A2">
      <w:pPr>
        <w:spacing w:after="0" w:line="240" w:lineRule="auto"/>
        <w:jc w:val="both"/>
        <w:rPr>
          <w:rFonts w:ascii="Arial" w:eastAsia="Times New Roman" w:hAnsi="Arial" w:cs="Arial"/>
          <w:sz w:val="28"/>
          <w:szCs w:val="28"/>
          <w:u w:val="single"/>
          <w:lang w:eastAsia="el-GR"/>
        </w:rPr>
      </w:pPr>
    </w:p>
    <w:p w:rsidR="00802DE9" w:rsidRDefault="00802DE9" w:rsidP="001554A2">
      <w:pPr>
        <w:spacing w:after="0" w:line="240" w:lineRule="auto"/>
        <w:jc w:val="both"/>
        <w:rPr>
          <w:rFonts w:ascii="Arial" w:eastAsia="Times New Roman" w:hAnsi="Arial" w:cs="Arial"/>
          <w:sz w:val="28"/>
          <w:szCs w:val="28"/>
          <w:u w:val="single"/>
          <w:lang w:eastAsia="el-GR"/>
        </w:rPr>
      </w:pPr>
    </w:p>
    <w:p w:rsidR="00CC193D" w:rsidRDefault="00CC193D" w:rsidP="001554A2">
      <w:pPr>
        <w:spacing w:after="0" w:line="240" w:lineRule="auto"/>
        <w:jc w:val="both"/>
        <w:rPr>
          <w:rFonts w:ascii="Arial" w:eastAsia="Times New Roman" w:hAnsi="Arial" w:cs="Arial"/>
          <w:sz w:val="28"/>
          <w:szCs w:val="28"/>
          <w:u w:val="single"/>
          <w:lang w:eastAsia="el-GR"/>
        </w:rPr>
      </w:pPr>
    </w:p>
    <w:p w:rsidR="00CC193D" w:rsidRDefault="00CC193D" w:rsidP="001554A2">
      <w:pPr>
        <w:spacing w:after="0" w:line="240" w:lineRule="auto"/>
        <w:jc w:val="both"/>
        <w:rPr>
          <w:rFonts w:ascii="Arial" w:eastAsia="Times New Roman" w:hAnsi="Arial" w:cs="Arial"/>
          <w:sz w:val="28"/>
          <w:szCs w:val="28"/>
          <w:u w:val="single"/>
          <w:lang w:eastAsia="el-GR"/>
        </w:rPr>
      </w:pPr>
    </w:p>
    <w:p w:rsidR="00CC193D" w:rsidRDefault="00CC193D" w:rsidP="001554A2">
      <w:pPr>
        <w:spacing w:after="0" w:line="240" w:lineRule="auto"/>
        <w:jc w:val="both"/>
        <w:rPr>
          <w:rFonts w:ascii="Arial" w:eastAsia="Times New Roman" w:hAnsi="Arial" w:cs="Arial"/>
          <w:sz w:val="28"/>
          <w:szCs w:val="28"/>
          <w:u w:val="single"/>
          <w:lang w:eastAsia="el-GR"/>
        </w:rPr>
      </w:pPr>
    </w:p>
    <w:p w:rsidR="00CC193D" w:rsidRDefault="00CC193D" w:rsidP="001554A2">
      <w:pPr>
        <w:spacing w:after="0" w:line="240" w:lineRule="auto"/>
        <w:jc w:val="both"/>
        <w:rPr>
          <w:rFonts w:ascii="Arial" w:eastAsia="Times New Roman" w:hAnsi="Arial" w:cs="Arial"/>
          <w:sz w:val="28"/>
          <w:szCs w:val="28"/>
          <w:u w:val="single"/>
          <w:lang w:eastAsia="el-GR"/>
        </w:rPr>
      </w:pPr>
    </w:p>
    <w:p w:rsidR="00802DE9" w:rsidRPr="0037570E" w:rsidRDefault="00802DE9" w:rsidP="001554A2">
      <w:pPr>
        <w:spacing w:after="0" w:line="240" w:lineRule="auto"/>
        <w:jc w:val="both"/>
        <w:rPr>
          <w:rFonts w:ascii="Arial" w:eastAsia="Times New Roman" w:hAnsi="Arial" w:cs="Arial"/>
          <w:sz w:val="28"/>
          <w:szCs w:val="28"/>
          <w:u w:val="single"/>
          <w:lang w:eastAsia="el-GR"/>
        </w:rPr>
      </w:pPr>
    </w:p>
    <w:p w:rsidR="001554A2" w:rsidRPr="0037570E" w:rsidRDefault="001554A2" w:rsidP="001554A2">
      <w:pPr>
        <w:spacing w:after="0" w:line="240" w:lineRule="auto"/>
        <w:jc w:val="both"/>
        <w:rPr>
          <w:rFonts w:ascii="Arial" w:eastAsia="Times New Roman" w:hAnsi="Arial" w:cs="Arial"/>
          <w:sz w:val="28"/>
          <w:szCs w:val="28"/>
          <w:u w:val="single"/>
          <w:lang w:eastAsia="el-GR"/>
        </w:rPr>
      </w:pPr>
    </w:p>
    <w:p w:rsidR="00C40DFB" w:rsidRDefault="00802DE9" w:rsidP="003740CC">
      <w:pPr>
        <w:spacing w:after="0" w:line="360" w:lineRule="auto"/>
        <w:jc w:val="both"/>
        <w:rPr>
          <w:rFonts w:ascii="Times New Roman" w:eastAsia="Times New Roman" w:hAnsi="Times New Roman" w:cs="Times New Roman"/>
          <w:b/>
          <w:sz w:val="28"/>
          <w:szCs w:val="24"/>
          <w:lang w:eastAsia="el-GR"/>
        </w:rPr>
      </w:pPr>
      <w:r>
        <w:rPr>
          <w:rFonts w:ascii="Times New Roman" w:eastAsia="Times New Roman" w:hAnsi="Times New Roman" w:cs="Times New Roman"/>
          <w:b/>
          <w:sz w:val="28"/>
          <w:szCs w:val="24"/>
          <w:lang w:eastAsia="el-GR"/>
        </w:rPr>
        <w:lastRenderedPageBreak/>
        <w:t>Εισαγωγή</w:t>
      </w:r>
    </w:p>
    <w:p w:rsidR="00242C40" w:rsidRDefault="00242C40" w:rsidP="00242C40">
      <w:pPr>
        <w:spacing w:after="0" w:line="360" w:lineRule="auto"/>
        <w:ind w:firstLine="720"/>
        <w:jc w:val="right"/>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w:t>
      </w:r>
      <w:r w:rsidRPr="00414B27">
        <w:rPr>
          <w:rFonts w:ascii="Times New Roman" w:eastAsia="Times New Roman" w:hAnsi="Times New Roman" w:cs="Times New Roman"/>
          <w:i/>
          <w:sz w:val="24"/>
          <w:szCs w:val="24"/>
          <w:lang w:eastAsia="el-GR"/>
        </w:rPr>
        <w:t>Σε κάθε γενοκτονία, μία ανθρώπινη ομάδα κατηγορείται ως υπεύθυνη για τα δεινά μίας άλλης, και γι’ αυτό κρίνεται αναγκαία η εξόντωσή της</w:t>
      </w:r>
      <w:r>
        <w:rPr>
          <w:rFonts w:ascii="Times New Roman" w:eastAsia="Times New Roman" w:hAnsi="Times New Roman" w:cs="Times New Roman"/>
          <w:sz w:val="24"/>
          <w:szCs w:val="24"/>
          <w:lang w:eastAsia="el-GR"/>
        </w:rPr>
        <w:t>».</w:t>
      </w:r>
      <w:r>
        <w:rPr>
          <w:rStyle w:val="a4"/>
          <w:rFonts w:ascii="Times New Roman" w:eastAsia="Times New Roman" w:hAnsi="Times New Roman" w:cs="Times New Roman"/>
          <w:sz w:val="24"/>
          <w:szCs w:val="24"/>
          <w:lang w:eastAsia="el-GR"/>
        </w:rPr>
        <w:footnoteReference w:id="2"/>
      </w:r>
    </w:p>
    <w:p w:rsidR="00242C40" w:rsidRDefault="00242C40" w:rsidP="005C77F2">
      <w:pPr>
        <w:spacing w:after="0" w:line="360" w:lineRule="auto"/>
        <w:ind w:firstLine="720"/>
        <w:jc w:val="both"/>
        <w:rPr>
          <w:rFonts w:ascii="Times New Roman" w:eastAsia="Times New Roman" w:hAnsi="Times New Roman" w:cs="Times New Roman"/>
          <w:sz w:val="24"/>
          <w:szCs w:val="24"/>
          <w:lang w:eastAsia="el-GR"/>
        </w:rPr>
      </w:pPr>
    </w:p>
    <w:p w:rsidR="00140A16" w:rsidRDefault="00356ECA" w:rsidP="005C77F2">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Την Κυριακή 4 Φεβρουαρίου 2018, θα πραγματοποιηθ</w:t>
      </w:r>
      <w:r w:rsidR="00140A16">
        <w:rPr>
          <w:rFonts w:ascii="Times New Roman" w:eastAsia="Times New Roman" w:hAnsi="Times New Roman" w:cs="Times New Roman"/>
          <w:sz w:val="24"/>
          <w:szCs w:val="24"/>
          <w:lang w:eastAsia="el-GR"/>
        </w:rPr>
        <w:t xml:space="preserve">ούν </w:t>
      </w:r>
      <w:r>
        <w:rPr>
          <w:rFonts w:ascii="Times New Roman" w:eastAsia="Times New Roman" w:hAnsi="Times New Roman" w:cs="Times New Roman"/>
          <w:sz w:val="24"/>
          <w:szCs w:val="24"/>
          <w:lang w:eastAsia="el-GR"/>
        </w:rPr>
        <w:t>στο Βόλο</w:t>
      </w:r>
      <w:r w:rsidR="00140A16">
        <w:rPr>
          <w:rFonts w:ascii="Times New Roman" w:eastAsia="Times New Roman" w:hAnsi="Times New Roman" w:cs="Times New Roman"/>
          <w:sz w:val="24"/>
          <w:szCs w:val="24"/>
          <w:lang w:eastAsia="el-GR"/>
        </w:rPr>
        <w:t>,  τιμητικές εκδηλώσεις για την εθνική ημέρα μνήμης των ελλήνων εβραίων του Ολοκαυτώματος. Για πρώτη φορά τις εκδηλώσεις θα τιμήσει με την παρουσία του ο Πρόεδρος της Ελληνικής Δημοκρατίας.</w:t>
      </w:r>
    </w:p>
    <w:p w:rsidR="00140A16" w:rsidRDefault="00C61F65" w:rsidP="005C77F2">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noProof/>
          <w:sz w:val="24"/>
          <w:szCs w:val="24"/>
          <w:lang w:eastAsia="el-GR"/>
        </w:rPr>
        <w:drawing>
          <wp:anchor distT="0" distB="0" distL="114300" distR="114300" simplePos="0" relativeHeight="251661312" behindDoc="1" locked="0" layoutInCell="1" allowOverlap="1">
            <wp:simplePos x="0" y="0"/>
            <wp:positionH relativeFrom="column">
              <wp:posOffset>104775</wp:posOffset>
            </wp:positionH>
            <wp:positionV relativeFrom="paragraph">
              <wp:posOffset>72390</wp:posOffset>
            </wp:positionV>
            <wp:extent cx="2967355" cy="2219325"/>
            <wp:effectExtent l="19050" t="0" r="4445" b="0"/>
            <wp:wrapTight wrapText="bothSides">
              <wp:wrapPolygon edited="0">
                <wp:start x="-139" y="0"/>
                <wp:lineTo x="-139" y="21507"/>
                <wp:lineTo x="21632" y="21507"/>
                <wp:lineTo x="21632" y="0"/>
                <wp:lineTo x="-139" y="0"/>
              </wp:wrapPolygon>
            </wp:wrapTight>
            <wp:docPr id="4" name="Εικόνα 1" descr="C:\Users\vasilis\Pictures\2018\20180204_1215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asilis\Pictures\2018\20180204_121540.jpg"/>
                    <pic:cNvPicPr>
                      <a:picLocks noChangeAspect="1" noChangeArrowheads="1"/>
                    </pic:cNvPicPr>
                  </pic:nvPicPr>
                  <pic:blipFill>
                    <a:blip r:embed="rId13" cstate="print"/>
                    <a:srcRect/>
                    <a:stretch>
                      <a:fillRect/>
                    </a:stretch>
                  </pic:blipFill>
                  <pic:spPr bwMode="auto">
                    <a:xfrm>
                      <a:off x="0" y="0"/>
                      <a:ext cx="2967355" cy="2219325"/>
                    </a:xfrm>
                    <a:prstGeom prst="rect">
                      <a:avLst/>
                    </a:prstGeom>
                    <a:noFill/>
                    <a:ln w="9525">
                      <a:noFill/>
                      <a:miter lim="800000"/>
                      <a:headEnd/>
                      <a:tailEnd/>
                    </a:ln>
                  </pic:spPr>
                </pic:pic>
              </a:graphicData>
            </a:graphic>
          </wp:anchor>
        </w:drawing>
      </w:r>
      <w:r w:rsidR="007E6936">
        <w:rPr>
          <w:rFonts w:ascii="Times New Roman" w:eastAsia="Times New Roman" w:hAnsi="Times New Roman" w:cs="Times New Roman"/>
          <w:sz w:val="24"/>
          <w:szCs w:val="24"/>
          <w:lang w:eastAsia="el-GR"/>
        </w:rPr>
        <w:t xml:space="preserve">Την κεντρική ομιλία θα κάνει ο πολιτικός ακτιβιστής, αντιναζιστής, Ράινερ Ες, ο οποίος είναι και ο εγγονός του διαβόητου διοικητή του Άουσβιτς, Ρούντολφ Ες. </w:t>
      </w:r>
    </w:p>
    <w:p w:rsidR="007E6936" w:rsidRDefault="007E6936" w:rsidP="005C77F2">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Επιπλέον</w:t>
      </w:r>
      <w:r w:rsidR="00630B83" w:rsidRPr="00630B83">
        <w:rPr>
          <w:rFonts w:ascii="Times New Roman" w:eastAsia="Times New Roman" w:hAnsi="Times New Roman" w:cs="Times New Roman"/>
          <w:sz w:val="24"/>
          <w:szCs w:val="24"/>
          <w:lang w:eastAsia="el-GR"/>
        </w:rPr>
        <w:t>,</w:t>
      </w:r>
      <w:r>
        <w:rPr>
          <w:rFonts w:ascii="Times New Roman" w:eastAsia="Times New Roman" w:hAnsi="Times New Roman" w:cs="Times New Roman"/>
          <w:sz w:val="24"/>
          <w:szCs w:val="24"/>
          <w:lang w:eastAsia="el-GR"/>
        </w:rPr>
        <w:t xml:space="preserve"> η κ. Βάσω Σταματίου θα καταθέσει το προσωπικό της βίωμα, ως μικρό κορίτσι σε στρατόπεδο</w:t>
      </w:r>
      <w:r w:rsidR="000D4A55">
        <w:rPr>
          <w:rFonts w:ascii="Times New Roman" w:eastAsia="Times New Roman" w:hAnsi="Times New Roman" w:cs="Times New Roman"/>
          <w:sz w:val="24"/>
          <w:szCs w:val="24"/>
          <w:lang w:eastAsia="el-GR"/>
        </w:rPr>
        <w:t xml:space="preserve"> ναζιστικής </w:t>
      </w:r>
      <w:r>
        <w:rPr>
          <w:rFonts w:ascii="Times New Roman" w:eastAsia="Times New Roman" w:hAnsi="Times New Roman" w:cs="Times New Roman"/>
          <w:sz w:val="24"/>
          <w:szCs w:val="24"/>
          <w:lang w:eastAsia="el-GR"/>
        </w:rPr>
        <w:t xml:space="preserve"> συγκέντρωσης. </w:t>
      </w:r>
    </w:p>
    <w:p w:rsidR="007E6936" w:rsidRPr="00901E0A" w:rsidRDefault="007E6936" w:rsidP="005C77F2">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Στην εκδήλωση θα απευθύνουν χαιρετισμό υψηλοί καλεσμένοι, όπως η </w:t>
      </w:r>
      <w:r w:rsidR="000D4A55">
        <w:rPr>
          <w:rFonts w:ascii="Times New Roman" w:eastAsia="Times New Roman" w:hAnsi="Times New Roman" w:cs="Times New Roman"/>
          <w:sz w:val="24"/>
          <w:szCs w:val="24"/>
          <w:lang w:eastAsia="el-GR"/>
        </w:rPr>
        <w:t>Υ</w:t>
      </w:r>
      <w:r>
        <w:rPr>
          <w:rFonts w:ascii="Times New Roman" w:eastAsia="Times New Roman" w:hAnsi="Times New Roman" w:cs="Times New Roman"/>
          <w:sz w:val="24"/>
          <w:szCs w:val="24"/>
          <w:lang w:eastAsia="el-GR"/>
        </w:rPr>
        <w:t>φυπουργός Οικονομικών, η Πρέσβειρα του Ισραήλ, ο Πρέσβης της Γερμανίας, ο Πρόεδρος του Κεντρικού Ισραηλιτικού Συμβουλίου Ελλάδος</w:t>
      </w:r>
      <w:r w:rsidR="00A31367">
        <w:rPr>
          <w:rFonts w:ascii="Times New Roman" w:eastAsia="Times New Roman" w:hAnsi="Times New Roman" w:cs="Times New Roman"/>
          <w:sz w:val="24"/>
          <w:szCs w:val="24"/>
          <w:lang w:eastAsia="el-GR"/>
        </w:rPr>
        <w:t>,</w:t>
      </w:r>
      <w:r>
        <w:rPr>
          <w:rFonts w:ascii="Times New Roman" w:eastAsia="Times New Roman" w:hAnsi="Times New Roman" w:cs="Times New Roman"/>
          <w:sz w:val="24"/>
          <w:szCs w:val="24"/>
          <w:lang w:eastAsia="el-GR"/>
        </w:rPr>
        <w:t xml:space="preserve"> </w:t>
      </w:r>
      <w:r w:rsidR="000D4A55">
        <w:rPr>
          <w:rFonts w:ascii="Times New Roman" w:eastAsia="Times New Roman" w:hAnsi="Times New Roman" w:cs="Times New Roman"/>
          <w:sz w:val="24"/>
          <w:szCs w:val="24"/>
          <w:lang w:eastAsia="el-GR"/>
        </w:rPr>
        <w:t>ο ορθόδοξος Μητροπολίτης της πόλης του Βόλου, ο Περιφερειάρχης Θεσσαλίας, ο Πρόεδρος της Ισραηλιτικής Κοινότητας Βόλου.</w:t>
      </w:r>
      <w:r w:rsidR="00F41B4F">
        <w:rPr>
          <w:rStyle w:val="a4"/>
          <w:rFonts w:ascii="Times New Roman" w:eastAsia="Times New Roman" w:hAnsi="Times New Roman" w:cs="Times New Roman"/>
          <w:sz w:val="24"/>
          <w:szCs w:val="24"/>
          <w:lang w:eastAsia="el-GR"/>
        </w:rPr>
        <w:footnoteReference w:id="3"/>
      </w:r>
      <w:r w:rsidR="000D4A55">
        <w:rPr>
          <w:rFonts w:ascii="Times New Roman" w:eastAsia="Times New Roman" w:hAnsi="Times New Roman" w:cs="Times New Roman"/>
          <w:sz w:val="24"/>
          <w:szCs w:val="24"/>
          <w:lang w:eastAsia="el-GR"/>
        </w:rPr>
        <w:t xml:space="preserve"> </w:t>
      </w:r>
    </w:p>
    <w:p w:rsidR="00C61F65" w:rsidRPr="00C61F65" w:rsidRDefault="00C61F65" w:rsidP="005C77F2">
      <w:pPr>
        <w:spacing w:after="0" w:line="360" w:lineRule="auto"/>
        <w:ind w:firstLine="720"/>
        <w:jc w:val="both"/>
        <w:rPr>
          <w:rFonts w:ascii="Times New Roman" w:eastAsia="Times New Roman" w:hAnsi="Times New Roman" w:cs="Times New Roman"/>
          <w:sz w:val="24"/>
          <w:szCs w:val="24"/>
          <w:lang w:eastAsia="el-GR"/>
        </w:rPr>
      </w:pPr>
    </w:p>
    <w:tbl>
      <w:tblPr>
        <w:tblStyle w:val="ac"/>
        <w:tblW w:w="0" w:type="auto"/>
        <w:jc w:val="center"/>
        <w:tblLook w:val="04A0"/>
      </w:tblPr>
      <w:tblGrid>
        <w:gridCol w:w="7230"/>
      </w:tblGrid>
      <w:tr w:rsidR="00E03D34" w:rsidTr="00E03D34">
        <w:trPr>
          <w:trHeight w:val="1875"/>
          <w:jc w:val="center"/>
        </w:trPr>
        <w:tc>
          <w:tcPr>
            <w:tcW w:w="7230" w:type="dxa"/>
            <w:tcBorders>
              <w:top w:val="dotDotDash" w:sz="4" w:space="0" w:color="auto"/>
              <w:left w:val="dotDotDash" w:sz="4" w:space="0" w:color="auto"/>
              <w:bottom w:val="dotDotDash" w:sz="4" w:space="0" w:color="auto"/>
              <w:right w:val="dotDotDash" w:sz="4" w:space="0" w:color="auto"/>
            </w:tcBorders>
          </w:tcPr>
          <w:p w:rsidR="00E03D34" w:rsidRDefault="00E03D34" w:rsidP="00E03D34">
            <w:pPr>
              <w:spacing w:line="360" w:lineRule="auto"/>
              <w:ind w:firstLine="720"/>
              <w:jc w:val="both"/>
              <w:rPr>
                <w:rFonts w:ascii="Times New Roman" w:eastAsia="Times New Roman" w:hAnsi="Times New Roman" w:cs="Times New Roman"/>
                <w:sz w:val="24"/>
                <w:szCs w:val="24"/>
                <w:lang w:eastAsia="el-GR"/>
              </w:rPr>
            </w:pPr>
            <w:r w:rsidRPr="00E03D34">
              <w:rPr>
                <w:rFonts w:ascii="Times New Roman" w:eastAsia="Times New Roman" w:hAnsi="Times New Roman" w:cs="Times New Roman"/>
                <w:i/>
                <w:sz w:val="24"/>
                <w:szCs w:val="24"/>
                <w:lang w:eastAsia="el-GR"/>
              </w:rPr>
              <w:t>Η νεκρολογία αποτελεί ένα μέσο, διά του οποίου μια ζωή καθίσταται ή όχι ζωή που αξίζει να προκαλέσει δημόσια οδύνη, ένα σύμβολο για εθνική αυτό-αναγνώριση, το μέσο δια του οποίου μια ζωή γίνεται αξιοσημείωτη. Ως εκ τούτου, πρέπει να θεωρήσουμε τη νεκρολογία ως πράξη οικοδόμησης τους έθνους</w:t>
            </w:r>
            <w:r w:rsidRPr="00E03D34">
              <w:rPr>
                <w:rFonts w:ascii="Times New Roman" w:eastAsia="Times New Roman" w:hAnsi="Times New Roman" w:cs="Times New Roman"/>
                <w:sz w:val="24"/>
                <w:szCs w:val="24"/>
                <w:lang w:eastAsia="el-GR"/>
              </w:rPr>
              <w:t>.</w:t>
            </w:r>
            <w:r w:rsidRPr="00E03D34">
              <w:rPr>
                <w:rStyle w:val="a4"/>
                <w:rFonts w:ascii="Times New Roman" w:eastAsia="Times New Roman" w:hAnsi="Times New Roman" w:cs="Times New Roman"/>
                <w:sz w:val="24"/>
                <w:szCs w:val="24"/>
                <w:lang w:eastAsia="el-GR"/>
              </w:rPr>
              <w:footnoteReference w:id="4"/>
            </w:r>
          </w:p>
        </w:tc>
      </w:tr>
    </w:tbl>
    <w:p w:rsidR="00E03D34" w:rsidRDefault="00E03D34" w:rsidP="00E03D34">
      <w:pPr>
        <w:spacing w:after="0" w:line="360" w:lineRule="auto"/>
        <w:jc w:val="both"/>
        <w:rPr>
          <w:rFonts w:ascii="Times New Roman" w:eastAsia="Times New Roman" w:hAnsi="Times New Roman" w:cs="Times New Roman"/>
          <w:sz w:val="24"/>
          <w:szCs w:val="24"/>
          <w:lang w:eastAsia="el-GR"/>
        </w:rPr>
      </w:pPr>
    </w:p>
    <w:p w:rsidR="00575975" w:rsidRDefault="00575975" w:rsidP="005C77F2">
      <w:pPr>
        <w:spacing w:after="0" w:line="360" w:lineRule="auto"/>
        <w:ind w:firstLine="720"/>
        <w:jc w:val="both"/>
        <w:rPr>
          <w:rFonts w:ascii="Times New Roman" w:eastAsia="Times New Roman" w:hAnsi="Times New Roman" w:cs="Times New Roman"/>
          <w:sz w:val="24"/>
          <w:szCs w:val="24"/>
          <w:lang w:eastAsia="el-GR"/>
        </w:rPr>
      </w:pPr>
    </w:p>
    <w:p w:rsidR="004F509D" w:rsidRDefault="00287388" w:rsidP="00055F9B">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Το γεγονός αυτό καταδεικνύει την</w:t>
      </w:r>
      <w:r w:rsidR="00C61F65">
        <w:rPr>
          <w:rFonts w:ascii="Times New Roman" w:eastAsia="Times New Roman" w:hAnsi="Times New Roman" w:cs="Times New Roman"/>
          <w:sz w:val="24"/>
          <w:szCs w:val="24"/>
          <w:lang w:eastAsia="el-GR"/>
        </w:rPr>
        <w:t xml:space="preserve"> πολιτειακή </w:t>
      </w:r>
      <w:r>
        <w:rPr>
          <w:rFonts w:ascii="Times New Roman" w:eastAsia="Times New Roman" w:hAnsi="Times New Roman" w:cs="Times New Roman"/>
          <w:sz w:val="24"/>
          <w:szCs w:val="24"/>
          <w:lang w:eastAsia="el-GR"/>
        </w:rPr>
        <w:t xml:space="preserve">και πολιτική </w:t>
      </w:r>
      <w:r w:rsidR="00C61F65">
        <w:rPr>
          <w:rFonts w:ascii="Times New Roman" w:eastAsia="Times New Roman" w:hAnsi="Times New Roman" w:cs="Times New Roman"/>
          <w:sz w:val="24"/>
          <w:szCs w:val="24"/>
          <w:lang w:eastAsia="el-GR"/>
        </w:rPr>
        <w:t xml:space="preserve">στήριξη στον αγώνα της μικρής ρωμανιώτικης κοινότητας του Βόλου, να δηλώσει </w:t>
      </w:r>
      <w:r w:rsidR="00391F40">
        <w:rPr>
          <w:rFonts w:ascii="Times New Roman" w:eastAsia="Times New Roman" w:hAnsi="Times New Roman" w:cs="Times New Roman"/>
          <w:sz w:val="24"/>
          <w:szCs w:val="24"/>
          <w:lang w:eastAsia="el-GR"/>
        </w:rPr>
        <w:t>ότι δεν ξεχνά τ</w:t>
      </w:r>
      <w:r w:rsidR="00C61F65">
        <w:rPr>
          <w:rFonts w:ascii="Times New Roman" w:eastAsia="Times New Roman" w:hAnsi="Times New Roman" w:cs="Times New Roman"/>
          <w:sz w:val="24"/>
          <w:szCs w:val="24"/>
          <w:lang w:eastAsia="el-GR"/>
        </w:rPr>
        <w:t xml:space="preserve">η γενοκτονία </w:t>
      </w:r>
      <w:r>
        <w:rPr>
          <w:rFonts w:ascii="Times New Roman" w:eastAsia="Times New Roman" w:hAnsi="Times New Roman" w:cs="Times New Roman"/>
          <w:sz w:val="24"/>
          <w:szCs w:val="24"/>
          <w:lang w:eastAsia="el-GR"/>
        </w:rPr>
        <w:t>που συντελέστηκε και εναντίον της</w:t>
      </w:r>
      <w:r w:rsidR="00C61F65">
        <w:rPr>
          <w:rFonts w:ascii="Times New Roman" w:eastAsia="Times New Roman" w:hAnsi="Times New Roman" w:cs="Times New Roman"/>
          <w:sz w:val="24"/>
          <w:szCs w:val="24"/>
          <w:lang w:eastAsia="el-GR"/>
        </w:rPr>
        <w:t xml:space="preserve">, </w:t>
      </w:r>
      <w:r w:rsidR="00391F40">
        <w:rPr>
          <w:rFonts w:ascii="Times New Roman" w:eastAsia="Times New Roman" w:hAnsi="Times New Roman" w:cs="Times New Roman"/>
          <w:sz w:val="24"/>
          <w:szCs w:val="24"/>
          <w:lang w:eastAsia="el-GR"/>
        </w:rPr>
        <w:t xml:space="preserve">δύο γενιές πριν. Σηματοδοτεί την </w:t>
      </w:r>
      <w:r w:rsidR="00055F9B" w:rsidRPr="009E1E55">
        <w:rPr>
          <w:rFonts w:ascii="Times New Roman" w:eastAsia="Times New Roman" w:hAnsi="Times New Roman" w:cs="Times New Roman" w:hint="eastAsia"/>
          <w:sz w:val="24"/>
          <w:szCs w:val="24"/>
          <w:lang w:eastAsia="el-GR"/>
        </w:rPr>
        <w:t>οικοδόμηση</w:t>
      </w:r>
      <w:r w:rsidR="00055F9B" w:rsidRPr="009E1E55">
        <w:rPr>
          <w:rFonts w:ascii="Times New Roman" w:eastAsia="Times New Roman" w:hAnsi="Times New Roman" w:cs="Times New Roman"/>
          <w:sz w:val="24"/>
          <w:szCs w:val="24"/>
          <w:lang w:eastAsia="el-GR"/>
        </w:rPr>
        <w:t xml:space="preserve"> </w:t>
      </w:r>
      <w:r w:rsidR="00055F9B" w:rsidRPr="009E1E55">
        <w:rPr>
          <w:rFonts w:ascii="Times New Roman" w:eastAsia="Times New Roman" w:hAnsi="Times New Roman" w:cs="Times New Roman" w:hint="eastAsia"/>
          <w:sz w:val="24"/>
          <w:szCs w:val="24"/>
          <w:lang w:eastAsia="el-GR"/>
        </w:rPr>
        <w:t>της</w:t>
      </w:r>
      <w:r w:rsidR="00055F9B" w:rsidRPr="009E1E55">
        <w:rPr>
          <w:rFonts w:ascii="Times New Roman" w:eastAsia="Times New Roman" w:hAnsi="Times New Roman" w:cs="Times New Roman"/>
          <w:sz w:val="24"/>
          <w:szCs w:val="24"/>
          <w:lang w:eastAsia="el-GR"/>
        </w:rPr>
        <w:t xml:space="preserve"> </w:t>
      </w:r>
      <w:r w:rsidR="00055F9B" w:rsidRPr="009E1E55">
        <w:rPr>
          <w:rFonts w:ascii="Times New Roman" w:eastAsia="Times New Roman" w:hAnsi="Times New Roman" w:cs="Times New Roman" w:hint="eastAsia"/>
          <w:sz w:val="24"/>
          <w:szCs w:val="24"/>
          <w:lang w:eastAsia="el-GR"/>
        </w:rPr>
        <w:t>εβραϊκής</w:t>
      </w:r>
      <w:r w:rsidR="00055F9B" w:rsidRPr="009E1E55">
        <w:rPr>
          <w:rFonts w:ascii="Times New Roman" w:eastAsia="Times New Roman" w:hAnsi="Times New Roman" w:cs="Times New Roman"/>
          <w:sz w:val="24"/>
          <w:szCs w:val="24"/>
          <w:lang w:eastAsia="el-GR"/>
        </w:rPr>
        <w:t xml:space="preserve"> </w:t>
      </w:r>
      <w:r w:rsidR="00055F9B" w:rsidRPr="009E1E55">
        <w:rPr>
          <w:rFonts w:ascii="Times New Roman" w:eastAsia="Times New Roman" w:hAnsi="Times New Roman" w:cs="Times New Roman" w:hint="eastAsia"/>
          <w:sz w:val="24"/>
          <w:szCs w:val="24"/>
          <w:lang w:eastAsia="el-GR"/>
        </w:rPr>
        <w:t>μνήμης</w:t>
      </w:r>
      <w:r w:rsidR="00391F40">
        <w:rPr>
          <w:rFonts w:ascii="Times New Roman" w:eastAsia="Times New Roman" w:hAnsi="Times New Roman" w:cs="Times New Roman"/>
          <w:sz w:val="24"/>
          <w:szCs w:val="24"/>
          <w:lang w:eastAsia="el-GR"/>
        </w:rPr>
        <w:t xml:space="preserve"> στην ίδια πόλη, που  το 1943 την κατοικούσαν 872 Ισραηλίτες, από τους οποίους 128 οδηγήθηκαν στα ναζιστικά στρατόπεδα εξόντωσης και γύρισαν μόνο 17. </w:t>
      </w:r>
      <w:r>
        <w:rPr>
          <w:rFonts w:ascii="Times New Roman" w:eastAsia="Times New Roman" w:hAnsi="Times New Roman" w:cs="Times New Roman"/>
          <w:sz w:val="24"/>
          <w:szCs w:val="24"/>
          <w:lang w:eastAsia="el-GR"/>
        </w:rPr>
        <w:t>Δύο χρόνια περίπου μετά, τ</w:t>
      </w:r>
      <w:r w:rsidR="00391F40">
        <w:rPr>
          <w:rFonts w:ascii="Times New Roman" w:eastAsia="Times New Roman" w:hAnsi="Times New Roman" w:cs="Times New Roman"/>
          <w:sz w:val="24"/>
          <w:szCs w:val="24"/>
          <w:lang w:eastAsia="el-GR"/>
        </w:rPr>
        <w:t xml:space="preserve">ον Δεκέμβριο του 1945, ο Κ. Κωνσταντίνης </w:t>
      </w:r>
      <w:r w:rsidR="004F74CC">
        <w:rPr>
          <w:rFonts w:ascii="Times New Roman" w:eastAsia="Times New Roman" w:hAnsi="Times New Roman" w:cs="Times New Roman"/>
          <w:sz w:val="24"/>
          <w:szCs w:val="24"/>
          <w:lang w:eastAsia="el-GR"/>
        </w:rPr>
        <w:t xml:space="preserve">συνάντησε μια κοινότητα 645 ατόμων, καθώς άλλοι </w:t>
      </w:r>
      <w:r w:rsidR="00391F40">
        <w:rPr>
          <w:rFonts w:ascii="Times New Roman" w:eastAsia="Times New Roman" w:hAnsi="Times New Roman" w:cs="Times New Roman"/>
          <w:sz w:val="24"/>
          <w:szCs w:val="24"/>
          <w:lang w:eastAsia="el-GR"/>
        </w:rPr>
        <w:t xml:space="preserve">40 </w:t>
      </w:r>
      <w:r w:rsidR="004F74CC">
        <w:rPr>
          <w:rFonts w:ascii="Times New Roman" w:eastAsia="Times New Roman" w:hAnsi="Times New Roman" w:cs="Times New Roman"/>
          <w:sz w:val="24"/>
          <w:szCs w:val="24"/>
          <w:lang w:eastAsia="el-GR"/>
        </w:rPr>
        <w:t xml:space="preserve">είχαν </w:t>
      </w:r>
      <w:r w:rsidR="00391F40">
        <w:rPr>
          <w:rFonts w:ascii="Times New Roman" w:eastAsia="Times New Roman" w:hAnsi="Times New Roman" w:cs="Times New Roman"/>
          <w:sz w:val="24"/>
          <w:szCs w:val="24"/>
          <w:lang w:eastAsia="el-GR"/>
        </w:rPr>
        <w:t>μεταν</w:t>
      </w:r>
      <w:r w:rsidR="004F74CC">
        <w:rPr>
          <w:rFonts w:ascii="Times New Roman" w:eastAsia="Times New Roman" w:hAnsi="Times New Roman" w:cs="Times New Roman"/>
          <w:sz w:val="24"/>
          <w:szCs w:val="24"/>
          <w:lang w:eastAsia="el-GR"/>
        </w:rPr>
        <w:t>αστεύσει</w:t>
      </w:r>
      <w:r w:rsidR="00901E0A" w:rsidRPr="00901E0A">
        <w:rPr>
          <w:rFonts w:ascii="Times New Roman" w:eastAsia="Times New Roman" w:hAnsi="Times New Roman" w:cs="Times New Roman"/>
          <w:sz w:val="24"/>
          <w:szCs w:val="24"/>
          <w:lang w:eastAsia="el-GR"/>
        </w:rPr>
        <w:t>,</w:t>
      </w:r>
      <w:r w:rsidR="004F74CC">
        <w:rPr>
          <w:rFonts w:ascii="Times New Roman" w:eastAsia="Times New Roman" w:hAnsi="Times New Roman" w:cs="Times New Roman"/>
          <w:sz w:val="24"/>
          <w:szCs w:val="24"/>
          <w:lang w:eastAsia="el-GR"/>
        </w:rPr>
        <w:t xml:space="preserve"> κυρίως στην </w:t>
      </w:r>
      <w:r w:rsidR="00391F40">
        <w:rPr>
          <w:rFonts w:ascii="Times New Roman" w:eastAsia="Times New Roman" w:hAnsi="Times New Roman" w:cs="Times New Roman"/>
          <w:sz w:val="24"/>
          <w:szCs w:val="24"/>
          <w:lang w:eastAsia="el-GR"/>
        </w:rPr>
        <w:t>Παλαιστίνη</w:t>
      </w:r>
      <w:r w:rsidR="004F74CC">
        <w:rPr>
          <w:rFonts w:ascii="Times New Roman" w:eastAsia="Times New Roman" w:hAnsi="Times New Roman" w:cs="Times New Roman"/>
          <w:sz w:val="24"/>
          <w:szCs w:val="24"/>
          <w:lang w:eastAsia="el-GR"/>
        </w:rPr>
        <w:t>.</w:t>
      </w:r>
      <w:r w:rsidR="004F74CC">
        <w:rPr>
          <w:rStyle w:val="a4"/>
          <w:rFonts w:ascii="Times New Roman" w:eastAsia="Times New Roman" w:hAnsi="Times New Roman" w:cs="Times New Roman"/>
          <w:sz w:val="24"/>
          <w:szCs w:val="24"/>
          <w:lang w:eastAsia="el-GR"/>
        </w:rPr>
        <w:footnoteReference w:id="5"/>
      </w:r>
      <w:r w:rsidR="004F74CC">
        <w:rPr>
          <w:rFonts w:ascii="Times New Roman" w:eastAsia="Times New Roman" w:hAnsi="Times New Roman" w:cs="Times New Roman"/>
          <w:sz w:val="24"/>
          <w:szCs w:val="24"/>
          <w:lang w:eastAsia="el-GR"/>
        </w:rPr>
        <w:t xml:space="preserve"> </w:t>
      </w:r>
      <w:r w:rsidR="004F509D">
        <w:rPr>
          <w:rFonts w:ascii="Times New Roman" w:eastAsia="Times New Roman" w:hAnsi="Times New Roman" w:cs="Times New Roman"/>
          <w:sz w:val="24"/>
          <w:szCs w:val="24"/>
          <w:lang w:eastAsia="el-GR"/>
        </w:rPr>
        <w:t xml:space="preserve">Σήμερα στο Βόλο κατοικούν περίπου 100 </w:t>
      </w:r>
      <w:r w:rsidR="005F09B0">
        <w:rPr>
          <w:rFonts w:ascii="Times New Roman" w:eastAsia="Times New Roman" w:hAnsi="Times New Roman" w:cs="Times New Roman"/>
          <w:sz w:val="24"/>
          <w:szCs w:val="24"/>
          <w:lang w:eastAsia="el-GR"/>
        </w:rPr>
        <w:t>έλληνες Ε</w:t>
      </w:r>
      <w:r w:rsidR="004F509D">
        <w:rPr>
          <w:rFonts w:ascii="Times New Roman" w:eastAsia="Times New Roman" w:hAnsi="Times New Roman" w:cs="Times New Roman"/>
          <w:sz w:val="24"/>
          <w:szCs w:val="24"/>
          <w:lang w:eastAsia="el-GR"/>
        </w:rPr>
        <w:t xml:space="preserve">βραίοι. </w:t>
      </w:r>
    </w:p>
    <w:p w:rsidR="004F509D" w:rsidRDefault="004F509D" w:rsidP="00E26F20">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Η εκδήλωση του Βόλου αποτελεί </w:t>
      </w:r>
      <w:r w:rsidR="00167150">
        <w:rPr>
          <w:rFonts w:ascii="Times New Roman" w:eastAsia="Times New Roman" w:hAnsi="Times New Roman" w:cs="Times New Roman"/>
          <w:sz w:val="24"/>
          <w:szCs w:val="24"/>
          <w:lang w:eastAsia="el-GR"/>
        </w:rPr>
        <w:t>μία από τις πολλές αντίστοιχες εκδηλώσεις διαφόρων ελληνικών πόλεων,</w:t>
      </w:r>
      <w:r w:rsidR="00901E0A" w:rsidRPr="00901E0A">
        <w:rPr>
          <w:rFonts w:ascii="Times New Roman" w:eastAsia="Times New Roman" w:hAnsi="Times New Roman" w:cs="Times New Roman"/>
          <w:sz w:val="24"/>
          <w:szCs w:val="24"/>
          <w:lang w:eastAsia="el-GR"/>
        </w:rPr>
        <w:t xml:space="preserve"> </w:t>
      </w:r>
      <w:r w:rsidR="00901E0A">
        <w:rPr>
          <w:rFonts w:ascii="Times New Roman" w:eastAsia="Times New Roman" w:hAnsi="Times New Roman" w:cs="Times New Roman"/>
          <w:sz w:val="24"/>
          <w:szCs w:val="24"/>
          <w:lang w:eastAsia="el-GR"/>
        </w:rPr>
        <w:t xml:space="preserve">προς τιμήν της ημέρας μνήμης της </w:t>
      </w:r>
      <w:r w:rsidR="00167150">
        <w:rPr>
          <w:rFonts w:ascii="Times New Roman" w:eastAsia="Times New Roman" w:hAnsi="Times New Roman" w:cs="Times New Roman"/>
          <w:sz w:val="24"/>
          <w:szCs w:val="24"/>
          <w:lang w:eastAsia="el-GR"/>
        </w:rPr>
        <w:t>27</w:t>
      </w:r>
      <w:r w:rsidR="00901E0A" w:rsidRPr="00901E0A">
        <w:rPr>
          <w:rFonts w:ascii="Times New Roman" w:eastAsia="Times New Roman" w:hAnsi="Times New Roman" w:cs="Times New Roman"/>
          <w:sz w:val="24"/>
          <w:szCs w:val="24"/>
          <w:vertAlign w:val="superscript"/>
          <w:lang w:eastAsia="el-GR"/>
        </w:rPr>
        <w:t>ης</w:t>
      </w:r>
      <w:r w:rsidR="00901E0A">
        <w:rPr>
          <w:rFonts w:ascii="Times New Roman" w:eastAsia="Times New Roman" w:hAnsi="Times New Roman" w:cs="Times New Roman"/>
          <w:sz w:val="24"/>
          <w:szCs w:val="24"/>
          <w:lang w:eastAsia="el-GR"/>
        </w:rPr>
        <w:t xml:space="preserve"> </w:t>
      </w:r>
      <w:r w:rsidR="00167150">
        <w:rPr>
          <w:rFonts w:ascii="Times New Roman" w:eastAsia="Times New Roman" w:hAnsi="Times New Roman" w:cs="Times New Roman"/>
          <w:sz w:val="24"/>
          <w:szCs w:val="24"/>
          <w:lang w:eastAsia="el-GR"/>
        </w:rPr>
        <w:t xml:space="preserve"> Ιανουαρίου</w:t>
      </w:r>
      <w:r w:rsidR="00901E0A">
        <w:rPr>
          <w:rFonts w:ascii="Times New Roman" w:eastAsia="Times New Roman" w:hAnsi="Times New Roman" w:cs="Times New Roman"/>
          <w:sz w:val="24"/>
          <w:szCs w:val="24"/>
          <w:lang w:eastAsia="el-GR"/>
        </w:rPr>
        <w:t>. Τη ίδια ημερομηνία</w:t>
      </w:r>
      <w:r w:rsidR="00167150">
        <w:rPr>
          <w:rFonts w:ascii="Times New Roman" w:eastAsia="Times New Roman" w:hAnsi="Times New Roman" w:cs="Times New Roman"/>
          <w:sz w:val="24"/>
          <w:szCs w:val="24"/>
          <w:lang w:eastAsia="el-GR"/>
        </w:rPr>
        <w:t>, το 1945</w:t>
      </w:r>
      <w:r w:rsidR="00901E0A">
        <w:rPr>
          <w:rFonts w:ascii="Times New Roman" w:eastAsia="Times New Roman" w:hAnsi="Times New Roman" w:cs="Times New Roman"/>
          <w:sz w:val="24"/>
          <w:szCs w:val="24"/>
          <w:lang w:eastAsia="el-GR"/>
        </w:rPr>
        <w:t>,</w:t>
      </w:r>
      <w:r w:rsidR="00167150">
        <w:rPr>
          <w:rFonts w:ascii="Times New Roman" w:eastAsia="Times New Roman" w:hAnsi="Times New Roman" w:cs="Times New Roman"/>
          <w:sz w:val="24"/>
          <w:szCs w:val="24"/>
          <w:lang w:eastAsia="el-GR"/>
        </w:rPr>
        <w:t xml:space="preserve"> απελευθερώθηκαν οι τρόφιμοι του στρατοπέδου του Άουσβιτς από τα αμερικανικά στρατεύματα.</w:t>
      </w:r>
      <w:r w:rsidR="00287388" w:rsidRPr="00287388">
        <w:rPr>
          <w:rFonts w:ascii="Times New Roman" w:eastAsia="Times New Roman" w:hAnsi="Times New Roman" w:cs="Times New Roman"/>
          <w:sz w:val="24"/>
          <w:szCs w:val="24"/>
          <w:lang w:eastAsia="el-GR"/>
        </w:rPr>
        <w:t xml:space="preserve"> </w:t>
      </w:r>
      <w:r w:rsidR="00901E0A">
        <w:rPr>
          <w:rFonts w:ascii="Times New Roman" w:eastAsia="Times New Roman" w:hAnsi="Times New Roman" w:cs="Times New Roman"/>
          <w:sz w:val="24"/>
          <w:szCs w:val="24"/>
          <w:lang w:eastAsia="el-GR"/>
        </w:rPr>
        <w:t>Τη η</w:t>
      </w:r>
      <w:r w:rsidR="00287388">
        <w:rPr>
          <w:rFonts w:ascii="Times New Roman" w:eastAsia="Times New Roman" w:hAnsi="Times New Roman" w:cs="Times New Roman"/>
          <w:sz w:val="24"/>
          <w:szCs w:val="24"/>
          <w:lang w:eastAsia="el-GR"/>
        </w:rPr>
        <w:t xml:space="preserve">μέρα </w:t>
      </w:r>
      <w:r w:rsidR="00901E0A">
        <w:rPr>
          <w:rFonts w:ascii="Times New Roman" w:eastAsia="Times New Roman" w:hAnsi="Times New Roman" w:cs="Times New Roman"/>
          <w:sz w:val="24"/>
          <w:szCs w:val="24"/>
          <w:lang w:eastAsia="el-GR"/>
        </w:rPr>
        <w:t xml:space="preserve"> εκείνη, </w:t>
      </w:r>
      <w:r w:rsidR="00287388">
        <w:rPr>
          <w:rFonts w:ascii="Times New Roman" w:eastAsia="Times New Roman" w:hAnsi="Times New Roman" w:cs="Times New Roman"/>
          <w:sz w:val="24"/>
          <w:szCs w:val="24"/>
          <w:lang w:eastAsia="el-GR"/>
        </w:rPr>
        <w:t xml:space="preserve">κέρδισαν την ελευθερία </w:t>
      </w:r>
      <w:r w:rsidR="00F44BDE">
        <w:rPr>
          <w:rFonts w:ascii="Times New Roman" w:eastAsia="Times New Roman" w:hAnsi="Times New Roman" w:cs="Times New Roman"/>
          <w:sz w:val="24"/>
          <w:szCs w:val="24"/>
          <w:lang w:eastAsia="el-GR"/>
        </w:rPr>
        <w:t>τους,</w:t>
      </w:r>
      <w:r w:rsidR="00287388">
        <w:rPr>
          <w:rFonts w:ascii="Times New Roman" w:eastAsia="Times New Roman" w:hAnsi="Times New Roman" w:cs="Times New Roman"/>
          <w:sz w:val="24"/>
          <w:szCs w:val="24"/>
          <w:lang w:eastAsia="el-GR"/>
        </w:rPr>
        <w:t xml:space="preserve"> οι λίγοι τυχεροί που κατάφεραν να επιβιώσουν </w:t>
      </w:r>
      <w:r w:rsidR="00901E0A">
        <w:rPr>
          <w:rFonts w:ascii="Times New Roman" w:eastAsia="Times New Roman" w:hAnsi="Times New Roman" w:cs="Times New Roman"/>
          <w:sz w:val="24"/>
          <w:szCs w:val="24"/>
          <w:lang w:eastAsia="el-GR"/>
        </w:rPr>
        <w:t>από</w:t>
      </w:r>
      <w:r w:rsidR="00287388">
        <w:rPr>
          <w:rFonts w:ascii="Times New Roman" w:eastAsia="Times New Roman" w:hAnsi="Times New Roman" w:cs="Times New Roman"/>
          <w:sz w:val="24"/>
          <w:szCs w:val="24"/>
          <w:lang w:eastAsia="el-GR"/>
        </w:rPr>
        <w:t xml:space="preserve"> αυτό.</w:t>
      </w:r>
    </w:p>
    <w:p w:rsidR="00287388" w:rsidRDefault="00287388" w:rsidP="00287388">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Η Ελληνική Πολιτεία αποφάσισε την καθιέρωση της 27</w:t>
      </w:r>
      <w:r w:rsidRPr="00561381">
        <w:rPr>
          <w:rFonts w:ascii="Times New Roman" w:eastAsia="Times New Roman" w:hAnsi="Times New Roman" w:cs="Times New Roman"/>
          <w:sz w:val="24"/>
          <w:szCs w:val="24"/>
          <w:vertAlign w:val="superscript"/>
          <w:lang w:eastAsia="el-GR"/>
        </w:rPr>
        <w:t>η</w:t>
      </w:r>
      <w:r>
        <w:rPr>
          <w:rFonts w:ascii="Times New Roman" w:eastAsia="Times New Roman" w:hAnsi="Times New Roman" w:cs="Times New Roman"/>
          <w:sz w:val="24"/>
          <w:szCs w:val="24"/>
          <w:vertAlign w:val="superscript"/>
          <w:lang w:eastAsia="el-GR"/>
        </w:rPr>
        <w:t>ς</w:t>
      </w:r>
      <w:r>
        <w:rPr>
          <w:rFonts w:ascii="Times New Roman" w:eastAsia="Times New Roman" w:hAnsi="Times New Roman" w:cs="Times New Roman"/>
          <w:sz w:val="24"/>
          <w:szCs w:val="24"/>
          <w:lang w:eastAsia="el-GR"/>
        </w:rPr>
        <w:t xml:space="preserve"> Ιανουαρίου, ως </w:t>
      </w:r>
      <w:r w:rsidRPr="00FB6724">
        <w:rPr>
          <w:rFonts w:ascii="Times New Roman" w:eastAsia="Times New Roman" w:hAnsi="Times New Roman" w:cs="Times New Roman"/>
          <w:sz w:val="24"/>
          <w:szCs w:val="24"/>
          <w:lang w:eastAsia="el-GR"/>
        </w:rPr>
        <w:t>«Ημέρα</w:t>
      </w:r>
      <w:r>
        <w:rPr>
          <w:rFonts w:ascii="Times New Roman" w:eastAsia="Times New Roman" w:hAnsi="Times New Roman" w:cs="Times New Roman"/>
          <w:sz w:val="24"/>
          <w:szCs w:val="24"/>
          <w:lang w:eastAsia="el-GR"/>
        </w:rPr>
        <w:t>ς</w:t>
      </w:r>
      <w:r w:rsidRPr="00FB6724">
        <w:rPr>
          <w:rFonts w:ascii="Times New Roman" w:eastAsia="Times New Roman" w:hAnsi="Times New Roman" w:cs="Times New Roman"/>
          <w:sz w:val="24"/>
          <w:szCs w:val="24"/>
          <w:lang w:eastAsia="el-GR"/>
        </w:rPr>
        <w:t xml:space="preserve"> Μνήμης των Ελλήνων Εβραίων Μαρτύρων και Ηρώων του Ολοκαυτώματος»</w:t>
      </w:r>
      <w:r>
        <w:rPr>
          <w:rFonts w:ascii="Times New Roman" w:eastAsia="Times New Roman" w:hAnsi="Times New Roman" w:cs="Times New Roman"/>
          <w:sz w:val="24"/>
          <w:szCs w:val="24"/>
          <w:lang w:eastAsia="el-GR"/>
        </w:rPr>
        <w:t xml:space="preserve">, στις 26 Ιανουαρίου 2004, </w:t>
      </w:r>
      <w:r w:rsidRPr="00FB6724">
        <w:rPr>
          <w:rFonts w:ascii="Times New Roman" w:eastAsia="Times New Roman" w:hAnsi="Times New Roman" w:cs="Times New Roman"/>
          <w:sz w:val="24"/>
          <w:szCs w:val="24"/>
          <w:lang w:eastAsia="el-GR"/>
        </w:rPr>
        <w:t>με</w:t>
      </w:r>
      <w:r>
        <w:rPr>
          <w:rFonts w:ascii="Times New Roman" w:eastAsia="Times New Roman" w:hAnsi="Times New Roman" w:cs="Times New Roman"/>
          <w:sz w:val="24"/>
          <w:szCs w:val="24"/>
          <w:lang w:eastAsia="el-GR"/>
        </w:rPr>
        <w:t xml:space="preserve">τά </w:t>
      </w:r>
      <w:r w:rsidR="00F44BDE">
        <w:rPr>
          <w:rFonts w:ascii="Times New Roman" w:eastAsia="Times New Roman" w:hAnsi="Times New Roman" w:cs="Times New Roman"/>
          <w:sz w:val="24"/>
          <w:szCs w:val="24"/>
          <w:lang w:eastAsia="el-GR"/>
        </w:rPr>
        <w:t>από</w:t>
      </w:r>
      <w:r w:rsidRPr="00FB6724">
        <w:rPr>
          <w:rFonts w:ascii="Times New Roman" w:eastAsia="Times New Roman" w:hAnsi="Times New Roman" w:cs="Times New Roman"/>
          <w:sz w:val="24"/>
          <w:szCs w:val="24"/>
          <w:lang w:eastAsia="el-GR"/>
        </w:rPr>
        <w:t xml:space="preserve"> ομόφωνη απόφαση της </w:t>
      </w:r>
      <w:r w:rsidRPr="00287388">
        <w:rPr>
          <w:rFonts w:ascii="Times New Roman" w:eastAsia="Times New Roman" w:hAnsi="Times New Roman" w:cs="Times New Roman"/>
          <w:sz w:val="24"/>
          <w:szCs w:val="24"/>
          <w:lang w:eastAsia="el-GR"/>
        </w:rPr>
        <w:t>Βουλής των Ελλήνων,  που δημοσιεύτηκε στο νόμο 3218/2004</w:t>
      </w:r>
      <w:r>
        <w:rPr>
          <w:rFonts w:ascii="Times New Roman" w:eastAsia="Times New Roman" w:hAnsi="Times New Roman" w:cs="Times New Roman"/>
          <w:sz w:val="24"/>
          <w:szCs w:val="24"/>
          <w:lang w:eastAsia="el-GR"/>
        </w:rPr>
        <w:t>.</w:t>
      </w:r>
      <w:r>
        <w:rPr>
          <w:rStyle w:val="a4"/>
          <w:rFonts w:ascii="Times New Roman" w:eastAsia="Times New Roman" w:hAnsi="Times New Roman" w:cs="Times New Roman"/>
          <w:sz w:val="24"/>
          <w:szCs w:val="24"/>
          <w:lang w:eastAsia="el-GR"/>
        </w:rPr>
        <w:footnoteReference w:id="6"/>
      </w:r>
      <w:r>
        <w:rPr>
          <w:rFonts w:ascii="Times New Roman" w:eastAsia="Times New Roman" w:hAnsi="Times New Roman" w:cs="Times New Roman"/>
          <w:sz w:val="24"/>
          <w:szCs w:val="24"/>
          <w:lang w:eastAsia="el-GR"/>
        </w:rPr>
        <w:t xml:space="preserve"> </w:t>
      </w:r>
      <w:r w:rsidRPr="00FB6724">
        <w:rPr>
          <w:rFonts w:ascii="Times New Roman" w:eastAsia="Times New Roman" w:hAnsi="Times New Roman" w:cs="Times New Roman"/>
          <w:sz w:val="24"/>
          <w:szCs w:val="24"/>
          <w:lang w:eastAsia="el-GR"/>
        </w:rPr>
        <w:t xml:space="preserve"> </w:t>
      </w:r>
    </w:p>
    <w:p w:rsidR="00287388" w:rsidRDefault="00287388" w:rsidP="00287388">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Ο νόμος αυτός περιείχε τρία μόλις άρθρα. Το πρώτο όριζε την ημερομηνία μνήμης και τον τίτλο της ημέρας. Το δεύτερο όριζε ότι ο φορέας και ο τρόπος οργάνωσης των εκδηλώσεων μνήμης θα καθορίζονταν από μελλοντικό Προεδρικό Διάταγμα</w:t>
      </w:r>
      <w:r w:rsidRPr="00FB6724">
        <w:rPr>
          <w:rFonts w:ascii="Times New Roman" w:eastAsia="Times New Roman" w:hAnsi="Times New Roman" w:cs="Times New Roman"/>
          <w:sz w:val="24"/>
          <w:szCs w:val="24"/>
          <w:lang w:eastAsia="el-GR"/>
        </w:rPr>
        <w:t xml:space="preserve"> </w:t>
      </w:r>
      <w:r>
        <w:rPr>
          <w:rFonts w:ascii="Times New Roman" w:eastAsia="Times New Roman" w:hAnsi="Times New Roman" w:cs="Times New Roman"/>
          <w:sz w:val="24"/>
          <w:szCs w:val="24"/>
          <w:lang w:eastAsia="el-GR"/>
        </w:rPr>
        <w:t xml:space="preserve"> (εκδόθηκε ένα χρόνο μετά το ΠΔ </w:t>
      </w:r>
      <w:r w:rsidRPr="00FB6724">
        <w:rPr>
          <w:rFonts w:ascii="Times New Roman" w:eastAsia="Times New Roman" w:hAnsi="Times New Roman" w:cs="Times New Roman"/>
          <w:sz w:val="24"/>
          <w:szCs w:val="24"/>
          <w:lang w:eastAsia="el-GR"/>
        </w:rPr>
        <w:t>31/05</w:t>
      </w:r>
      <w:r>
        <w:rPr>
          <w:rFonts w:ascii="Times New Roman" w:eastAsia="Times New Roman" w:hAnsi="Times New Roman" w:cs="Times New Roman"/>
          <w:sz w:val="24"/>
          <w:szCs w:val="24"/>
          <w:lang w:eastAsia="el-GR"/>
        </w:rPr>
        <w:t>), το οποίο θα λάμβανε υπόψη και τη γνώμη των «πλέον αναγνωρισμένων εβραϊκών σωματείων και οργανώσεων». Ενώ το τρίτο άρθρο, κατά τη συνήθη πρακτική, όριζε ως έναρξη ισχύος του νόμου, την ημερομηνία δημοσίευσής του στην Εφημερίδα της Κυβέρνησης, δηλαδή μία ημέρα πριν από την ημέρα μνήμης.</w:t>
      </w:r>
    </w:p>
    <w:p w:rsidR="00167150" w:rsidRDefault="00F44BDE" w:rsidP="00E26F20">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Δεκατέσσερα χρόνια μετά, το 2018, εκτός της κορυφαίας εκπροσώπησης του ελληνικού κράτους</w:t>
      </w:r>
      <w:r w:rsidR="00167150">
        <w:rPr>
          <w:rFonts w:ascii="Times New Roman" w:eastAsia="Times New Roman" w:hAnsi="Times New Roman" w:cs="Times New Roman"/>
          <w:sz w:val="24"/>
          <w:szCs w:val="24"/>
          <w:lang w:eastAsia="el-GR"/>
        </w:rPr>
        <w:t xml:space="preserve">, επισκέφτηκε την χώρα μας και ο Πρόεδρος του Ισραήλ, </w:t>
      </w:r>
      <w:r w:rsidR="00167150" w:rsidRPr="00167150">
        <w:rPr>
          <w:rFonts w:ascii="Times New Roman" w:eastAsia="Times New Roman" w:hAnsi="Times New Roman" w:cs="Times New Roman"/>
          <w:sz w:val="24"/>
          <w:szCs w:val="24"/>
          <w:lang w:eastAsia="el-GR"/>
        </w:rPr>
        <w:t>Ρεουβέν Ριβλίν</w:t>
      </w:r>
      <w:r w:rsidR="00167150">
        <w:rPr>
          <w:rFonts w:ascii="Times New Roman" w:eastAsia="Times New Roman" w:hAnsi="Times New Roman" w:cs="Times New Roman"/>
          <w:sz w:val="24"/>
          <w:szCs w:val="24"/>
          <w:lang w:eastAsia="el-GR"/>
        </w:rPr>
        <w:t xml:space="preserve"> και συμμετείχε στις εκδηλώσεις της Αθήνας.</w:t>
      </w:r>
    </w:p>
    <w:p w:rsidR="005F09B0" w:rsidRDefault="00287388" w:rsidP="005F09B0">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noProof/>
          <w:sz w:val="24"/>
          <w:szCs w:val="24"/>
          <w:lang w:eastAsia="el-GR"/>
        </w:rPr>
        <w:lastRenderedPageBreak/>
        <w:drawing>
          <wp:anchor distT="0" distB="0" distL="114300" distR="114300" simplePos="0" relativeHeight="251662336" behindDoc="1" locked="0" layoutInCell="1" allowOverlap="1">
            <wp:simplePos x="0" y="0"/>
            <wp:positionH relativeFrom="column">
              <wp:posOffset>219075</wp:posOffset>
            </wp:positionH>
            <wp:positionV relativeFrom="paragraph">
              <wp:posOffset>114300</wp:posOffset>
            </wp:positionV>
            <wp:extent cx="2353310" cy="1895475"/>
            <wp:effectExtent l="19050" t="0" r="8890" b="0"/>
            <wp:wrapTight wrapText="bothSides">
              <wp:wrapPolygon edited="0">
                <wp:start x="-175" y="0"/>
                <wp:lineTo x="-175" y="21491"/>
                <wp:lineTo x="21682" y="21491"/>
                <wp:lineTo x="21682" y="0"/>
                <wp:lineTo x="-175" y="0"/>
              </wp:wrapPolygon>
            </wp:wrapTight>
            <wp:docPr id="6" name="Εικόνα 2" descr="Αποτέλεσμα εικόνας για προεδρος ισραη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Αποτέλεσμα εικόνας για προεδρος ισραηλ"/>
                    <pic:cNvPicPr>
                      <a:picLocks noChangeAspect="1" noChangeArrowheads="1"/>
                    </pic:cNvPicPr>
                  </pic:nvPicPr>
                  <pic:blipFill>
                    <a:blip r:embed="rId14"/>
                    <a:srcRect t="4335" r="25777"/>
                    <a:stretch>
                      <a:fillRect/>
                    </a:stretch>
                  </pic:blipFill>
                  <pic:spPr bwMode="auto">
                    <a:xfrm>
                      <a:off x="0" y="0"/>
                      <a:ext cx="2353310" cy="1895475"/>
                    </a:xfrm>
                    <a:prstGeom prst="rect">
                      <a:avLst/>
                    </a:prstGeom>
                    <a:noFill/>
                    <a:ln w="9525">
                      <a:noFill/>
                      <a:miter lim="800000"/>
                      <a:headEnd/>
                      <a:tailEnd/>
                    </a:ln>
                  </pic:spPr>
                </pic:pic>
              </a:graphicData>
            </a:graphic>
          </wp:anchor>
        </w:drawing>
      </w:r>
      <w:r w:rsidR="005F09B0">
        <w:rPr>
          <w:rFonts w:ascii="Times New Roman" w:eastAsia="Times New Roman" w:hAnsi="Times New Roman" w:cs="Times New Roman"/>
          <w:sz w:val="24"/>
          <w:szCs w:val="24"/>
          <w:lang w:eastAsia="el-GR"/>
        </w:rPr>
        <w:t>Μπορούμε δηλαδή να παρατηρήσουμε ότι παρόλο που η  εβραϊκή μνήμη άργησε να αναδυθεί,</w:t>
      </w:r>
      <w:r w:rsidR="005F09B0">
        <w:rPr>
          <w:rStyle w:val="a4"/>
          <w:rFonts w:ascii="Times New Roman" w:eastAsia="Times New Roman" w:hAnsi="Times New Roman" w:cs="Times New Roman"/>
          <w:sz w:val="24"/>
          <w:szCs w:val="24"/>
          <w:lang w:eastAsia="el-GR"/>
        </w:rPr>
        <w:footnoteReference w:id="7"/>
      </w:r>
      <w:r w:rsidR="005F09B0">
        <w:rPr>
          <w:rFonts w:ascii="Times New Roman" w:eastAsia="Times New Roman" w:hAnsi="Times New Roman" w:cs="Times New Roman"/>
          <w:sz w:val="24"/>
          <w:szCs w:val="24"/>
          <w:lang w:eastAsia="el-GR"/>
        </w:rPr>
        <w:t xml:space="preserve"> εντούτοις η εβραϊκή ταυτότητα παρουσιάζει μια όλο και </w:t>
      </w:r>
      <w:r w:rsidR="00F44BDE">
        <w:rPr>
          <w:rFonts w:ascii="Times New Roman" w:eastAsia="Times New Roman" w:hAnsi="Times New Roman" w:cs="Times New Roman"/>
          <w:sz w:val="24"/>
          <w:szCs w:val="24"/>
          <w:lang w:eastAsia="el-GR"/>
        </w:rPr>
        <w:t xml:space="preserve">εντονότερη </w:t>
      </w:r>
      <w:r w:rsidR="005F09B0">
        <w:rPr>
          <w:rFonts w:ascii="Times New Roman" w:eastAsia="Times New Roman" w:hAnsi="Times New Roman" w:cs="Times New Roman"/>
          <w:sz w:val="24"/>
          <w:szCs w:val="24"/>
          <w:lang w:eastAsia="el-GR"/>
        </w:rPr>
        <w:t xml:space="preserve">ορατότητα στη ελληνική δημόσια σφαίρα, </w:t>
      </w:r>
      <w:r w:rsidR="005D347D">
        <w:rPr>
          <w:rFonts w:ascii="Times New Roman" w:eastAsia="Times New Roman" w:hAnsi="Times New Roman" w:cs="Times New Roman"/>
          <w:sz w:val="24"/>
          <w:szCs w:val="24"/>
          <w:lang w:eastAsia="el-GR"/>
        </w:rPr>
        <w:t xml:space="preserve">τόσο μέσω δημοσίων εκδηλώσεων, όσο και </w:t>
      </w:r>
      <w:r w:rsidR="00F44BDE">
        <w:rPr>
          <w:rFonts w:ascii="Times New Roman" w:eastAsia="Times New Roman" w:hAnsi="Times New Roman" w:cs="Times New Roman"/>
          <w:sz w:val="24"/>
          <w:szCs w:val="24"/>
          <w:lang w:eastAsia="el-GR"/>
        </w:rPr>
        <w:t>με τη μορφή</w:t>
      </w:r>
      <w:r w:rsidR="005F09B0">
        <w:rPr>
          <w:rFonts w:ascii="Times New Roman" w:eastAsia="Times New Roman" w:hAnsi="Times New Roman" w:cs="Times New Roman"/>
          <w:sz w:val="24"/>
          <w:szCs w:val="24"/>
          <w:lang w:eastAsia="el-GR"/>
        </w:rPr>
        <w:t xml:space="preserve"> της </w:t>
      </w:r>
      <w:r w:rsidR="00901E0A">
        <w:rPr>
          <w:rFonts w:ascii="Times New Roman" w:eastAsia="Times New Roman" w:hAnsi="Times New Roman" w:cs="Times New Roman"/>
          <w:sz w:val="24"/>
          <w:szCs w:val="24"/>
          <w:lang w:eastAsia="el-GR"/>
        </w:rPr>
        <w:t xml:space="preserve">μνημειοποίησής </w:t>
      </w:r>
      <w:r w:rsidR="005F09B0">
        <w:rPr>
          <w:rFonts w:ascii="Times New Roman" w:eastAsia="Times New Roman" w:hAnsi="Times New Roman" w:cs="Times New Roman"/>
          <w:sz w:val="24"/>
          <w:szCs w:val="24"/>
          <w:lang w:eastAsia="el-GR"/>
        </w:rPr>
        <w:t xml:space="preserve">της, </w:t>
      </w:r>
      <w:r w:rsidR="005D347D">
        <w:rPr>
          <w:rFonts w:ascii="Times New Roman" w:eastAsia="Times New Roman" w:hAnsi="Times New Roman" w:cs="Times New Roman"/>
          <w:sz w:val="24"/>
          <w:szCs w:val="24"/>
          <w:lang w:eastAsia="el-GR"/>
        </w:rPr>
        <w:t xml:space="preserve"> μέσω </w:t>
      </w:r>
      <w:r w:rsidR="000A288A">
        <w:rPr>
          <w:rFonts w:ascii="Times New Roman" w:eastAsia="Times New Roman" w:hAnsi="Times New Roman" w:cs="Times New Roman"/>
          <w:sz w:val="24"/>
          <w:szCs w:val="24"/>
          <w:lang w:eastAsia="el-GR"/>
        </w:rPr>
        <w:t>μνημείων και Μουσείων  Ολοκαυτώματος, σε συνεργασία με τις δημοτικές και άλλες αρχές του κάθε τόπου.</w:t>
      </w:r>
      <w:r w:rsidR="000A288A">
        <w:rPr>
          <w:rStyle w:val="a4"/>
          <w:rFonts w:ascii="Times New Roman" w:eastAsia="Times New Roman" w:hAnsi="Times New Roman" w:cs="Times New Roman"/>
          <w:sz w:val="24"/>
          <w:szCs w:val="24"/>
          <w:lang w:eastAsia="el-GR"/>
        </w:rPr>
        <w:footnoteReference w:id="8"/>
      </w:r>
      <w:r w:rsidR="000A288A">
        <w:rPr>
          <w:rFonts w:ascii="Times New Roman" w:eastAsia="Times New Roman" w:hAnsi="Times New Roman" w:cs="Times New Roman"/>
          <w:sz w:val="24"/>
          <w:szCs w:val="24"/>
          <w:lang w:eastAsia="el-GR"/>
        </w:rPr>
        <w:t xml:space="preserve"> </w:t>
      </w:r>
    </w:p>
    <w:p w:rsidR="000A288A" w:rsidRDefault="000A288A" w:rsidP="005F09B0">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Το κύριο χαρακτηριστικό της ορατότητας αυτής είναι, ότι αποτελεί γεγονός</w:t>
      </w:r>
      <w:r w:rsidR="00901E0A">
        <w:rPr>
          <w:rFonts w:ascii="Times New Roman" w:eastAsia="Times New Roman" w:hAnsi="Times New Roman" w:cs="Times New Roman"/>
          <w:sz w:val="24"/>
          <w:szCs w:val="24"/>
          <w:lang w:eastAsia="el-GR"/>
        </w:rPr>
        <w:t xml:space="preserve"> μόλις των</w:t>
      </w:r>
      <w:r>
        <w:rPr>
          <w:rFonts w:ascii="Times New Roman" w:eastAsia="Times New Roman" w:hAnsi="Times New Roman" w:cs="Times New Roman"/>
          <w:sz w:val="24"/>
          <w:szCs w:val="24"/>
          <w:lang w:eastAsia="el-GR"/>
        </w:rPr>
        <w:t xml:space="preserve"> τελευταί</w:t>
      </w:r>
      <w:r w:rsidR="00901E0A">
        <w:rPr>
          <w:rFonts w:ascii="Times New Roman" w:eastAsia="Times New Roman" w:hAnsi="Times New Roman" w:cs="Times New Roman"/>
          <w:sz w:val="24"/>
          <w:szCs w:val="24"/>
          <w:lang w:eastAsia="el-GR"/>
        </w:rPr>
        <w:t>ων δύο</w:t>
      </w:r>
      <w:r>
        <w:rPr>
          <w:rFonts w:ascii="Times New Roman" w:eastAsia="Times New Roman" w:hAnsi="Times New Roman" w:cs="Times New Roman"/>
          <w:sz w:val="24"/>
          <w:szCs w:val="24"/>
          <w:lang w:eastAsia="el-GR"/>
        </w:rPr>
        <w:t xml:space="preserve"> δεκαετ</w:t>
      </w:r>
      <w:r w:rsidR="00901E0A">
        <w:rPr>
          <w:rFonts w:ascii="Times New Roman" w:eastAsia="Times New Roman" w:hAnsi="Times New Roman" w:cs="Times New Roman"/>
          <w:sz w:val="24"/>
          <w:szCs w:val="24"/>
          <w:lang w:eastAsia="el-GR"/>
        </w:rPr>
        <w:t>ιών</w:t>
      </w:r>
      <w:r>
        <w:rPr>
          <w:rFonts w:ascii="Times New Roman" w:eastAsia="Times New Roman" w:hAnsi="Times New Roman" w:cs="Times New Roman"/>
          <w:sz w:val="24"/>
          <w:szCs w:val="24"/>
          <w:lang w:eastAsia="el-GR"/>
        </w:rPr>
        <w:t xml:space="preserve"> και υπήρξε </w:t>
      </w:r>
      <w:r w:rsidR="00901E0A">
        <w:rPr>
          <w:rFonts w:ascii="Times New Roman" w:eastAsia="Times New Roman" w:hAnsi="Times New Roman" w:cs="Times New Roman"/>
          <w:sz w:val="24"/>
          <w:szCs w:val="24"/>
          <w:lang w:eastAsia="el-GR"/>
        </w:rPr>
        <w:t>συνέχεια ανάλογων διαδικασιών άλλων κυρίως ευρωπαϊκών χωρών</w:t>
      </w:r>
      <w:r>
        <w:rPr>
          <w:rFonts w:ascii="Times New Roman" w:eastAsia="Times New Roman" w:hAnsi="Times New Roman" w:cs="Times New Roman"/>
          <w:sz w:val="24"/>
          <w:szCs w:val="24"/>
          <w:lang w:eastAsia="el-GR"/>
        </w:rPr>
        <w:t>, σε μεταγενέστερη φάση. Ποιοι μπορεί να είναι οι λόγοι γι’ αυτό;</w:t>
      </w:r>
    </w:p>
    <w:p w:rsidR="00FF5536" w:rsidRDefault="000A288A" w:rsidP="005F09B0">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Μια πρώτη ίσως απάντηση θα ήταν η συνεχώς βελτιούμενες ελληνο</w:t>
      </w:r>
      <w:r w:rsidR="004E33BF">
        <w:rPr>
          <w:rFonts w:ascii="Times New Roman" w:eastAsia="Times New Roman" w:hAnsi="Times New Roman" w:cs="Times New Roman"/>
          <w:sz w:val="24"/>
          <w:szCs w:val="24"/>
          <w:lang w:eastAsia="el-GR"/>
        </w:rPr>
        <w:t>-</w:t>
      </w:r>
      <w:r>
        <w:rPr>
          <w:rFonts w:ascii="Times New Roman" w:eastAsia="Times New Roman" w:hAnsi="Times New Roman" w:cs="Times New Roman"/>
          <w:sz w:val="24"/>
          <w:szCs w:val="24"/>
          <w:lang w:eastAsia="el-GR"/>
        </w:rPr>
        <w:t>ισραηλιτικές σχέσεις</w:t>
      </w:r>
      <w:r w:rsidR="004E33BF">
        <w:rPr>
          <w:rFonts w:ascii="Times New Roman" w:eastAsia="Times New Roman" w:hAnsi="Times New Roman" w:cs="Times New Roman"/>
          <w:sz w:val="24"/>
          <w:szCs w:val="24"/>
          <w:lang w:eastAsia="el-GR"/>
        </w:rPr>
        <w:t>, μετά την καθιέρωση πλήρων διπλωματικών σχέσεων το 1991. Η διάρρηξη των τουρκοεβραϊκών σχέσεων</w:t>
      </w:r>
      <w:r w:rsidR="00FF5536">
        <w:rPr>
          <w:rFonts w:ascii="Times New Roman" w:eastAsia="Times New Roman" w:hAnsi="Times New Roman" w:cs="Times New Roman"/>
          <w:sz w:val="24"/>
          <w:szCs w:val="24"/>
          <w:lang w:eastAsia="el-GR"/>
        </w:rPr>
        <w:t>,</w:t>
      </w:r>
      <w:r w:rsidR="004E33BF">
        <w:rPr>
          <w:rFonts w:ascii="Times New Roman" w:eastAsia="Times New Roman" w:hAnsi="Times New Roman" w:cs="Times New Roman"/>
          <w:sz w:val="24"/>
          <w:szCs w:val="24"/>
          <w:lang w:eastAsia="el-GR"/>
        </w:rPr>
        <w:t xml:space="preserve"> μετά το επεισόδιο</w:t>
      </w:r>
      <w:r w:rsidR="00FF5536">
        <w:rPr>
          <w:rFonts w:ascii="Times New Roman" w:eastAsia="Times New Roman" w:hAnsi="Times New Roman" w:cs="Times New Roman"/>
          <w:sz w:val="24"/>
          <w:szCs w:val="24"/>
          <w:lang w:eastAsia="el-GR"/>
        </w:rPr>
        <w:t xml:space="preserve"> «Μαβί Μαρμαρά» στα ανοικτά της Γάζας, το 2010 και την έκτοτε ακραία </w:t>
      </w:r>
      <w:r w:rsidR="004E33BF">
        <w:rPr>
          <w:rFonts w:ascii="Times New Roman" w:eastAsia="Times New Roman" w:hAnsi="Times New Roman" w:cs="Times New Roman"/>
          <w:sz w:val="24"/>
          <w:szCs w:val="24"/>
          <w:lang w:eastAsia="el-GR"/>
        </w:rPr>
        <w:t xml:space="preserve">αντισημιτική </w:t>
      </w:r>
      <w:r w:rsidR="00FF5536">
        <w:rPr>
          <w:rFonts w:ascii="Times New Roman" w:eastAsia="Times New Roman" w:hAnsi="Times New Roman" w:cs="Times New Roman"/>
          <w:sz w:val="24"/>
          <w:szCs w:val="24"/>
          <w:lang w:eastAsia="el-GR"/>
        </w:rPr>
        <w:t>ρητορική</w:t>
      </w:r>
      <w:r w:rsidR="004E33BF">
        <w:rPr>
          <w:rFonts w:ascii="Times New Roman" w:eastAsia="Times New Roman" w:hAnsi="Times New Roman" w:cs="Times New Roman"/>
          <w:sz w:val="24"/>
          <w:szCs w:val="24"/>
          <w:lang w:eastAsia="el-GR"/>
        </w:rPr>
        <w:t xml:space="preserve"> του Προέδρου της Τουρκίας</w:t>
      </w:r>
      <w:r w:rsidR="00FF5536">
        <w:rPr>
          <w:rFonts w:ascii="Times New Roman" w:eastAsia="Times New Roman" w:hAnsi="Times New Roman" w:cs="Times New Roman"/>
          <w:sz w:val="24"/>
          <w:szCs w:val="24"/>
          <w:lang w:eastAsia="el-GR"/>
        </w:rPr>
        <w:t>. Η</w:t>
      </w:r>
      <w:r w:rsidR="004E33BF">
        <w:rPr>
          <w:rFonts w:ascii="Times New Roman" w:eastAsia="Times New Roman" w:hAnsi="Times New Roman" w:cs="Times New Roman"/>
          <w:sz w:val="24"/>
          <w:szCs w:val="24"/>
          <w:lang w:eastAsia="el-GR"/>
        </w:rPr>
        <w:t xml:space="preserve"> ανακάλυψη </w:t>
      </w:r>
      <w:r w:rsidR="00901E0A">
        <w:rPr>
          <w:rFonts w:ascii="Times New Roman" w:eastAsia="Times New Roman" w:hAnsi="Times New Roman" w:cs="Times New Roman"/>
          <w:sz w:val="24"/>
          <w:szCs w:val="24"/>
          <w:lang w:eastAsia="el-GR"/>
        </w:rPr>
        <w:t xml:space="preserve">μεγάλων </w:t>
      </w:r>
      <w:r w:rsidR="004E33BF">
        <w:rPr>
          <w:rFonts w:ascii="Times New Roman" w:eastAsia="Times New Roman" w:hAnsi="Times New Roman" w:cs="Times New Roman"/>
          <w:sz w:val="24"/>
          <w:szCs w:val="24"/>
          <w:lang w:eastAsia="el-GR"/>
        </w:rPr>
        <w:t>κοιτασμάτων υδρογονανθράκων στην Ανατολική Μεσόγειο,</w:t>
      </w:r>
      <w:r w:rsidR="00FF5536">
        <w:rPr>
          <w:rFonts w:ascii="Times New Roman" w:eastAsia="Times New Roman" w:hAnsi="Times New Roman" w:cs="Times New Roman"/>
          <w:sz w:val="24"/>
          <w:szCs w:val="24"/>
          <w:lang w:eastAsia="el-GR"/>
        </w:rPr>
        <w:t xml:space="preserve"> από το Ισραήλ</w:t>
      </w:r>
      <w:r w:rsidR="00901E0A">
        <w:rPr>
          <w:rFonts w:ascii="Times New Roman" w:eastAsia="Times New Roman" w:hAnsi="Times New Roman" w:cs="Times New Roman"/>
          <w:sz w:val="24"/>
          <w:szCs w:val="24"/>
          <w:lang w:eastAsia="el-GR"/>
        </w:rPr>
        <w:t>. Η ανάδειξη της Ελλάδας ως μοναδικής οδού διάχυσης</w:t>
      </w:r>
      <w:r w:rsidR="00C614A4">
        <w:rPr>
          <w:rFonts w:ascii="Times New Roman" w:eastAsia="Times New Roman" w:hAnsi="Times New Roman" w:cs="Times New Roman"/>
          <w:sz w:val="24"/>
          <w:szCs w:val="24"/>
          <w:lang w:eastAsia="el-GR"/>
        </w:rPr>
        <w:t xml:space="preserve"> των πόρων αυτών</w:t>
      </w:r>
      <w:r w:rsidR="00FF5536">
        <w:rPr>
          <w:rFonts w:ascii="Times New Roman" w:eastAsia="Times New Roman" w:hAnsi="Times New Roman" w:cs="Times New Roman"/>
          <w:sz w:val="24"/>
          <w:szCs w:val="24"/>
          <w:lang w:eastAsia="el-GR"/>
        </w:rPr>
        <w:t xml:space="preserve"> </w:t>
      </w:r>
      <w:r w:rsidR="00C614A4">
        <w:rPr>
          <w:rFonts w:ascii="Times New Roman" w:eastAsia="Times New Roman" w:hAnsi="Times New Roman" w:cs="Times New Roman"/>
          <w:sz w:val="24"/>
          <w:szCs w:val="24"/>
          <w:lang w:eastAsia="el-GR"/>
        </w:rPr>
        <w:t>σ</w:t>
      </w:r>
      <w:r w:rsidR="00FF5536">
        <w:rPr>
          <w:rFonts w:ascii="Times New Roman" w:eastAsia="Times New Roman" w:hAnsi="Times New Roman" w:cs="Times New Roman"/>
          <w:sz w:val="24"/>
          <w:szCs w:val="24"/>
          <w:lang w:eastAsia="el-GR"/>
        </w:rPr>
        <w:t>τις αγορές της Ευρώπης,</w:t>
      </w:r>
      <w:r w:rsidR="00C614A4">
        <w:rPr>
          <w:rFonts w:ascii="Times New Roman" w:eastAsia="Times New Roman" w:hAnsi="Times New Roman" w:cs="Times New Roman"/>
          <w:sz w:val="24"/>
          <w:szCs w:val="24"/>
          <w:lang w:eastAsia="el-GR"/>
        </w:rPr>
        <w:t xml:space="preserve"> που οδήγησαν τις δύο χώρες να προβούν σε μια αμοιβαία επωφελή σύσφιξη των σχέσεών τους</w:t>
      </w:r>
      <w:r w:rsidR="004E33BF">
        <w:rPr>
          <w:rFonts w:ascii="Times New Roman" w:eastAsia="Times New Roman" w:hAnsi="Times New Roman" w:cs="Times New Roman"/>
          <w:sz w:val="24"/>
          <w:szCs w:val="24"/>
          <w:lang w:eastAsia="el-GR"/>
        </w:rPr>
        <w:t>.</w:t>
      </w:r>
    </w:p>
    <w:p w:rsidR="000A288A" w:rsidRDefault="00FF5536" w:rsidP="005F09B0">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Η σκέψη όμως αυτή καλύπτει ίσως, μόνο την τελευταία οκταετία. Δικαιολογεί  επίσης και την κορυφαία εφετινή πολιτειακή εκπροσώπηση των δύο κρατών στις αθηναϊκές εκδηλώσεις. Δεν </w:t>
      </w:r>
      <w:r w:rsidR="00EF1C53">
        <w:rPr>
          <w:rFonts w:ascii="Times New Roman" w:eastAsia="Times New Roman" w:hAnsi="Times New Roman" w:cs="Times New Roman"/>
          <w:sz w:val="24"/>
          <w:szCs w:val="24"/>
          <w:lang w:eastAsia="el-GR"/>
        </w:rPr>
        <w:t>είναι όμως αρκετή για τα χρόνια πριν το 2010. Την ανέγερση μνημείων και την ονοματοδοσία πλατειών, με την βοήθεια επίσημων αρχών,</w:t>
      </w:r>
      <w:r w:rsidR="00EF1C53">
        <w:rPr>
          <w:rStyle w:val="a4"/>
          <w:rFonts w:ascii="Times New Roman" w:eastAsia="Times New Roman" w:hAnsi="Times New Roman" w:cs="Times New Roman"/>
          <w:sz w:val="24"/>
          <w:szCs w:val="24"/>
          <w:lang w:eastAsia="el-GR"/>
        </w:rPr>
        <w:footnoteReference w:id="9"/>
      </w:r>
      <w:r>
        <w:rPr>
          <w:rFonts w:ascii="Times New Roman" w:eastAsia="Times New Roman" w:hAnsi="Times New Roman" w:cs="Times New Roman"/>
          <w:sz w:val="24"/>
          <w:szCs w:val="24"/>
          <w:lang w:eastAsia="el-GR"/>
        </w:rPr>
        <w:t xml:space="preserve"> </w:t>
      </w:r>
      <w:r w:rsidR="00EF1C53">
        <w:rPr>
          <w:rFonts w:ascii="Times New Roman" w:eastAsia="Times New Roman" w:hAnsi="Times New Roman" w:cs="Times New Roman"/>
          <w:sz w:val="24"/>
          <w:szCs w:val="24"/>
          <w:lang w:eastAsia="el-GR"/>
        </w:rPr>
        <w:t>πριν από αυτή την ημερομηνία.</w:t>
      </w:r>
    </w:p>
    <w:p w:rsidR="008167C4" w:rsidRDefault="00EF1C53" w:rsidP="005F09B0">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lastRenderedPageBreak/>
        <w:t>Για το λόγο αυτό θα προσπαθήσω να παρακολουθήσω την εξέλιξη αυτ</w:t>
      </w:r>
      <w:r w:rsidR="00F44BDE">
        <w:rPr>
          <w:rFonts w:ascii="Times New Roman" w:eastAsia="Times New Roman" w:hAnsi="Times New Roman" w:cs="Times New Roman"/>
          <w:sz w:val="24"/>
          <w:szCs w:val="24"/>
          <w:lang w:eastAsia="el-GR"/>
        </w:rPr>
        <w:t>ής</w:t>
      </w:r>
      <w:r>
        <w:rPr>
          <w:rFonts w:ascii="Times New Roman" w:eastAsia="Times New Roman" w:hAnsi="Times New Roman" w:cs="Times New Roman"/>
          <w:sz w:val="24"/>
          <w:szCs w:val="24"/>
          <w:lang w:eastAsia="el-GR"/>
        </w:rPr>
        <w:t xml:space="preserve"> </w:t>
      </w:r>
      <w:r w:rsidR="00287388">
        <w:rPr>
          <w:rFonts w:ascii="Times New Roman" w:eastAsia="Times New Roman" w:hAnsi="Times New Roman" w:cs="Times New Roman"/>
          <w:sz w:val="24"/>
          <w:szCs w:val="24"/>
          <w:lang w:eastAsia="el-GR"/>
        </w:rPr>
        <w:t>της διαδικασίας</w:t>
      </w:r>
      <w:r w:rsidR="00C614A4">
        <w:rPr>
          <w:rFonts w:ascii="Times New Roman" w:eastAsia="Times New Roman" w:hAnsi="Times New Roman" w:cs="Times New Roman"/>
          <w:sz w:val="24"/>
          <w:szCs w:val="24"/>
          <w:lang w:eastAsia="el-GR"/>
        </w:rPr>
        <w:t xml:space="preserve">. </w:t>
      </w:r>
      <w:r w:rsidR="008167C4">
        <w:rPr>
          <w:rFonts w:ascii="Times New Roman" w:eastAsia="Times New Roman" w:hAnsi="Times New Roman" w:cs="Times New Roman"/>
          <w:sz w:val="24"/>
          <w:szCs w:val="24"/>
          <w:lang w:eastAsia="el-GR"/>
        </w:rPr>
        <w:t xml:space="preserve">Χρονικά θα κυμανθώ στα χρόνια μετά τον Β΄ Παγκόσμιο Πόλεμο έως τις μέρες μας και τοπικά στην Ελλάδα, την Ευρώπη και τις ΗΠΑ. </w:t>
      </w:r>
    </w:p>
    <w:p w:rsidR="008167C4" w:rsidRDefault="008167C4" w:rsidP="005F09B0">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Θα επιδιώξω να κατανοήσω, γιατί</w:t>
      </w:r>
      <w:r w:rsidR="00C614A4">
        <w:rPr>
          <w:rFonts w:ascii="Times New Roman" w:eastAsia="Times New Roman" w:hAnsi="Times New Roman" w:cs="Times New Roman"/>
          <w:sz w:val="24"/>
          <w:szCs w:val="24"/>
          <w:lang w:eastAsia="el-GR"/>
        </w:rPr>
        <w:t xml:space="preserve"> υπήρξε αυτή η αποσιώπηση</w:t>
      </w:r>
      <w:r>
        <w:rPr>
          <w:rFonts w:ascii="Times New Roman" w:eastAsia="Times New Roman" w:hAnsi="Times New Roman" w:cs="Times New Roman"/>
          <w:sz w:val="24"/>
          <w:szCs w:val="24"/>
          <w:lang w:eastAsia="el-GR"/>
        </w:rPr>
        <w:t>.</w:t>
      </w:r>
      <w:r w:rsidR="00C614A4">
        <w:rPr>
          <w:rFonts w:ascii="Times New Roman" w:eastAsia="Times New Roman" w:hAnsi="Times New Roman" w:cs="Times New Roman"/>
          <w:sz w:val="24"/>
          <w:szCs w:val="24"/>
          <w:lang w:eastAsia="el-GR"/>
        </w:rPr>
        <w:t xml:space="preserve"> Για ποιο λόγο οι ναζιστικές βαρβαρότητες</w:t>
      </w:r>
      <w:r>
        <w:rPr>
          <w:rFonts w:ascii="Times New Roman" w:eastAsia="Times New Roman" w:hAnsi="Times New Roman" w:cs="Times New Roman"/>
          <w:sz w:val="24"/>
          <w:szCs w:val="24"/>
          <w:lang w:eastAsia="el-GR"/>
        </w:rPr>
        <w:t>,</w:t>
      </w:r>
      <w:r w:rsidR="00C614A4">
        <w:rPr>
          <w:rFonts w:ascii="Times New Roman" w:eastAsia="Times New Roman" w:hAnsi="Times New Roman" w:cs="Times New Roman"/>
          <w:sz w:val="24"/>
          <w:szCs w:val="24"/>
          <w:lang w:eastAsia="el-GR"/>
        </w:rPr>
        <w:t xml:space="preserve"> έναντι εκατομμυρίων ανθρώπων</w:t>
      </w:r>
      <w:r>
        <w:rPr>
          <w:rFonts w:ascii="Times New Roman" w:eastAsia="Times New Roman" w:hAnsi="Times New Roman" w:cs="Times New Roman"/>
          <w:sz w:val="24"/>
          <w:szCs w:val="24"/>
          <w:lang w:eastAsia="el-GR"/>
        </w:rPr>
        <w:t>,</w:t>
      </w:r>
      <w:r w:rsidR="00C614A4">
        <w:rPr>
          <w:rFonts w:ascii="Times New Roman" w:eastAsia="Times New Roman" w:hAnsi="Times New Roman" w:cs="Times New Roman"/>
          <w:sz w:val="24"/>
          <w:szCs w:val="24"/>
          <w:lang w:eastAsia="el-GR"/>
        </w:rPr>
        <w:t xml:space="preserve"> δεν θεωρήθηκαν άξιες μνήμης, τις πρώτες δεκαετίες μετά τον πόλεμο</w:t>
      </w:r>
      <w:r>
        <w:rPr>
          <w:rFonts w:ascii="Times New Roman" w:eastAsia="Times New Roman" w:hAnsi="Times New Roman" w:cs="Times New Roman"/>
          <w:sz w:val="24"/>
          <w:szCs w:val="24"/>
          <w:lang w:eastAsia="el-GR"/>
        </w:rPr>
        <w:t xml:space="preserve">; Τί λειτούργησε ως </w:t>
      </w:r>
      <w:r w:rsidR="00C614A4">
        <w:rPr>
          <w:rFonts w:ascii="Times New Roman" w:eastAsia="Times New Roman" w:hAnsi="Times New Roman" w:cs="Times New Roman"/>
          <w:sz w:val="24"/>
          <w:szCs w:val="24"/>
          <w:lang w:eastAsia="el-GR"/>
        </w:rPr>
        <w:t>λυδία λίθος ανάδειξής τους χρόνια μετά; Ποι</w:t>
      </w:r>
      <w:r>
        <w:rPr>
          <w:rFonts w:ascii="Times New Roman" w:eastAsia="Times New Roman" w:hAnsi="Times New Roman" w:cs="Times New Roman"/>
          <w:sz w:val="24"/>
          <w:szCs w:val="24"/>
          <w:lang w:eastAsia="el-GR"/>
        </w:rPr>
        <w:t>ά</w:t>
      </w:r>
      <w:r w:rsidR="00C614A4">
        <w:rPr>
          <w:rFonts w:ascii="Times New Roman" w:eastAsia="Times New Roman" w:hAnsi="Times New Roman" w:cs="Times New Roman"/>
          <w:sz w:val="24"/>
          <w:szCs w:val="24"/>
          <w:lang w:eastAsia="el-GR"/>
        </w:rPr>
        <w:t xml:space="preserve"> ήταν η στάση των Ευρωπαϊκών χωρών, των ΗΠΑ και του Ισραήλ απέναντι στο Ολοκαύτωμα; </w:t>
      </w:r>
      <w:r>
        <w:rPr>
          <w:rFonts w:ascii="Times New Roman" w:eastAsia="Times New Roman" w:hAnsi="Times New Roman" w:cs="Times New Roman"/>
          <w:sz w:val="24"/>
          <w:szCs w:val="24"/>
          <w:lang w:eastAsia="el-GR"/>
        </w:rPr>
        <w:t xml:space="preserve">Πώς συμπεριφέρθηκαν τα ίδια τα θύματα; </w:t>
      </w:r>
      <w:r w:rsidR="00C614A4">
        <w:rPr>
          <w:rFonts w:ascii="Times New Roman" w:eastAsia="Times New Roman" w:hAnsi="Times New Roman" w:cs="Times New Roman"/>
          <w:sz w:val="24"/>
          <w:szCs w:val="24"/>
          <w:lang w:eastAsia="el-GR"/>
        </w:rPr>
        <w:t>Τ</w:t>
      </w:r>
      <w:r>
        <w:rPr>
          <w:rFonts w:ascii="Times New Roman" w:eastAsia="Times New Roman" w:hAnsi="Times New Roman" w:cs="Times New Roman"/>
          <w:sz w:val="24"/>
          <w:szCs w:val="24"/>
          <w:lang w:eastAsia="el-GR"/>
        </w:rPr>
        <w:t>ί</w:t>
      </w:r>
      <w:r w:rsidR="00C614A4">
        <w:rPr>
          <w:rFonts w:ascii="Times New Roman" w:eastAsia="Times New Roman" w:hAnsi="Times New Roman" w:cs="Times New Roman"/>
          <w:sz w:val="24"/>
          <w:szCs w:val="24"/>
          <w:lang w:eastAsia="el-GR"/>
        </w:rPr>
        <w:t xml:space="preserve"> δηλώνει </w:t>
      </w:r>
      <w:r>
        <w:rPr>
          <w:rFonts w:ascii="Times New Roman" w:eastAsia="Times New Roman" w:hAnsi="Times New Roman" w:cs="Times New Roman"/>
          <w:sz w:val="24"/>
          <w:szCs w:val="24"/>
          <w:lang w:eastAsia="el-GR"/>
        </w:rPr>
        <w:t>η ανάδυση της μνήμης αυτής στις μέρες μας;</w:t>
      </w:r>
    </w:p>
    <w:p w:rsidR="00F93F99" w:rsidRPr="00231476" w:rsidRDefault="00F93F99" w:rsidP="005C77F2">
      <w:pPr>
        <w:spacing w:after="0" w:line="360" w:lineRule="auto"/>
        <w:ind w:firstLine="720"/>
        <w:jc w:val="both"/>
        <w:rPr>
          <w:rFonts w:ascii="Times New Roman" w:eastAsia="Times New Roman" w:hAnsi="Times New Roman" w:cs="Times New Roman"/>
          <w:sz w:val="24"/>
          <w:szCs w:val="24"/>
          <w:lang w:eastAsia="el-GR"/>
        </w:rPr>
      </w:pPr>
    </w:p>
    <w:p w:rsidR="00CD32EF" w:rsidRDefault="00CD32EF" w:rsidP="00CD32EF">
      <w:pPr>
        <w:spacing w:after="0" w:line="360" w:lineRule="auto"/>
        <w:jc w:val="both"/>
        <w:rPr>
          <w:rFonts w:ascii="Times New Roman" w:eastAsia="Times New Roman" w:hAnsi="Times New Roman" w:cs="Times New Roman"/>
          <w:b/>
          <w:sz w:val="28"/>
          <w:szCs w:val="24"/>
          <w:lang w:eastAsia="el-GR"/>
        </w:rPr>
      </w:pPr>
      <w:r>
        <w:rPr>
          <w:rFonts w:ascii="Times New Roman" w:eastAsia="Times New Roman" w:hAnsi="Times New Roman" w:cs="Times New Roman"/>
          <w:b/>
          <w:sz w:val="28"/>
          <w:szCs w:val="24"/>
          <w:lang w:eastAsia="el-GR"/>
        </w:rPr>
        <w:t>Η ανάδυση της εβραϊκότητας</w:t>
      </w:r>
    </w:p>
    <w:p w:rsidR="00F654F3" w:rsidRDefault="00F44BDE" w:rsidP="00F654F3">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Στις 9 Δεκεμβρίου </w:t>
      </w:r>
      <w:r w:rsidR="00F654F3">
        <w:rPr>
          <w:rFonts w:ascii="Times New Roman" w:eastAsia="Times New Roman" w:hAnsi="Times New Roman" w:cs="Times New Roman"/>
          <w:sz w:val="24"/>
          <w:szCs w:val="24"/>
          <w:lang w:eastAsia="el-GR"/>
        </w:rPr>
        <w:t>1948</w:t>
      </w:r>
      <w:r>
        <w:rPr>
          <w:rFonts w:ascii="Times New Roman" w:eastAsia="Times New Roman" w:hAnsi="Times New Roman" w:cs="Times New Roman"/>
          <w:sz w:val="24"/>
          <w:szCs w:val="24"/>
          <w:lang w:eastAsia="el-GR"/>
        </w:rPr>
        <w:t>,</w:t>
      </w:r>
      <w:r w:rsidR="00F654F3">
        <w:rPr>
          <w:rFonts w:ascii="Times New Roman" w:eastAsia="Times New Roman" w:hAnsi="Times New Roman" w:cs="Times New Roman"/>
          <w:sz w:val="24"/>
          <w:szCs w:val="24"/>
          <w:lang w:eastAsia="el-GR"/>
        </w:rPr>
        <w:t xml:space="preserve"> η γενική συνέλευση του </w:t>
      </w:r>
      <w:r w:rsidR="00F654F3" w:rsidRPr="00F44BDE">
        <w:rPr>
          <w:rFonts w:ascii="Times New Roman" w:eastAsia="Times New Roman" w:hAnsi="Times New Roman" w:cs="Times New Roman"/>
          <w:sz w:val="24"/>
          <w:szCs w:val="24"/>
          <w:lang w:eastAsia="el-GR"/>
        </w:rPr>
        <w:t>ΟΗΕ υιοθέτησε παμψηφεί τον όρο γενοκτονία</w:t>
      </w:r>
      <w:r>
        <w:rPr>
          <w:rFonts w:ascii="Times New Roman" w:eastAsia="Times New Roman" w:hAnsi="Times New Roman" w:cs="Times New Roman"/>
          <w:sz w:val="24"/>
          <w:szCs w:val="24"/>
          <w:lang w:eastAsia="el-GR"/>
        </w:rPr>
        <w:t xml:space="preserve"> (στη Αμερική επικράτησε ο όρος Ολοκαύτωμα)</w:t>
      </w:r>
      <w:r w:rsidR="00F654F3" w:rsidRPr="00F44BDE">
        <w:rPr>
          <w:rFonts w:ascii="Times New Roman" w:eastAsia="Times New Roman" w:hAnsi="Times New Roman" w:cs="Times New Roman"/>
          <w:sz w:val="24"/>
          <w:szCs w:val="24"/>
          <w:lang w:eastAsia="el-GR"/>
        </w:rPr>
        <w:t>, προσδιορίζοντ</w:t>
      </w:r>
      <w:r>
        <w:rPr>
          <w:rFonts w:ascii="Times New Roman" w:eastAsia="Times New Roman" w:hAnsi="Times New Roman" w:cs="Times New Roman"/>
          <w:sz w:val="24"/>
          <w:szCs w:val="24"/>
          <w:lang w:eastAsia="el-GR"/>
        </w:rPr>
        <w:t>ά</w:t>
      </w:r>
      <w:r w:rsidR="00F654F3" w:rsidRPr="00F44BDE">
        <w:rPr>
          <w:rFonts w:ascii="Times New Roman" w:eastAsia="Times New Roman" w:hAnsi="Times New Roman" w:cs="Times New Roman"/>
          <w:sz w:val="24"/>
          <w:szCs w:val="24"/>
          <w:lang w:eastAsia="el-GR"/>
        </w:rPr>
        <w:t xml:space="preserve">ς </w:t>
      </w:r>
      <w:r>
        <w:rPr>
          <w:rFonts w:ascii="Times New Roman" w:eastAsia="Times New Roman" w:hAnsi="Times New Roman" w:cs="Times New Roman"/>
          <w:sz w:val="24"/>
          <w:szCs w:val="24"/>
          <w:lang w:eastAsia="el-GR"/>
        </w:rPr>
        <w:t>την ως</w:t>
      </w:r>
      <w:r w:rsidR="00F654F3" w:rsidRPr="00F44BDE">
        <w:rPr>
          <w:rFonts w:ascii="Times New Roman" w:eastAsia="Times New Roman" w:hAnsi="Times New Roman" w:cs="Times New Roman"/>
          <w:sz w:val="24"/>
          <w:szCs w:val="24"/>
          <w:lang w:eastAsia="el-GR"/>
        </w:rPr>
        <w:t xml:space="preserve"> το συλλογικό έγκλημα της «εξόντωσης ανθρωπίνων ομάδων από τις αρχές ενός κράτους, σε καιρό</w:t>
      </w:r>
      <w:r w:rsidR="00F654F3">
        <w:rPr>
          <w:rFonts w:ascii="Times New Roman" w:eastAsia="Times New Roman" w:hAnsi="Times New Roman" w:cs="Times New Roman"/>
          <w:sz w:val="24"/>
          <w:szCs w:val="24"/>
          <w:lang w:eastAsia="el-GR"/>
        </w:rPr>
        <w:t xml:space="preserve"> ειρήνης ή πολέμου». Για να στοιχειοθετείται γενοκτονία, οι ομάδες αυτές πρέπει να είναι μόνο εθνικές, θρησκευτικές ή εθνοτικές, όχι πολιτισμικές, πολιτικές ή οικονομικές.</w:t>
      </w:r>
      <w:r w:rsidR="00F654F3">
        <w:rPr>
          <w:rStyle w:val="a4"/>
          <w:rFonts w:ascii="Times New Roman" w:eastAsia="Times New Roman" w:hAnsi="Times New Roman" w:cs="Times New Roman"/>
          <w:sz w:val="24"/>
          <w:szCs w:val="24"/>
          <w:lang w:eastAsia="el-GR"/>
        </w:rPr>
        <w:footnoteReference w:id="10"/>
      </w:r>
    </w:p>
    <w:p w:rsidR="009E1E55" w:rsidRPr="00055F9B" w:rsidRDefault="00F654F3" w:rsidP="009E1E55">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Παρά την καθιέρωση του όρου, η Αμπατζόγλου παρατηρεί ότι αυτό δεν συνοδεύτηκε και από παράλληλη ενασχόληση με το φαινόμενο. Η γενοκτονία των Εβραίων μάλιστα δεν απασχόλησε καθόλου την ακαδημαϊκή κοινότητα, τις πρώτες δύο δεκαετίες μετά τον πόλεμο. Μόνο προσωπικότητες, όπως η </w:t>
      </w:r>
      <w:r>
        <w:rPr>
          <w:rFonts w:ascii="Times New Roman" w:eastAsia="Times New Roman" w:hAnsi="Times New Roman" w:cs="Times New Roman"/>
          <w:sz w:val="24"/>
          <w:szCs w:val="24"/>
          <w:lang w:val="en-US" w:eastAsia="el-GR"/>
        </w:rPr>
        <w:t>Hannah</w:t>
      </w:r>
      <w:r w:rsidRPr="00231476">
        <w:rPr>
          <w:rFonts w:ascii="Times New Roman" w:eastAsia="Times New Roman" w:hAnsi="Times New Roman" w:cs="Times New Roman"/>
          <w:sz w:val="24"/>
          <w:szCs w:val="24"/>
          <w:lang w:eastAsia="el-GR"/>
        </w:rPr>
        <w:t xml:space="preserve"> </w:t>
      </w:r>
      <w:r>
        <w:rPr>
          <w:rFonts w:ascii="Times New Roman" w:eastAsia="Times New Roman" w:hAnsi="Times New Roman" w:cs="Times New Roman"/>
          <w:sz w:val="24"/>
          <w:szCs w:val="24"/>
          <w:lang w:val="en-US" w:eastAsia="el-GR"/>
        </w:rPr>
        <w:t>Arendt</w:t>
      </w:r>
      <w:r w:rsidRPr="00231476">
        <w:rPr>
          <w:rFonts w:ascii="Times New Roman" w:eastAsia="Times New Roman" w:hAnsi="Times New Roman" w:cs="Times New Roman"/>
          <w:sz w:val="24"/>
          <w:szCs w:val="24"/>
          <w:lang w:eastAsia="el-GR"/>
        </w:rPr>
        <w:t xml:space="preserve">, </w:t>
      </w:r>
      <w:r>
        <w:rPr>
          <w:rFonts w:ascii="Times New Roman" w:eastAsia="Times New Roman" w:hAnsi="Times New Roman" w:cs="Times New Roman"/>
          <w:sz w:val="24"/>
          <w:szCs w:val="24"/>
          <w:lang w:eastAsia="el-GR"/>
        </w:rPr>
        <w:t xml:space="preserve">ο </w:t>
      </w:r>
      <w:r>
        <w:rPr>
          <w:rFonts w:ascii="Times New Roman" w:eastAsia="Times New Roman" w:hAnsi="Times New Roman" w:cs="Times New Roman"/>
          <w:sz w:val="24"/>
          <w:szCs w:val="24"/>
          <w:lang w:val="en-US" w:eastAsia="el-GR"/>
        </w:rPr>
        <w:t>Raul</w:t>
      </w:r>
      <w:r w:rsidRPr="00231476">
        <w:rPr>
          <w:rFonts w:ascii="Times New Roman" w:eastAsia="Times New Roman" w:hAnsi="Times New Roman" w:cs="Times New Roman"/>
          <w:sz w:val="24"/>
          <w:szCs w:val="24"/>
          <w:lang w:eastAsia="el-GR"/>
        </w:rPr>
        <w:t xml:space="preserve"> </w:t>
      </w:r>
      <w:r>
        <w:rPr>
          <w:rFonts w:ascii="Times New Roman" w:eastAsia="Times New Roman" w:hAnsi="Times New Roman" w:cs="Times New Roman"/>
          <w:sz w:val="24"/>
          <w:szCs w:val="24"/>
          <w:lang w:val="en-US" w:eastAsia="el-GR"/>
        </w:rPr>
        <w:t>Hilberg</w:t>
      </w:r>
      <w:r>
        <w:rPr>
          <w:rFonts w:ascii="Times New Roman" w:eastAsia="Times New Roman" w:hAnsi="Times New Roman" w:cs="Times New Roman"/>
          <w:sz w:val="24"/>
          <w:szCs w:val="24"/>
          <w:lang w:eastAsia="el-GR"/>
        </w:rPr>
        <w:t xml:space="preserve"> και ο</w:t>
      </w:r>
      <w:r w:rsidRPr="00231476">
        <w:rPr>
          <w:rFonts w:ascii="Times New Roman" w:eastAsia="Times New Roman" w:hAnsi="Times New Roman" w:cs="Times New Roman"/>
          <w:sz w:val="24"/>
          <w:szCs w:val="24"/>
          <w:lang w:eastAsia="el-GR"/>
        </w:rPr>
        <w:t xml:space="preserve"> </w:t>
      </w:r>
      <w:r>
        <w:rPr>
          <w:rFonts w:ascii="Times New Roman" w:eastAsia="Times New Roman" w:hAnsi="Times New Roman" w:cs="Times New Roman"/>
          <w:sz w:val="24"/>
          <w:szCs w:val="24"/>
          <w:lang w:val="en-US" w:eastAsia="el-GR"/>
        </w:rPr>
        <w:t>Bruno</w:t>
      </w:r>
      <w:r w:rsidRPr="00231476">
        <w:rPr>
          <w:rFonts w:ascii="Times New Roman" w:eastAsia="Times New Roman" w:hAnsi="Times New Roman" w:cs="Times New Roman"/>
          <w:sz w:val="24"/>
          <w:szCs w:val="24"/>
          <w:lang w:eastAsia="el-GR"/>
        </w:rPr>
        <w:t xml:space="preserve"> </w:t>
      </w:r>
      <w:r>
        <w:rPr>
          <w:rFonts w:ascii="Times New Roman" w:eastAsia="Times New Roman" w:hAnsi="Times New Roman" w:cs="Times New Roman"/>
          <w:sz w:val="24"/>
          <w:szCs w:val="24"/>
          <w:lang w:val="en-US" w:eastAsia="el-GR"/>
        </w:rPr>
        <w:t>Bettelheim</w:t>
      </w:r>
      <w:r>
        <w:rPr>
          <w:rFonts w:ascii="Times New Roman" w:eastAsia="Times New Roman" w:hAnsi="Times New Roman" w:cs="Times New Roman"/>
          <w:sz w:val="24"/>
          <w:szCs w:val="24"/>
          <w:lang w:eastAsia="el-GR"/>
        </w:rPr>
        <w:t xml:space="preserve">, αποτέλεσαν εξαίρεση. </w:t>
      </w:r>
      <w:r w:rsidR="00232A04">
        <w:rPr>
          <w:rFonts w:ascii="Times New Roman" w:eastAsia="Times New Roman" w:hAnsi="Times New Roman" w:cs="Times New Roman"/>
          <w:sz w:val="24"/>
          <w:szCs w:val="24"/>
          <w:lang w:eastAsia="el-GR"/>
        </w:rPr>
        <w:t xml:space="preserve">Έπρεπε να φτάσει η </w:t>
      </w:r>
      <w:r>
        <w:rPr>
          <w:rFonts w:ascii="Times New Roman" w:eastAsia="Times New Roman" w:hAnsi="Times New Roman" w:cs="Times New Roman"/>
          <w:sz w:val="24"/>
          <w:szCs w:val="24"/>
          <w:lang w:eastAsia="el-GR"/>
        </w:rPr>
        <w:t xml:space="preserve">δεκαετία του 1970 πια, </w:t>
      </w:r>
      <w:r w:rsidR="00232A04">
        <w:rPr>
          <w:rFonts w:ascii="Times New Roman" w:eastAsia="Times New Roman" w:hAnsi="Times New Roman" w:cs="Times New Roman"/>
          <w:sz w:val="24"/>
          <w:szCs w:val="24"/>
          <w:lang w:eastAsia="el-GR"/>
        </w:rPr>
        <w:t xml:space="preserve">οπότε </w:t>
      </w:r>
      <w:r>
        <w:rPr>
          <w:rFonts w:ascii="Times New Roman" w:eastAsia="Times New Roman" w:hAnsi="Times New Roman" w:cs="Times New Roman"/>
          <w:sz w:val="24"/>
          <w:szCs w:val="24"/>
          <w:lang w:eastAsia="el-GR"/>
        </w:rPr>
        <w:t>η γενοκτονία, ως γενικός όρος, αποτέλεσε αντικείμενο της κοινωνιολογικής έρευνας.</w:t>
      </w:r>
      <w:r>
        <w:rPr>
          <w:rStyle w:val="a4"/>
          <w:rFonts w:ascii="Times New Roman" w:eastAsia="Times New Roman" w:hAnsi="Times New Roman" w:cs="Times New Roman"/>
          <w:sz w:val="24"/>
          <w:szCs w:val="24"/>
          <w:lang w:eastAsia="el-GR"/>
        </w:rPr>
        <w:footnoteReference w:id="11"/>
      </w:r>
    </w:p>
    <w:p w:rsidR="009E1E55" w:rsidRPr="009E1E55" w:rsidRDefault="00CD32EF" w:rsidP="009E1E55">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Όμως, όπως λέει και η Βαρών-Βασάρ, αν και η συνήθης πορεία των διαφόρων επετείων διακρίνεται από την λαμπρότητα των πρώτων ετών, για να ακολουθήσει μια πτωτική ανταπόκριση σε αυτές</w:t>
      </w:r>
      <w:r w:rsidRPr="00FA1C0D">
        <w:rPr>
          <w:rFonts w:ascii="Times New Roman" w:eastAsia="Times New Roman" w:hAnsi="Times New Roman" w:cs="Times New Roman"/>
          <w:b/>
          <w:sz w:val="24"/>
          <w:szCs w:val="24"/>
          <w:lang w:eastAsia="el-GR"/>
        </w:rPr>
        <w:t>·</w:t>
      </w:r>
      <w:r>
        <w:rPr>
          <w:rFonts w:ascii="Times New Roman" w:eastAsia="Times New Roman" w:hAnsi="Times New Roman" w:cs="Times New Roman"/>
          <w:sz w:val="24"/>
          <w:szCs w:val="24"/>
          <w:lang w:eastAsia="el-GR"/>
        </w:rPr>
        <w:t xml:space="preserve"> στην περίπτωση της «εβραϊκής επετείου» η πορεία ήταν εντελώς αντίστροφη. Δηλαδή, εξαιτίας της αναταραχής των πρώτων </w:t>
      </w:r>
      <w:r>
        <w:rPr>
          <w:rFonts w:ascii="Times New Roman" w:eastAsia="Times New Roman" w:hAnsi="Times New Roman" w:cs="Times New Roman"/>
          <w:sz w:val="24"/>
          <w:szCs w:val="24"/>
          <w:lang w:eastAsia="el-GR"/>
        </w:rPr>
        <w:lastRenderedPageBreak/>
        <w:t>μεταπολεμικών  ετών, οι αφηγήσεις και το ενδιαφέρον για τα ναζιστικά στρατόπεδα συγκέντρωσης δεν έβρισκαν ανταπόκριση.</w:t>
      </w:r>
      <w:r w:rsidR="00FA1C0D">
        <w:rPr>
          <w:rStyle w:val="a4"/>
          <w:rFonts w:ascii="Times New Roman" w:eastAsia="Times New Roman" w:hAnsi="Times New Roman" w:cs="Times New Roman"/>
          <w:sz w:val="24"/>
          <w:szCs w:val="24"/>
          <w:lang w:eastAsia="el-GR"/>
        </w:rPr>
        <w:footnoteReference w:id="12"/>
      </w:r>
      <w:r>
        <w:rPr>
          <w:rFonts w:ascii="Times New Roman" w:eastAsia="Times New Roman" w:hAnsi="Times New Roman" w:cs="Times New Roman"/>
          <w:sz w:val="24"/>
          <w:szCs w:val="24"/>
          <w:lang w:eastAsia="el-GR"/>
        </w:rPr>
        <w:t xml:space="preserve">   </w:t>
      </w:r>
    </w:p>
    <w:p w:rsidR="00E26F20" w:rsidRDefault="00CD32EF" w:rsidP="00CD32EF">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Ακόμη και οι ίδιοι οι Εβραίοι ως άτομα, όπως και οι εβραϊκές κοινότητες, μεταπολεμικά, έδιναν περισσότερη σημασία και ενέργεια, στις προσπάθειες επιβίωσης και επανένταξης, όσων επέζησαν, στα πλαίσια της ανασυγκρότησης. Από την άλλη τα ψυχικά και σωματικά τους τραύματα ήταν τέτοιου μεγέθους, ώστε η αφήγησή τους προκαλούσε επανάληψη του πόνου. Για το λόγο αυτό θεώρησαν ότι η σιωπή θα τα επουλώσει</w:t>
      </w:r>
      <w:r w:rsidR="0037652E">
        <w:rPr>
          <w:rFonts w:ascii="Times New Roman" w:eastAsia="Times New Roman" w:hAnsi="Times New Roman" w:cs="Times New Roman"/>
          <w:sz w:val="24"/>
          <w:szCs w:val="24"/>
          <w:lang w:eastAsia="el-GR"/>
        </w:rPr>
        <w:t>,</w:t>
      </w:r>
      <w:r>
        <w:rPr>
          <w:rFonts w:ascii="Times New Roman" w:eastAsia="Times New Roman" w:hAnsi="Times New Roman" w:cs="Times New Roman"/>
          <w:sz w:val="24"/>
          <w:szCs w:val="24"/>
          <w:lang w:eastAsia="el-GR"/>
        </w:rPr>
        <w:t xml:space="preserve"> άλλωστε</w:t>
      </w:r>
      <w:r w:rsidR="0037652E">
        <w:rPr>
          <w:rFonts w:ascii="Times New Roman" w:eastAsia="Times New Roman" w:hAnsi="Times New Roman" w:cs="Times New Roman"/>
          <w:sz w:val="24"/>
          <w:szCs w:val="24"/>
          <w:lang w:eastAsia="el-GR"/>
        </w:rPr>
        <w:t>, σε μια εποχή που όλοι ήθελαν να κοιτούν «μπροστά»,</w:t>
      </w:r>
      <w:r>
        <w:rPr>
          <w:rFonts w:ascii="Times New Roman" w:eastAsia="Times New Roman" w:hAnsi="Times New Roman" w:cs="Times New Roman"/>
          <w:sz w:val="24"/>
          <w:szCs w:val="24"/>
          <w:lang w:eastAsia="el-GR"/>
        </w:rPr>
        <w:t xml:space="preserve"> δεν υπήρχαν εθελοντές να ακούσουν την αφήγηση τέτοιων ανείπωτων φρικαλεοτήτων.</w:t>
      </w:r>
      <w:r>
        <w:rPr>
          <w:rStyle w:val="a4"/>
          <w:rFonts w:ascii="Times New Roman" w:eastAsia="Times New Roman" w:hAnsi="Times New Roman" w:cs="Times New Roman"/>
          <w:sz w:val="24"/>
          <w:szCs w:val="24"/>
          <w:lang w:eastAsia="el-GR"/>
        </w:rPr>
        <w:footnoteReference w:id="13"/>
      </w:r>
      <w:r>
        <w:rPr>
          <w:rFonts w:ascii="Times New Roman" w:eastAsia="Times New Roman" w:hAnsi="Times New Roman" w:cs="Times New Roman"/>
          <w:sz w:val="24"/>
          <w:szCs w:val="24"/>
          <w:lang w:eastAsia="el-GR"/>
        </w:rPr>
        <w:t xml:space="preserve">  </w:t>
      </w:r>
    </w:p>
    <w:p w:rsidR="00E26F20" w:rsidRDefault="00E26F20" w:rsidP="00E26F20">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Λυδία λίθος της διαδικασίας ανάδυσης της μνήμης της εβραϊκής γενοκτονίας στο ίδιο το Ισραήλ, υπήρξε η δίκη του Άντολφ Άιχμαν, το 1961. Ο Άιχμαν ήταν ο υπεύθυνος για την οργάνωση του «τελικού σχεδίου» των Ναζί. Στη δίκη αυτή, που έγινε στο Ισραήλ, </w:t>
      </w:r>
      <w:r w:rsidR="00B97A49">
        <w:rPr>
          <w:rFonts w:ascii="Times New Roman" w:eastAsia="Times New Roman" w:hAnsi="Times New Roman" w:cs="Times New Roman"/>
          <w:sz w:val="24"/>
          <w:szCs w:val="24"/>
          <w:lang w:eastAsia="el-GR"/>
        </w:rPr>
        <w:t>κατέθεσαν</w:t>
      </w:r>
      <w:r>
        <w:rPr>
          <w:rFonts w:ascii="Times New Roman" w:eastAsia="Times New Roman" w:hAnsi="Times New Roman" w:cs="Times New Roman"/>
          <w:sz w:val="24"/>
          <w:szCs w:val="24"/>
          <w:lang w:eastAsia="el-GR"/>
        </w:rPr>
        <w:t xml:space="preserve"> εκατόν έντεκα μάρτυρες κατηγορίας, πολλοί από τους οποίους μίλησαν για την </w:t>
      </w:r>
      <w:r w:rsidR="0037652E">
        <w:rPr>
          <w:rFonts w:ascii="Times New Roman" w:eastAsia="Times New Roman" w:hAnsi="Times New Roman" w:cs="Times New Roman"/>
          <w:sz w:val="24"/>
          <w:szCs w:val="24"/>
          <w:lang w:eastAsia="el-GR"/>
        </w:rPr>
        <w:t xml:space="preserve">προσωπική τους </w:t>
      </w:r>
      <w:r>
        <w:rPr>
          <w:rFonts w:ascii="Times New Roman" w:eastAsia="Times New Roman" w:hAnsi="Times New Roman" w:cs="Times New Roman"/>
          <w:sz w:val="24"/>
          <w:szCs w:val="24"/>
          <w:lang w:eastAsia="el-GR"/>
        </w:rPr>
        <w:t xml:space="preserve">ιστορία δημοσίως για πρώτη φορά. </w:t>
      </w:r>
      <w:r w:rsidR="00B97A49">
        <w:rPr>
          <w:rFonts w:ascii="Times New Roman" w:eastAsia="Times New Roman" w:hAnsi="Times New Roman" w:cs="Times New Roman"/>
          <w:sz w:val="24"/>
          <w:szCs w:val="24"/>
          <w:lang w:eastAsia="el-GR"/>
        </w:rPr>
        <w:t>Με τον τρόπο αυτό θ</w:t>
      </w:r>
      <w:r>
        <w:rPr>
          <w:rFonts w:ascii="Times New Roman" w:eastAsia="Times New Roman" w:hAnsi="Times New Roman" w:cs="Times New Roman"/>
          <w:sz w:val="24"/>
          <w:szCs w:val="24"/>
          <w:lang w:eastAsia="el-GR"/>
        </w:rPr>
        <w:t>α επέλθει μια «απελευθέρωση λόγου» και ψυχική απελευθέρωση των θυμάτων</w:t>
      </w:r>
      <w:r w:rsidR="008566E5">
        <w:rPr>
          <w:rFonts w:ascii="Times New Roman" w:eastAsia="Times New Roman" w:hAnsi="Times New Roman" w:cs="Times New Roman"/>
          <w:sz w:val="24"/>
          <w:szCs w:val="24"/>
          <w:lang w:eastAsia="el-GR"/>
        </w:rPr>
        <w:t xml:space="preserve">. Το </w:t>
      </w:r>
      <w:r>
        <w:rPr>
          <w:rFonts w:ascii="Times New Roman" w:eastAsia="Times New Roman" w:hAnsi="Times New Roman" w:cs="Times New Roman"/>
          <w:sz w:val="24"/>
          <w:szCs w:val="24"/>
          <w:lang w:eastAsia="el-GR"/>
        </w:rPr>
        <w:t xml:space="preserve"> γεγονός </w:t>
      </w:r>
      <w:r w:rsidR="008566E5">
        <w:rPr>
          <w:rFonts w:ascii="Times New Roman" w:eastAsia="Times New Roman" w:hAnsi="Times New Roman" w:cs="Times New Roman"/>
          <w:sz w:val="24"/>
          <w:szCs w:val="24"/>
          <w:lang w:eastAsia="el-GR"/>
        </w:rPr>
        <w:t>αυτό</w:t>
      </w:r>
      <w:r>
        <w:rPr>
          <w:rFonts w:ascii="Times New Roman" w:eastAsia="Times New Roman" w:hAnsi="Times New Roman" w:cs="Times New Roman"/>
          <w:sz w:val="24"/>
          <w:szCs w:val="24"/>
          <w:lang w:eastAsia="el-GR"/>
        </w:rPr>
        <w:t xml:space="preserve"> θα πυροδοτήσει μια «έκρηξη» μαρτυριών, η οποία θα βρει την κορύφωσή της, τη δεκαετία του 1980. Από την άλλη, το 1967, ο πόλεμος των έξι ημερών, όταν για πρώτη φορά το Ισραήλ βρέθηκε </w:t>
      </w:r>
      <w:r w:rsidR="008566E5">
        <w:rPr>
          <w:rFonts w:ascii="Times New Roman" w:eastAsia="Times New Roman" w:hAnsi="Times New Roman" w:cs="Times New Roman"/>
          <w:sz w:val="24"/>
          <w:szCs w:val="24"/>
          <w:lang w:eastAsia="el-GR"/>
        </w:rPr>
        <w:t xml:space="preserve">μπροστά </w:t>
      </w:r>
      <w:r>
        <w:rPr>
          <w:rFonts w:ascii="Times New Roman" w:eastAsia="Times New Roman" w:hAnsi="Times New Roman" w:cs="Times New Roman"/>
          <w:sz w:val="24"/>
          <w:szCs w:val="24"/>
          <w:lang w:eastAsia="el-GR"/>
        </w:rPr>
        <w:t xml:space="preserve">στον κίνδυνο αφανισμού </w:t>
      </w:r>
      <w:r w:rsidR="00AB02EE">
        <w:rPr>
          <w:rFonts w:ascii="Times New Roman" w:eastAsia="Times New Roman" w:hAnsi="Times New Roman" w:cs="Times New Roman"/>
          <w:sz w:val="24"/>
          <w:szCs w:val="24"/>
          <w:lang w:eastAsia="el-GR"/>
        </w:rPr>
        <w:t xml:space="preserve">του </w:t>
      </w:r>
      <w:r>
        <w:rPr>
          <w:rFonts w:ascii="Times New Roman" w:eastAsia="Times New Roman" w:hAnsi="Times New Roman" w:cs="Times New Roman"/>
          <w:sz w:val="24"/>
          <w:szCs w:val="24"/>
          <w:lang w:eastAsia="el-GR"/>
        </w:rPr>
        <w:t>ως κράτος, οδήγησε στην αναβίωση της μνήμης του Άουσβιτς και οικειοποίησή της από το επίσημο κράτος.</w:t>
      </w:r>
      <w:r>
        <w:rPr>
          <w:rStyle w:val="a4"/>
          <w:rFonts w:ascii="Times New Roman" w:eastAsia="Times New Roman" w:hAnsi="Times New Roman" w:cs="Times New Roman"/>
          <w:sz w:val="24"/>
          <w:szCs w:val="24"/>
          <w:lang w:eastAsia="el-GR"/>
        </w:rPr>
        <w:footnoteReference w:id="14"/>
      </w:r>
    </w:p>
    <w:p w:rsidR="002C4438" w:rsidRDefault="00A57425" w:rsidP="002C4438">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Μέσα από τη δίκη αυτή και την παρ’ ολίγον εθνική καταστροφή, η γενοκτονία βγαίνει στο  φως, δημοσιοποιείται και μετατρέπεται σε παρακαταθήκη άντλησης ισχυρών συμβολικών εικόνων, για εθνική χρήση στο παρόν</w:t>
      </w:r>
      <w:r w:rsidR="00055F9B">
        <w:rPr>
          <w:rFonts w:ascii="Times New Roman" w:eastAsia="Times New Roman" w:hAnsi="Times New Roman" w:cs="Times New Roman"/>
          <w:sz w:val="24"/>
          <w:szCs w:val="24"/>
          <w:lang w:eastAsia="el-GR"/>
        </w:rPr>
        <w:t>,</w:t>
      </w:r>
      <w:r>
        <w:rPr>
          <w:rStyle w:val="a4"/>
          <w:rFonts w:ascii="Times New Roman" w:eastAsia="Times New Roman" w:hAnsi="Times New Roman" w:cs="Times New Roman"/>
          <w:sz w:val="24"/>
          <w:szCs w:val="24"/>
          <w:lang w:eastAsia="el-GR"/>
        </w:rPr>
        <w:footnoteReference w:id="15"/>
      </w:r>
      <w:r>
        <w:rPr>
          <w:rFonts w:ascii="Times New Roman" w:eastAsia="Times New Roman" w:hAnsi="Times New Roman" w:cs="Times New Roman"/>
          <w:sz w:val="24"/>
          <w:szCs w:val="24"/>
          <w:lang w:eastAsia="el-GR"/>
        </w:rPr>
        <w:t xml:space="preserve"> </w:t>
      </w:r>
      <w:r w:rsidR="00055F9B">
        <w:rPr>
          <w:rFonts w:ascii="Times New Roman" w:eastAsia="Times New Roman" w:hAnsi="Times New Roman" w:cs="Times New Roman"/>
          <w:sz w:val="24"/>
          <w:szCs w:val="24"/>
          <w:lang w:eastAsia="el-GR"/>
        </w:rPr>
        <w:t xml:space="preserve">διαμορφώνοντας έτσι </w:t>
      </w:r>
      <w:r w:rsidR="00055F9B" w:rsidRPr="008566E5">
        <w:rPr>
          <w:rFonts w:ascii="Times New Roman" w:eastAsia="Times New Roman" w:hAnsi="Times New Roman" w:cs="Times New Roman"/>
          <w:sz w:val="24"/>
          <w:szCs w:val="24"/>
          <w:lang w:eastAsia="el-GR"/>
        </w:rPr>
        <w:t xml:space="preserve">τόσο  </w:t>
      </w:r>
      <w:r w:rsidR="00CD32EF" w:rsidRPr="008566E5">
        <w:rPr>
          <w:rFonts w:ascii="Times New Roman" w:eastAsia="Times New Roman" w:hAnsi="Times New Roman" w:cs="Times New Roman"/>
          <w:sz w:val="24"/>
          <w:szCs w:val="24"/>
          <w:lang w:eastAsia="el-GR"/>
        </w:rPr>
        <w:t>την γραφή της εβραϊκής ιστορίας</w:t>
      </w:r>
      <w:r w:rsidR="00055F9B" w:rsidRPr="008566E5">
        <w:rPr>
          <w:rFonts w:ascii="Times New Roman" w:eastAsia="Times New Roman" w:hAnsi="Times New Roman" w:cs="Times New Roman"/>
          <w:sz w:val="24"/>
          <w:szCs w:val="24"/>
          <w:lang w:eastAsia="el-GR"/>
        </w:rPr>
        <w:t>,</w:t>
      </w:r>
      <w:r w:rsidR="00CD32EF" w:rsidRPr="008566E5">
        <w:rPr>
          <w:rFonts w:ascii="Times New Roman" w:eastAsia="Times New Roman" w:hAnsi="Times New Roman" w:cs="Times New Roman"/>
          <w:sz w:val="24"/>
          <w:szCs w:val="24"/>
          <w:lang w:eastAsia="el-GR"/>
        </w:rPr>
        <w:t xml:space="preserve"> όσο και την αυτοαντίληψη των Εβραίων. </w:t>
      </w:r>
      <w:r w:rsidR="00055F9B" w:rsidRPr="008566E5">
        <w:rPr>
          <w:rFonts w:ascii="Times New Roman" w:eastAsia="Times New Roman" w:hAnsi="Times New Roman" w:cs="Times New Roman"/>
          <w:sz w:val="24"/>
          <w:szCs w:val="24"/>
          <w:lang w:eastAsia="el-GR"/>
        </w:rPr>
        <w:t>Η</w:t>
      </w:r>
      <w:r w:rsidR="00CD32EF" w:rsidRPr="008566E5">
        <w:rPr>
          <w:rFonts w:ascii="Times New Roman" w:eastAsia="Times New Roman" w:hAnsi="Times New Roman" w:cs="Times New Roman"/>
          <w:sz w:val="24"/>
          <w:szCs w:val="24"/>
          <w:lang w:eastAsia="el-GR"/>
        </w:rPr>
        <w:t xml:space="preserve"> </w:t>
      </w:r>
      <w:r w:rsidR="00CD32EF" w:rsidRPr="008566E5">
        <w:rPr>
          <w:rFonts w:ascii="Times New Roman" w:eastAsia="Times New Roman" w:hAnsi="Times New Roman" w:cs="Times New Roman"/>
          <w:sz w:val="24"/>
          <w:szCs w:val="24"/>
          <w:lang w:eastAsia="el-GR"/>
        </w:rPr>
        <w:lastRenderedPageBreak/>
        <w:t xml:space="preserve">«έκρηξη μνήμης», </w:t>
      </w:r>
      <w:r w:rsidR="00055F9B" w:rsidRPr="008566E5">
        <w:rPr>
          <w:rFonts w:ascii="Times New Roman" w:eastAsia="Times New Roman" w:hAnsi="Times New Roman" w:cs="Times New Roman"/>
          <w:sz w:val="24"/>
          <w:szCs w:val="24"/>
          <w:lang w:eastAsia="el-GR"/>
        </w:rPr>
        <w:t xml:space="preserve">της δεκαετίας του 1980, παίρνει τη μορφή </w:t>
      </w:r>
      <w:r w:rsidR="00CD32EF" w:rsidRPr="008566E5">
        <w:rPr>
          <w:rFonts w:ascii="Times New Roman" w:eastAsia="Times New Roman" w:hAnsi="Times New Roman" w:cs="Times New Roman"/>
          <w:sz w:val="24"/>
          <w:szCs w:val="24"/>
          <w:lang w:eastAsia="el-GR"/>
        </w:rPr>
        <w:t xml:space="preserve">της </w:t>
      </w:r>
      <w:r w:rsidR="00055F9B" w:rsidRPr="008566E5">
        <w:rPr>
          <w:rFonts w:ascii="Times New Roman" w:eastAsia="Times New Roman" w:hAnsi="Times New Roman" w:cs="Times New Roman"/>
          <w:sz w:val="24"/>
          <w:szCs w:val="24"/>
          <w:lang w:eastAsia="el-GR"/>
        </w:rPr>
        <w:t xml:space="preserve">εξωτερίκευσης της </w:t>
      </w:r>
      <w:r w:rsidR="00CD32EF" w:rsidRPr="008566E5">
        <w:rPr>
          <w:rFonts w:ascii="Times New Roman" w:eastAsia="Times New Roman" w:hAnsi="Times New Roman" w:cs="Times New Roman"/>
          <w:sz w:val="24"/>
          <w:szCs w:val="24"/>
          <w:lang w:eastAsia="el-GR"/>
        </w:rPr>
        <w:t>εβραϊκ</w:t>
      </w:r>
      <w:r w:rsidR="00055F9B" w:rsidRPr="008566E5">
        <w:rPr>
          <w:rFonts w:ascii="Times New Roman" w:eastAsia="Times New Roman" w:hAnsi="Times New Roman" w:cs="Times New Roman"/>
          <w:sz w:val="24"/>
          <w:szCs w:val="24"/>
          <w:lang w:eastAsia="el-GR"/>
        </w:rPr>
        <w:t xml:space="preserve">ότητας </w:t>
      </w:r>
      <w:r w:rsidR="00CD32EF" w:rsidRPr="008566E5">
        <w:rPr>
          <w:rFonts w:ascii="Times New Roman" w:eastAsia="Times New Roman" w:hAnsi="Times New Roman" w:cs="Times New Roman"/>
          <w:sz w:val="24"/>
          <w:szCs w:val="24"/>
          <w:lang w:eastAsia="el-GR"/>
        </w:rPr>
        <w:t>σε όλο τον κόσμο,  μέσω του καθήκοντος: «να μην ξεχάσουμε»</w:t>
      </w:r>
      <w:r w:rsidR="00055F9B" w:rsidRPr="008566E5">
        <w:rPr>
          <w:rFonts w:ascii="Times New Roman" w:eastAsia="Times New Roman" w:hAnsi="Times New Roman" w:cs="Times New Roman"/>
          <w:sz w:val="24"/>
          <w:szCs w:val="24"/>
          <w:lang w:eastAsia="el-GR"/>
        </w:rPr>
        <w:t>, αλλά και άλλες μορφές όπως τη</w:t>
      </w:r>
      <w:r w:rsidR="00CD32EF" w:rsidRPr="008566E5">
        <w:rPr>
          <w:rFonts w:ascii="Times New Roman" w:eastAsia="Times New Roman" w:hAnsi="Times New Roman" w:cs="Times New Roman"/>
          <w:sz w:val="24"/>
          <w:szCs w:val="24"/>
          <w:lang w:eastAsia="el-GR"/>
        </w:rPr>
        <w:t xml:space="preserve"> μορφή αντιπαραθέσεων </w:t>
      </w:r>
      <w:r w:rsidR="00055F9B" w:rsidRPr="008566E5">
        <w:rPr>
          <w:rFonts w:ascii="Times New Roman" w:eastAsia="Times New Roman" w:hAnsi="Times New Roman" w:cs="Times New Roman"/>
          <w:sz w:val="24"/>
          <w:szCs w:val="24"/>
          <w:lang w:eastAsia="el-GR"/>
        </w:rPr>
        <w:t>σαν</w:t>
      </w:r>
      <w:r w:rsidR="00CD32EF" w:rsidRPr="008566E5">
        <w:rPr>
          <w:rFonts w:ascii="Times New Roman" w:eastAsia="Times New Roman" w:hAnsi="Times New Roman" w:cs="Times New Roman"/>
          <w:sz w:val="24"/>
          <w:szCs w:val="24"/>
          <w:lang w:eastAsia="el-GR"/>
        </w:rPr>
        <w:t xml:space="preserve"> του Bitburg (1985), δικών όπως η δίκη Barbi (1987), μαζικών δημοσιεύσεων μαρτυριών, βιβλίων, ταινιών και</w:t>
      </w:r>
      <w:r w:rsidR="00CD32EF" w:rsidRPr="00CD32EF">
        <w:rPr>
          <w:rFonts w:ascii="Times New Roman" w:eastAsia="Times New Roman" w:hAnsi="Times New Roman" w:cs="Times New Roman"/>
          <w:color w:val="FF0000"/>
          <w:sz w:val="24"/>
          <w:szCs w:val="24"/>
          <w:lang w:eastAsia="el-GR"/>
        </w:rPr>
        <w:t xml:space="preserve"> </w:t>
      </w:r>
      <w:r w:rsidR="00CD32EF" w:rsidRPr="007849DF">
        <w:rPr>
          <w:rFonts w:ascii="Times New Roman" w:eastAsia="Times New Roman" w:hAnsi="Times New Roman" w:cs="Times New Roman"/>
          <w:sz w:val="24"/>
          <w:szCs w:val="24"/>
          <w:lang w:eastAsia="el-GR"/>
        </w:rPr>
        <w:t>τηλεοπτικών προγραμμάτων, προκαλώντας ευαισθητοποίηση για το Ολοκαύτωμα και τεκτονικές επιδράσεις στην ιστοριογραφία και την πνευματική ζωή γενικότερα. Η διαδικασία αυτή διευρύνθηκε ακόμη περισσότερο τη δεκαετία του 1990. Τέλος μετά το 2000 και την λήξη της διαίρεσης της Ευρώπης, παρουσιάστηκε πολλαπλασιασμός των εορτασμών μνήμης, τοποθέτησης μνημείων</w:t>
      </w:r>
      <w:r w:rsidR="00CD32EF">
        <w:rPr>
          <w:rFonts w:ascii="Times New Roman" w:eastAsia="Times New Roman" w:hAnsi="Times New Roman" w:cs="Times New Roman"/>
          <w:sz w:val="24"/>
          <w:szCs w:val="24"/>
          <w:lang w:eastAsia="el-GR"/>
        </w:rPr>
        <w:t xml:space="preserve"> του Ολοκαυτώματος και ίδρυσης θεματικών μουσείων.</w:t>
      </w:r>
      <w:r w:rsidR="00CD32EF">
        <w:rPr>
          <w:rStyle w:val="a4"/>
          <w:rFonts w:ascii="Times New Roman" w:eastAsia="Times New Roman" w:hAnsi="Times New Roman" w:cs="Times New Roman"/>
          <w:sz w:val="24"/>
          <w:szCs w:val="24"/>
          <w:lang w:eastAsia="el-GR"/>
        </w:rPr>
        <w:footnoteReference w:id="16"/>
      </w:r>
      <w:r w:rsidR="00CD32EF">
        <w:rPr>
          <w:rFonts w:ascii="Times New Roman" w:eastAsia="Times New Roman" w:hAnsi="Times New Roman" w:cs="Times New Roman"/>
          <w:sz w:val="24"/>
          <w:szCs w:val="24"/>
          <w:lang w:eastAsia="el-GR"/>
        </w:rPr>
        <w:t xml:space="preserve"> </w:t>
      </w:r>
      <w:r w:rsidR="002C4438">
        <w:rPr>
          <w:rFonts w:ascii="Times New Roman" w:eastAsia="Times New Roman" w:hAnsi="Times New Roman" w:cs="Times New Roman"/>
          <w:sz w:val="24"/>
          <w:szCs w:val="24"/>
          <w:lang w:eastAsia="el-GR"/>
        </w:rPr>
        <w:t xml:space="preserve"> </w:t>
      </w:r>
    </w:p>
    <w:p w:rsidR="00E26F20" w:rsidRDefault="00E26F20" w:rsidP="00E26F20">
      <w:pPr>
        <w:spacing w:after="0" w:line="360" w:lineRule="auto"/>
        <w:ind w:firstLine="720"/>
        <w:jc w:val="both"/>
        <w:rPr>
          <w:rFonts w:ascii="Times New Roman" w:eastAsia="Times New Roman" w:hAnsi="Times New Roman" w:cs="Times New Roman"/>
          <w:sz w:val="24"/>
          <w:szCs w:val="24"/>
          <w:lang w:eastAsia="el-GR"/>
        </w:rPr>
      </w:pPr>
      <w:r w:rsidRPr="007849DF">
        <w:rPr>
          <w:rFonts w:ascii="Times New Roman" w:eastAsia="Times New Roman" w:hAnsi="Times New Roman" w:cs="Times New Roman"/>
          <w:sz w:val="24"/>
          <w:szCs w:val="24"/>
          <w:lang w:eastAsia="el-GR"/>
        </w:rPr>
        <w:t>Στην επιστημονική κοινότητα, τα λεγόμενα «</w:t>
      </w:r>
      <w:r w:rsidRPr="007849DF">
        <w:rPr>
          <w:rFonts w:ascii="Times New Roman" w:eastAsia="Times New Roman" w:hAnsi="Times New Roman" w:cs="Times New Roman"/>
          <w:sz w:val="24"/>
          <w:szCs w:val="24"/>
          <w:lang w:val="en-US" w:eastAsia="el-GR"/>
        </w:rPr>
        <w:t>Holocaust</w:t>
      </w:r>
      <w:r w:rsidRPr="007849DF">
        <w:rPr>
          <w:rFonts w:ascii="Times New Roman" w:eastAsia="Times New Roman" w:hAnsi="Times New Roman" w:cs="Times New Roman"/>
          <w:sz w:val="24"/>
          <w:szCs w:val="24"/>
          <w:lang w:eastAsia="el-GR"/>
        </w:rPr>
        <w:t xml:space="preserve"> </w:t>
      </w:r>
      <w:r w:rsidRPr="007849DF">
        <w:rPr>
          <w:rFonts w:ascii="Times New Roman" w:eastAsia="Times New Roman" w:hAnsi="Times New Roman" w:cs="Times New Roman"/>
          <w:sz w:val="24"/>
          <w:szCs w:val="24"/>
          <w:lang w:val="en-US" w:eastAsia="el-GR"/>
        </w:rPr>
        <w:t>Studies</w:t>
      </w:r>
      <w:r w:rsidRPr="007849DF">
        <w:rPr>
          <w:rFonts w:ascii="Times New Roman" w:eastAsia="Times New Roman" w:hAnsi="Times New Roman" w:cs="Times New Roman"/>
          <w:sz w:val="24"/>
          <w:szCs w:val="24"/>
          <w:lang w:eastAsia="el-GR"/>
        </w:rPr>
        <w:t>» ξεκίνησαν στην Αμερική τη δεκαετία του 1980</w:t>
      </w:r>
      <w:r>
        <w:rPr>
          <w:rFonts w:ascii="Times New Roman" w:eastAsia="Times New Roman" w:hAnsi="Times New Roman" w:cs="Times New Roman"/>
          <w:sz w:val="24"/>
          <w:szCs w:val="24"/>
          <w:lang w:eastAsia="el-GR"/>
        </w:rPr>
        <w:t>, έως ότου αποκτήσουν κεντρική θέση στις ανθρωπιστικές επιστήμες το 1990</w:t>
      </w:r>
      <w:r w:rsidR="007849DF">
        <w:rPr>
          <w:rFonts w:ascii="Times New Roman" w:eastAsia="Times New Roman" w:hAnsi="Times New Roman" w:cs="Times New Roman"/>
          <w:sz w:val="24"/>
          <w:szCs w:val="24"/>
          <w:lang w:eastAsia="el-GR"/>
        </w:rPr>
        <w:t xml:space="preserve"> και εξής</w:t>
      </w:r>
      <w:r>
        <w:rPr>
          <w:rFonts w:ascii="Times New Roman" w:eastAsia="Times New Roman" w:hAnsi="Times New Roman" w:cs="Times New Roman"/>
          <w:sz w:val="24"/>
          <w:szCs w:val="24"/>
          <w:lang w:eastAsia="el-GR"/>
        </w:rPr>
        <w:t>.</w:t>
      </w:r>
      <w:r>
        <w:rPr>
          <w:rStyle w:val="a4"/>
          <w:rFonts w:ascii="Times New Roman" w:eastAsia="Times New Roman" w:hAnsi="Times New Roman" w:cs="Times New Roman"/>
          <w:sz w:val="24"/>
          <w:szCs w:val="24"/>
          <w:lang w:eastAsia="el-GR"/>
        </w:rPr>
        <w:footnoteReference w:id="17"/>
      </w:r>
    </w:p>
    <w:p w:rsidR="00E26F20" w:rsidRDefault="00E26F20" w:rsidP="00E26F20">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Στις ΗΠΑ, μετά την σιωπή </w:t>
      </w:r>
      <w:r w:rsidR="00055F9B">
        <w:rPr>
          <w:rFonts w:ascii="Times New Roman" w:eastAsia="Times New Roman" w:hAnsi="Times New Roman" w:cs="Times New Roman"/>
          <w:sz w:val="24"/>
          <w:szCs w:val="24"/>
          <w:lang w:eastAsia="el-GR"/>
        </w:rPr>
        <w:t xml:space="preserve">που επικρατούσε </w:t>
      </w:r>
      <w:r>
        <w:rPr>
          <w:rFonts w:ascii="Times New Roman" w:eastAsia="Times New Roman" w:hAnsi="Times New Roman" w:cs="Times New Roman"/>
          <w:sz w:val="24"/>
          <w:szCs w:val="24"/>
          <w:lang w:eastAsia="el-GR"/>
        </w:rPr>
        <w:t xml:space="preserve">έως </w:t>
      </w:r>
      <w:r w:rsidR="006B2C97">
        <w:rPr>
          <w:rFonts w:ascii="Times New Roman" w:eastAsia="Times New Roman" w:hAnsi="Times New Roman" w:cs="Times New Roman"/>
          <w:sz w:val="24"/>
          <w:szCs w:val="24"/>
          <w:lang w:eastAsia="el-GR"/>
        </w:rPr>
        <w:t>τότε</w:t>
      </w:r>
      <w:r>
        <w:rPr>
          <w:rFonts w:ascii="Times New Roman" w:eastAsia="Times New Roman" w:hAnsi="Times New Roman" w:cs="Times New Roman"/>
          <w:sz w:val="24"/>
          <w:szCs w:val="24"/>
          <w:lang w:eastAsia="el-GR"/>
        </w:rPr>
        <w:t>, η δεκαετία του 1990 αναδύεται ως μία εποχή κατά την οποία η αμερικανική κοινωνία ενδιαφέρεται και ευαισθητοποιείται για το ζήτημα.</w:t>
      </w:r>
      <w:r>
        <w:rPr>
          <w:rStyle w:val="a4"/>
          <w:rFonts w:ascii="Times New Roman" w:eastAsia="Times New Roman" w:hAnsi="Times New Roman" w:cs="Times New Roman"/>
          <w:sz w:val="24"/>
          <w:szCs w:val="24"/>
          <w:lang w:eastAsia="el-GR"/>
        </w:rPr>
        <w:footnoteReference w:id="18"/>
      </w:r>
    </w:p>
    <w:p w:rsidR="00E26F20" w:rsidRDefault="00E26F20" w:rsidP="00E26F20">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Η Ρίκα Μπενβενίστε θεωρεί ότι η ανάδυση της εβραϊκότητας μπορεί να εντάσσεται, πέραν όλων των άλλων και στο γενικότερο κλίμα της εποχής. Η δεκαετία του 1990, ήταν η εποχή που οι ιστορικοί στράφηκαν στην κοινωνική ιστορία. Άρχισαν να ενδιαφέρονται για προσωπικές ιστορίες, βίους ανθρώπων και προσωπικές εμπειρίες. Το ενδιαφέρον κυρίως στράφηκε σε βίους εκτοπισμένων εβραίων, που όμως «</w:t>
      </w:r>
      <w:r w:rsidRPr="00AE1DA7">
        <w:rPr>
          <w:rFonts w:ascii="Times New Roman" w:eastAsia="Times New Roman" w:hAnsi="Times New Roman" w:cs="Times New Roman"/>
          <w:i/>
          <w:sz w:val="24"/>
          <w:szCs w:val="24"/>
          <w:lang w:eastAsia="el-GR"/>
        </w:rPr>
        <w:t>συχνά συνθλίφτηκαν κάτω από τους όρους “</w:t>
      </w:r>
      <w:r w:rsidRPr="00AE1DA7">
        <w:rPr>
          <w:rFonts w:ascii="Times New Roman" w:eastAsia="Times New Roman" w:hAnsi="Times New Roman" w:cs="Times New Roman"/>
          <w:i/>
          <w:sz w:val="24"/>
          <w:szCs w:val="24"/>
          <w:lang w:val="en-US" w:eastAsia="el-GR"/>
        </w:rPr>
        <w:t>Displaced</w:t>
      </w:r>
      <w:r w:rsidRPr="00AE1DA7">
        <w:rPr>
          <w:rFonts w:ascii="Times New Roman" w:eastAsia="Times New Roman" w:hAnsi="Times New Roman" w:cs="Times New Roman"/>
          <w:i/>
          <w:sz w:val="24"/>
          <w:szCs w:val="24"/>
          <w:lang w:eastAsia="el-GR"/>
        </w:rPr>
        <w:t xml:space="preserve"> </w:t>
      </w:r>
      <w:r w:rsidRPr="00AE1DA7">
        <w:rPr>
          <w:rFonts w:ascii="Times New Roman" w:eastAsia="Times New Roman" w:hAnsi="Times New Roman" w:cs="Times New Roman"/>
          <w:i/>
          <w:sz w:val="24"/>
          <w:szCs w:val="24"/>
          <w:lang w:val="en-US" w:eastAsia="el-GR"/>
        </w:rPr>
        <w:t>Persons</w:t>
      </w:r>
      <w:r w:rsidRPr="00AE1DA7">
        <w:rPr>
          <w:rFonts w:ascii="Times New Roman" w:eastAsia="Times New Roman" w:hAnsi="Times New Roman" w:cs="Times New Roman"/>
          <w:i/>
          <w:sz w:val="24"/>
          <w:szCs w:val="24"/>
          <w:lang w:eastAsia="el-GR"/>
        </w:rPr>
        <w:t>”. Η στροφή αυτή συνάδει ασφαλώς, με το ανανεωμένο γενικότερο ενδιαφέρον για την μελέτη της μετανάστευσης και των προσφύγων</w:t>
      </w:r>
      <w:r>
        <w:rPr>
          <w:rFonts w:ascii="Times New Roman" w:eastAsia="Times New Roman" w:hAnsi="Times New Roman" w:cs="Times New Roman"/>
          <w:sz w:val="24"/>
          <w:szCs w:val="24"/>
          <w:lang w:eastAsia="el-GR"/>
        </w:rPr>
        <w:t>».</w:t>
      </w:r>
      <w:r>
        <w:rPr>
          <w:rStyle w:val="a4"/>
          <w:rFonts w:ascii="Times New Roman" w:eastAsia="Times New Roman" w:hAnsi="Times New Roman" w:cs="Times New Roman"/>
          <w:sz w:val="24"/>
          <w:szCs w:val="24"/>
          <w:lang w:eastAsia="el-GR"/>
        </w:rPr>
        <w:footnoteReference w:id="19"/>
      </w:r>
      <w:r>
        <w:rPr>
          <w:rFonts w:ascii="Times New Roman" w:eastAsia="Times New Roman" w:hAnsi="Times New Roman" w:cs="Times New Roman"/>
          <w:sz w:val="24"/>
          <w:szCs w:val="24"/>
          <w:lang w:eastAsia="el-GR"/>
        </w:rPr>
        <w:t xml:space="preserve"> </w:t>
      </w:r>
    </w:p>
    <w:p w:rsidR="00E26F20" w:rsidRDefault="00181968" w:rsidP="00E26F20">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Η Βασιλική Γιακουμάκη παρατηρεί και έναν ψυχολογικό παράγοντα</w:t>
      </w:r>
      <w:r w:rsidR="0071504D">
        <w:rPr>
          <w:rFonts w:ascii="Times New Roman" w:eastAsia="Times New Roman" w:hAnsi="Times New Roman" w:cs="Times New Roman"/>
          <w:sz w:val="24"/>
          <w:szCs w:val="24"/>
          <w:lang w:eastAsia="el-GR"/>
        </w:rPr>
        <w:t xml:space="preserve">. Έναν παράγοντα </w:t>
      </w:r>
      <w:r>
        <w:rPr>
          <w:rFonts w:ascii="Times New Roman" w:eastAsia="Times New Roman" w:hAnsi="Times New Roman" w:cs="Times New Roman"/>
          <w:sz w:val="24"/>
          <w:szCs w:val="24"/>
          <w:lang w:eastAsia="el-GR"/>
        </w:rPr>
        <w:t>που βοήθησε στην ανάδυση της συζήτησης για το τραύμα του Ολοκαυτώματος</w:t>
      </w:r>
      <w:r w:rsidR="0071504D">
        <w:rPr>
          <w:rFonts w:ascii="Times New Roman" w:eastAsia="Times New Roman" w:hAnsi="Times New Roman" w:cs="Times New Roman"/>
          <w:sz w:val="24"/>
          <w:szCs w:val="24"/>
          <w:lang w:eastAsia="el-GR"/>
        </w:rPr>
        <w:t>·</w:t>
      </w:r>
      <w:r>
        <w:rPr>
          <w:rFonts w:ascii="Times New Roman" w:eastAsia="Times New Roman" w:hAnsi="Times New Roman" w:cs="Times New Roman"/>
          <w:sz w:val="24"/>
          <w:szCs w:val="24"/>
          <w:lang w:eastAsia="el-GR"/>
        </w:rPr>
        <w:t xml:space="preserve"> </w:t>
      </w:r>
      <w:r w:rsidR="007A4BC3">
        <w:rPr>
          <w:rFonts w:ascii="Times New Roman" w:eastAsia="Times New Roman" w:hAnsi="Times New Roman" w:cs="Times New Roman"/>
          <w:sz w:val="24"/>
          <w:szCs w:val="24"/>
          <w:lang w:eastAsia="el-GR"/>
        </w:rPr>
        <w:t xml:space="preserve">αυτός ήταν </w:t>
      </w:r>
      <w:r>
        <w:rPr>
          <w:rFonts w:ascii="Times New Roman" w:eastAsia="Times New Roman" w:hAnsi="Times New Roman" w:cs="Times New Roman"/>
          <w:sz w:val="24"/>
          <w:szCs w:val="24"/>
          <w:lang w:eastAsia="el-GR"/>
        </w:rPr>
        <w:t xml:space="preserve">τα νέα εβραϊκά υποκείμενα, </w:t>
      </w:r>
      <w:r w:rsidR="0071504D">
        <w:rPr>
          <w:rFonts w:ascii="Times New Roman" w:eastAsia="Times New Roman" w:hAnsi="Times New Roman" w:cs="Times New Roman"/>
          <w:sz w:val="24"/>
          <w:szCs w:val="24"/>
          <w:lang w:eastAsia="el-GR"/>
        </w:rPr>
        <w:t xml:space="preserve">δηλαδή, </w:t>
      </w:r>
      <w:r w:rsidR="007A4BC3">
        <w:rPr>
          <w:rFonts w:ascii="Times New Roman" w:eastAsia="Times New Roman" w:hAnsi="Times New Roman" w:cs="Times New Roman"/>
          <w:sz w:val="24"/>
          <w:szCs w:val="24"/>
          <w:lang w:eastAsia="el-GR"/>
        </w:rPr>
        <w:t>οι</w:t>
      </w:r>
      <w:r>
        <w:rPr>
          <w:rFonts w:ascii="Times New Roman" w:eastAsia="Times New Roman" w:hAnsi="Times New Roman" w:cs="Times New Roman"/>
          <w:sz w:val="24"/>
          <w:szCs w:val="24"/>
          <w:lang w:eastAsia="el-GR"/>
        </w:rPr>
        <w:t xml:space="preserve"> νέες γενιές </w:t>
      </w:r>
      <w:r>
        <w:rPr>
          <w:rFonts w:ascii="Times New Roman" w:eastAsia="Times New Roman" w:hAnsi="Times New Roman" w:cs="Times New Roman"/>
          <w:sz w:val="24"/>
          <w:szCs w:val="24"/>
          <w:lang w:eastAsia="el-GR"/>
        </w:rPr>
        <w:lastRenderedPageBreak/>
        <w:t xml:space="preserve">Εβραίων που «μιλούν» </w:t>
      </w:r>
      <w:r w:rsidR="007A4BC3">
        <w:rPr>
          <w:rFonts w:ascii="Times New Roman" w:eastAsia="Times New Roman" w:hAnsi="Times New Roman" w:cs="Times New Roman"/>
          <w:sz w:val="24"/>
          <w:szCs w:val="24"/>
          <w:lang w:eastAsia="el-GR"/>
        </w:rPr>
        <w:t xml:space="preserve">πλέον </w:t>
      </w:r>
      <w:r>
        <w:rPr>
          <w:rFonts w:ascii="Times New Roman" w:eastAsia="Times New Roman" w:hAnsi="Times New Roman" w:cs="Times New Roman"/>
          <w:sz w:val="24"/>
          <w:szCs w:val="24"/>
          <w:lang w:eastAsia="el-GR"/>
        </w:rPr>
        <w:t>πιο άνετα</w:t>
      </w:r>
      <w:r w:rsidR="00AD0FE9">
        <w:rPr>
          <w:rFonts w:ascii="Times New Roman" w:eastAsia="Times New Roman" w:hAnsi="Times New Roman" w:cs="Times New Roman"/>
          <w:sz w:val="24"/>
          <w:szCs w:val="24"/>
          <w:lang w:eastAsia="el-GR"/>
        </w:rPr>
        <w:t>, καθώς δεν είναι τόσο βεβαρημένοι από το παρελθόν του πολέμου.</w:t>
      </w:r>
      <w:r w:rsidR="00AD0FE9">
        <w:rPr>
          <w:rStyle w:val="a4"/>
          <w:rFonts w:ascii="Times New Roman" w:eastAsia="Times New Roman" w:hAnsi="Times New Roman" w:cs="Times New Roman"/>
          <w:sz w:val="24"/>
          <w:szCs w:val="24"/>
          <w:lang w:eastAsia="el-GR"/>
        </w:rPr>
        <w:footnoteReference w:id="20"/>
      </w:r>
    </w:p>
    <w:p w:rsidR="00E26F20" w:rsidRDefault="00E26F20" w:rsidP="00E26F20">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Μια σημαντική ώθηση </w:t>
      </w:r>
      <w:r w:rsidRPr="00E931CD">
        <w:rPr>
          <w:rFonts w:ascii="Times New Roman" w:eastAsia="Times New Roman" w:hAnsi="Times New Roman" w:cs="Times New Roman"/>
          <w:sz w:val="24"/>
          <w:szCs w:val="24"/>
          <w:lang w:eastAsia="el-GR"/>
        </w:rPr>
        <w:t>στην ανάδυση της μνήμης παρατηρήθηκε κατά την επέτειο της πεντηκονταετίας (1945-1995)</w:t>
      </w:r>
      <w:r>
        <w:rPr>
          <w:rFonts w:ascii="Times New Roman" w:eastAsia="Times New Roman" w:hAnsi="Times New Roman" w:cs="Times New Roman"/>
          <w:sz w:val="24"/>
          <w:szCs w:val="24"/>
          <w:lang w:eastAsia="el-GR"/>
        </w:rPr>
        <w:t xml:space="preserve"> από την λήξη του Β΄ Παγκοσμίου πολέμου. Από τις αρχές της δεκαετίας του 1990, οργανώθηκαν συνέδρια, συζητήσεις, έγιναν δημοσιεύσεις για πολλές από τις πτυχές του πολέμου, αλλά και εγκαίνια Μουσείων τόσο στην Ευρώπη όσο και στις ΗΠΑ.</w:t>
      </w:r>
      <w:r>
        <w:rPr>
          <w:rStyle w:val="a4"/>
          <w:rFonts w:ascii="Times New Roman" w:eastAsia="Times New Roman" w:hAnsi="Times New Roman" w:cs="Times New Roman"/>
          <w:sz w:val="24"/>
          <w:szCs w:val="24"/>
          <w:lang w:eastAsia="el-GR"/>
        </w:rPr>
        <w:footnoteReference w:id="21"/>
      </w:r>
    </w:p>
    <w:p w:rsidR="002C4438" w:rsidRDefault="007E3CF3" w:rsidP="002C4438">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Στην Ελλάδα, μεταπολεμικά, παρατηρείται μια απουσία των Εβραίων </w:t>
      </w:r>
      <w:r w:rsidRPr="002C4438">
        <w:rPr>
          <w:rFonts w:ascii="Times New Roman" w:eastAsia="Times New Roman" w:hAnsi="Times New Roman" w:cs="Times New Roman" w:hint="eastAsia"/>
          <w:sz w:val="24"/>
          <w:szCs w:val="24"/>
          <w:lang w:eastAsia="el-GR"/>
        </w:rPr>
        <w:t>από</w:t>
      </w:r>
      <w:r w:rsidRPr="002C4438">
        <w:rPr>
          <w:rFonts w:ascii="Times New Roman" w:eastAsia="Times New Roman" w:hAnsi="Times New Roman" w:cs="Times New Roman"/>
          <w:sz w:val="24"/>
          <w:szCs w:val="24"/>
          <w:lang w:eastAsia="el-GR"/>
        </w:rPr>
        <w:t xml:space="preserve"> </w:t>
      </w:r>
      <w:r w:rsidRPr="002C4438">
        <w:rPr>
          <w:rFonts w:ascii="Times New Roman" w:eastAsia="Times New Roman" w:hAnsi="Times New Roman" w:cs="Times New Roman" w:hint="eastAsia"/>
          <w:sz w:val="24"/>
          <w:szCs w:val="24"/>
          <w:lang w:eastAsia="el-GR"/>
        </w:rPr>
        <w:t>την</w:t>
      </w:r>
      <w:r w:rsidRPr="002C4438">
        <w:rPr>
          <w:rFonts w:ascii="Times New Roman" w:eastAsia="Times New Roman" w:hAnsi="Times New Roman" w:cs="Times New Roman"/>
          <w:sz w:val="24"/>
          <w:szCs w:val="24"/>
          <w:lang w:eastAsia="el-GR"/>
        </w:rPr>
        <w:t xml:space="preserve"> </w:t>
      </w:r>
      <w:r w:rsidRPr="002C4438">
        <w:rPr>
          <w:rFonts w:ascii="Times New Roman" w:eastAsia="Times New Roman" w:hAnsi="Times New Roman" w:cs="Times New Roman" w:hint="eastAsia"/>
          <w:sz w:val="24"/>
          <w:szCs w:val="24"/>
          <w:lang w:eastAsia="el-GR"/>
        </w:rPr>
        <w:t>επίσημη</w:t>
      </w:r>
      <w:r w:rsidRPr="002C4438">
        <w:rPr>
          <w:rFonts w:ascii="Times New Roman" w:eastAsia="Times New Roman" w:hAnsi="Times New Roman" w:cs="Times New Roman"/>
          <w:sz w:val="24"/>
          <w:szCs w:val="24"/>
          <w:lang w:eastAsia="el-GR"/>
        </w:rPr>
        <w:t xml:space="preserve"> </w:t>
      </w:r>
      <w:r>
        <w:rPr>
          <w:rFonts w:ascii="Times New Roman" w:eastAsia="Times New Roman" w:hAnsi="Times New Roman" w:cs="Times New Roman"/>
          <w:sz w:val="24"/>
          <w:szCs w:val="24"/>
          <w:lang w:eastAsia="el-GR"/>
        </w:rPr>
        <w:t xml:space="preserve">ιστορική </w:t>
      </w:r>
      <w:r w:rsidRPr="002C4438">
        <w:rPr>
          <w:rFonts w:ascii="Times New Roman" w:eastAsia="Times New Roman" w:hAnsi="Times New Roman" w:cs="Times New Roman" w:hint="eastAsia"/>
          <w:sz w:val="24"/>
          <w:szCs w:val="24"/>
          <w:lang w:eastAsia="el-GR"/>
        </w:rPr>
        <w:t>μνήμη</w:t>
      </w:r>
      <w:r>
        <w:rPr>
          <w:rFonts w:ascii="Times New Roman" w:eastAsia="Times New Roman" w:hAnsi="Times New Roman" w:cs="Times New Roman"/>
          <w:sz w:val="24"/>
          <w:szCs w:val="24"/>
          <w:lang w:eastAsia="el-GR"/>
        </w:rPr>
        <w:t>.</w:t>
      </w:r>
      <w:r w:rsidR="002C4438" w:rsidRPr="002C4438">
        <w:rPr>
          <w:rFonts w:ascii="Times New Roman" w:eastAsia="Times New Roman" w:hAnsi="Times New Roman" w:cs="Times New Roman"/>
          <w:sz w:val="24"/>
          <w:szCs w:val="24"/>
          <w:lang w:eastAsia="el-GR"/>
        </w:rPr>
        <w:t xml:space="preserve"> </w:t>
      </w:r>
      <w:r>
        <w:rPr>
          <w:rFonts w:ascii="Times New Roman" w:eastAsia="Times New Roman" w:hAnsi="Times New Roman" w:cs="Times New Roman"/>
          <w:sz w:val="24"/>
          <w:szCs w:val="24"/>
          <w:lang w:eastAsia="el-GR"/>
        </w:rPr>
        <w:t>Κατά τη Γιακουμάκη, σ</w:t>
      </w:r>
      <w:r w:rsidR="002C4438">
        <w:rPr>
          <w:rFonts w:ascii="Times New Roman" w:eastAsia="Times New Roman" w:hAnsi="Times New Roman" w:cs="Times New Roman"/>
          <w:sz w:val="24"/>
          <w:szCs w:val="24"/>
          <w:lang w:eastAsia="el-GR"/>
        </w:rPr>
        <w:t>ε αυτό συνέβαλε η φυσική απουσία τους, λόγω τ</w:t>
      </w:r>
      <w:r>
        <w:rPr>
          <w:rFonts w:ascii="Times New Roman" w:eastAsia="Times New Roman" w:hAnsi="Times New Roman" w:cs="Times New Roman"/>
          <w:sz w:val="24"/>
          <w:szCs w:val="24"/>
          <w:lang w:eastAsia="el-GR"/>
        </w:rPr>
        <w:t>ου Ολοκαυτώματος</w:t>
      </w:r>
      <w:r w:rsidR="002C4438">
        <w:rPr>
          <w:rFonts w:ascii="Times New Roman" w:eastAsia="Times New Roman" w:hAnsi="Times New Roman" w:cs="Times New Roman"/>
          <w:sz w:val="24"/>
          <w:szCs w:val="24"/>
          <w:lang w:eastAsia="el-GR"/>
        </w:rPr>
        <w:t>, αλλά και των μεγάλων μεταναστεύσεων στις ΗΠΑ και την Παλαιστίνη</w:t>
      </w:r>
      <w:r w:rsidRPr="007A4BC3">
        <w:rPr>
          <w:rFonts w:ascii="Times New Roman" w:eastAsia="Times New Roman" w:hAnsi="Times New Roman" w:cs="Times New Roman"/>
          <w:b/>
          <w:sz w:val="24"/>
          <w:szCs w:val="24"/>
          <w:lang w:eastAsia="el-GR"/>
        </w:rPr>
        <w:t>·</w:t>
      </w:r>
      <w:r w:rsidR="002C4438">
        <w:rPr>
          <w:rFonts w:ascii="Times New Roman" w:eastAsia="Times New Roman" w:hAnsi="Times New Roman" w:cs="Times New Roman"/>
          <w:sz w:val="24"/>
          <w:szCs w:val="24"/>
          <w:lang w:eastAsia="el-GR"/>
        </w:rPr>
        <w:t xml:space="preserve"> </w:t>
      </w:r>
      <w:r>
        <w:rPr>
          <w:rFonts w:ascii="Times New Roman" w:eastAsia="Times New Roman" w:hAnsi="Times New Roman" w:cs="Times New Roman"/>
          <w:sz w:val="24"/>
          <w:szCs w:val="24"/>
          <w:lang w:eastAsia="el-GR"/>
        </w:rPr>
        <w:t>η</w:t>
      </w:r>
      <w:r w:rsidR="002C4438">
        <w:rPr>
          <w:rFonts w:ascii="Times New Roman" w:eastAsia="Times New Roman" w:hAnsi="Times New Roman" w:cs="Times New Roman"/>
          <w:sz w:val="24"/>
          <w:szCs w:val="24"/>
          <w:lang w:eastAsia="el-GR"/>
        </w:rPr>
        <w:t xml:space="preserve"> σιωπή των ίδιων των Εβραίων</w:t>
      </w:r>
      <w:r>
        <w:rPr>
          <w:rFonts w:ascii="Times New Roman" w:eastAsia="Times New Roman" w:hAnsi="Times New Roman" w:cs="Times New Roman"/>
          <w:sz w:val="24"/>
          <w:szCs w:val="24"/>
          <w:lang w:eastAsia="el-GR"/>
        </w:rPr>
        <w:t>,</w:t>
      </w:r>
      <w:r w:rsidR="002C4438">
        <w:rPr>
          <w:rFonts w:ascii="Times New Roman" w:eastAsia="Times New Roman" w:hAnsi="Times New Roman" w:cs="Times New Roman"/>
          <w:sz w:val="24"/>
          <w:szCs w:val="24"/>
          <w:lang w:eastAsia="el-GR"/>
        </w:rPr>
        <w:t xml:space="preserve"> λόγω της αν</w:t>
      </w:r>
      <w:r>
        <w:rPr>
          <w:rFonts w:ascii="Times New Roman" w:eastAsia="Times New Roman" w:hAnsi="Times New Roman" w:cs="Times New Roman"/>
          <w:sz w:val="24"/>
          <w:szCs w:val="24"/>
          <w:lang w:eastAsia="el-GR"/>
        </w:rPr>
        <w:t>ά</w:t>
      </w:r>
      <w:r w:rsidR="002C4438">
        <w:rPr>
          <w:rFonts w:ascii="Times New Roman" w:eastAsia="Times New Roman" w:hAnsi="Times New Roman" w:cs="Times New Roman"/>
          <w:sz w:val="24"/>
          <w:szCs w:val="24"/>
          <w:lang w:eastAsia="el-GR"/>
        </w:rPr>
        <w:t xml:space="preserve">γκης επιβίωσής τους στην ελληνική κοινωνία ή της αδυναμίας του επιζώντος να μιλήσει για το παράλογο και </w:t>
      </w:r>
      <w:r>
        <w:rPr>
          <w:rFonts w:ascii="Times New Roman" w:eastAsia="Times New Roman" w:hAnsi="Times New Roman" w:cs="Times New Roman"/>
          <w:sz w:val="24"/>
          <w:szCs w:val="24"/>
          <w:lang w:eastAsia="el-GR"/>
        </w:rPr>
        <w:t>να</w:t>
      </w:r>
      <w:r w:rsidR="002C4438">
        <w:rPr>
          <w:rFonts w:ascii="Times New Roman" w:eastAsia="Times New Roman" w:hAnsi="Times New Roman" w:cs="Times New Roman"/>
          <w:sz w:val="24"/>
          <w:szCs w:val="24"/>
          <w:lang w:eastAsia="el-GR"/>
        </w:rPr>
        <w:t xml:space="preserve"> βρει ακροατές που να το πιστέψουν</w:t>
      </w:r>
      <w:r w:rsidR="002C4438" w:rsidRPr="007A4BC3">
        <w:rPr>
          <w:rFonts w:ascii="Times New Roman" w:eastAsia="Times New Roman" w:hAnsi="Times New Roman" w:cs="Times New Roman"/>
          <w:b/>
          <w:sz w:val="24"/>
          <w:szCs w:val="24"/>
          <w:lang w:eastAsia="el-GR"/>
        </w:rPr>
        <w:t>·</w:t>
      </w:r>
      <w:r w:rsidR="002C4438">
        <w:rPr>
          <w:rFonts w:ascii="Times New Roman" w:eastAsia="Times New Roman" w:hAnsi="Times New Roman" w:cs="Times New Roman"/>
          <w:sz w:val="24"/>
          <w:szCs w:val="24"/>
          <w:lang w:eastAsia="el-GR"/>
        </w:rPr>
        <w:t xml:space="preserve"> αλλά και</w:t>
      </w:r>
      <w:r>
        <w:rPr>
          <w:rFonts w:ascii="Times New Roman" w:eastAsia="Times New Roman" w:hAnsi="Times New Roman" w:cs="Times New Roman"/>
          <w:sz w:val="24"/>
          <w:szCs w:val="24"/>
          <w:lang w:eastAsia="el-GR"/>
        </w:rPr>
        <w:t xml:space="preserve"> ως αποτέλεσμα της «διαχρονίας του χριστιανικού αντιεβραϊσμού και του ευρωπαϊκού αντισημιτισμού». Γεγονός που στην ελληνική περίπτωση είχε υποδαυλιστεί κατά τον Μεσοπόλεμο και την προσπάθεια αφομοίωσης των σεφαραδιτών Εβραίων της Θεσσαλονίκης</w:t>
      </w:r>
      <w:r w:rsidR="002C4438">
        <w:rPr>
          <w:rFonts w:ascii="Times New Roman" w:eastAsia="Times New Roman" w:hAnsi="Times New Roman" w:cs="Times New Roman"/>
          <w:sz w:val="24"/>
          <w:szCs w:val="24"/>
          <w:lang w:eastAsia="el-GR"/>
        </w:rPr>
        <w:t>.</w:t>
      </w:r>
      <w:r w:rsidR="002C4438">
        <w:rPr>
          <w:rStyle w:val="a4"/>
          <w:rFonts w:ascii="Times New Roman" w:eastAsia="Times New Roman" w:hAnsi="Times New Roman" w:cs="Times New Roman"/>
          <w:sz w:val="24"/>
          <w:szCs w:val="24"/>
          <w:lang w:eastAsia="el-GR"/>
        </w:rPr>
        <w:footnoteReference w:id="22"/>
      </w:r>
    </w:p>
    <w:p w:rsidR="00E26F20" w:rsidRPr="00802DE9" w:rsidRDefault="007A4BC3" w:rsidP="00E26F20">
      <w:pPr>
        <w:spacing w:after="0" w:line="360" w:lineRule="auto"/>
        <w:ind w:firstLine="720"/>
        <w:jc w:val="both"/>
        <w:rPr>
          <w:rFonts w:ascii="Times New Roman" w:eastAsia="Times New Roman" w:hAnsi="Times New Roman" w:cs="Times New Roman"/>
          <w:sz w:val="24"/>
          <w:szCs w:val="24"/>
          <w:lang w:eastAsia="el-GR"/>
        </w:rPr>
      </w:pPr>
      <w:r w:rsidRPr="007A4BC3">
        <w:rPr>
          <w:rFonts w:ascii="Times New Roman" w:eastAsia="Times New Roman" w:hAnsi="Times New Roman" w:cs="Times New Roman"/>
          <w:sz w:val="24"/>
          <w:szCs w:val="24"/>
          <w:lang w:eastAsia="el-GR"/>
        </w:rPr>
        <w:t>Στη χώρα μας</w:t>
      </w:r>
      <w:r w:rsidR="00E26F20">
        <w:rPr>
          <w:rFonts w:ascii="Times New Roman" w:eastAsia="Times New Roman" w:hAnsi="Times New Roman" w:cs="Times New Roman"/>
          <w:sz w:val="24"/>
          <w:szCs w:val="24"/>
          <w:lang w:eastAsia="el-GR"/>
        </w:rPr>
        <w:t xml:space="preserve">, οι πρώτες μαρτυρίες θυμάτων εκδίδονται στα τέλη της δεκαετίας του 1980. </w:t>
      </w:r>
      <w:r>
        <w:rPr>
          <w:rFonts w:ascii="Times New Roman" w:eastAsia="Times New Roman" w:hAnsi="Times New Roman" w:cs="Times New Roman"/>
          <w:sz w:val="24"/>
          <w:szCs w:val="24"/>
          <w:lang w:eastAsia="el-GR"/>
        </w:rPr>
        <w:t>Τ</w:t>
      </w:r>
      <w:r w:rsidR="00E26F20">
        <w:rPr>
          <w:rFonts w:ascii="Times New Roman" w:eastAsia="Times New Roman" w:hAnsi="Times New Roman" w:cs="Times New Roman"/>
          <w:sz w:val="24"/>
          <w:szCs w:val="24"/>
          <w:lang w:eastAsia="el-GR"/>
        </w:rPr>
        <w:t>η δεκαετία του 1990</w:t>
      </w:r>
      <w:r>
        <w:rPr>
          <w:rFonts w:ascii="Times New Roman" w:eastAsia="Times New Roman" w:hAnsi="Times New Roman" w:cs="Times New Roman"/>
          <w:sz w:val="24"/>
          <w:szCs w:val="24"/>
          <w:lang w:eastAsia="el-GR"/>
        </w:rPr>
        <w:t>, εκδηλώθηκε και εδώ</w:t>
      </w:r>
      <w:r w:rsidR="00E26F20">
        <w:rPr>
          <w:rFonts w:ascii="Times New Roman" w:eastAsia="Times New Roman" w:hAnsi="Times New Roman" w:cs="Times New Roman"/>
          <w:sz w:val="24"/>
          <w:szCs w:val="24"/>
          <w:lang w:eastAsia="el-GR"/>
        </w:rPr>
        <w:t xml:space="preserve"> η «έκρηξη» των μαρτυριών. </w:t>
      </w:r>
      <w:r>
        <w:rPr>
          <w:rFonts w:ascii="Times New Roman" w:eastAsia="Times New Roman" w:hAnsi="Times New Roman" w:cs="Times New Roman"/>
          <w:sz w:val="24"/>
          <w:szCs w:val="24"/>
          <w:lang w:eastAsia="el-GR"/>
        </w:rPr>
        <w:t>Εκτός των προσωπικών ατομικών ιστοριών, «εμβληματικό στοιχείο» του ελληνικού «</w:t>
      </w:r>
      <w:r>
        <w:rPr>
          <w:rFonts w:ascii="Times New Roman" w:eastAsia="Times New Roman" w:hAnsi="Times New Roman" w:cs="Times New Roman"/>
          <w:sz w:val="24"/>
          <w:szCs w:val="24"/>
          <w:lang w:val="en-US" w:eastAsia="el-GR"/>
        </w:rPr>
        <w:t>coming</w:t>
      </w:r>
      <w:r w:rsidRPr="007A4BC3">
        <w:rPr>
          <w:rFonts w:ascii="Times New Roman" w:eastAsia="Times New Roman" w:hAnsi="Times New Roman" w:cs="Times New Roman"/>
          <w:sz w:val="24"/>
          <w:szCs w:val="24"/>
          <w:lang w:eastAsia="el-GR"/>
        </w:rPr>
        <w:t xml:space="preserve"> </w:t>
      </w:r>
      <w:r>
        <w:rPr>
          <w:rFonts w:ascii="Times New Roman" w:eastAsia="Times New Roman" w:hAnsi="Times New Roman" w:cs="Times New Roman"/>
          <w:sz w:val="24"/>
          <w:szCs w:val="24"/>
          <w:lang w:val="en-US" w:eastAsia="el-GR"/>
        </w:rPr>
        <w:t>out</w:t>
      </w:r>
      <w:r>
        <w:rPr>
          <w:rFonts w:ascii="Times New Roman" w:eastAsia="Times New Roman" w:hAnsi="Times New Roman" w:cs="Times New Roman"/>
          <w:sz w:val="24"/>
          <w:szCs w:val="24"/>
          <w:lang w:eastAsia="el-GR"/>
        </w:rPr>
        <w:t>»</w:t>
      </w:r>
      <w:r w:rsidRPr="007A4BC3">
        <w:rPr>
          <w:rFonts w:ascii="Times New Roman" w:eastAsia="Times New Roman" w:hAnsi="Times New Roman" w:cs="Times New Roman"/>
          <w:sz w:val="24"/>
          <w:szCs w:val="24"/>
          <w:lang w:eastAsia="el-GR"/>
        </w:rPr>
        <w:t xml:space="preserve"> </w:t>
      </w:r>
      <w:r>
        <w:rPr>
          <w:rFonts w:ascii="Times New Roman" w:eastAsia="Times New Roman" w:hAnsi="Times New Roman" w:cs="Times New Roman"/>
          <w:sz w:val="24"/>
          <w:szCs w:val="24"/>
          <w:lang w:eastAsia="el-GR"/>
        </w:rPr>
        <w:t>υπήρξε τ</w:t>
      </w:r>
      <w:r w:rsidR="00E26F20">
        <w:rPr>
          <w:rFonts w:ascii="Times New Roman" w:eastAsia="Times New Roman" w:hAnsi="Times New Roman" w:cs="Times New Roman"/>
          <w:sz w:val="24"/>
          <w:szCs w:val="24"/>
          <w:lang w:eastAsia="el-GR"/>
        </w:rPr>
        <w:t xml:space="preserve">ο </w:t>
      </w:r>
      <w:r>
        <w:rPr>
          <w:rFonts w:ascii="Times New Roman" w:eastAsia="Times New Roman" w:hAnsi="Times New Roman" w:cs="Times New Roman"/>
          <w:sz w:val="24"/>
          <w:szCs w:val="24"/>
          <w:lang w:eastAsia="el-GR"/>
        </w:rPr>
        <w:t>μνημειώδες</w:t>
      </w:r>
      <w:r w:rsidR="00E26F20">
        <w:rPr>
          <w:rFonts w:ascii="Times New Roman" w:eastAsia="Times New Roman" w:hAnsi="Times New Roman" w:cs="Times New Roman"/>
          <w:sz w:val="24"/>
          <w:szCs w:val="24"/>
          <w:lang w:eastAsia="el-GR"/>
        </w:rPr>
        <w:t xml:space="preserve"> βιβλίο των Μόλχο-Νεχαμά, </w:t>
      </w:r>
      <w:r>
        <w:rPr>
          <w:rFonts w:ascii="Times New Roman" w:eastAsia="Times New Roman" w:hAnsi="Times New Roman" w:cs="Times New Roman"/>
          <w:sz w:val="24"/>
          <w:szCs w:val="24"/>
          <w:lang w:eastAsia="el-GR"/>
        </w:rPr>
        <w:t>«</w:t>
      </w:r>
      <w:r w:rsidR="00E26F20">
        <w:rPr>
          <w:rFonts w:ascii="Times New Roman" w:eastAsia="Times New Roman" w:hAnsi="Times New Roman" w:cs="Times New Roman"/>
          <w:sz w:val="24"/>
          <w:szCs w:val="24"/>
          <w:lang w:val="en-US" w:eastAsia="el-GR"/>
        </w:rPr>
        <w:t>In</w:t>
      </w:r>
      <w:r w:rsidR="00E26F20" w:rsidRPr="006C4EFC">
        <w:rPr>
          <w:rFonts w:ascii="Times New Roman" w:eastAsia="Times New Roman" w:hAnsi="Times New Roman" w:cs="Times New Roman"/>
          <w:sz w:val="24"/>
          <w:szCs w:val="24"/>
          <w:lang w:eastAsia="el-GR"/>
        </w:rPr>
        <w:t xml:space="preserve"> </w:t>
      </w:r>
      <w:r w:rsidR="00E26F20">
        <w:rPr>
          <w:rFonts w:ascii="Times New Roman" w:eastAsia="Times New Roman" w:hAnsi="Times New Roman" w:cs="Times New Roman"/>
          <w:sz w:val="24"/>
          <w:szCs w:val="24"/>
          <w:lang w:val="en-US" w:eastAsia="el-GR"/>
        </w:rPr>
        <w:t>memoriam</w:t>
      </w:r>
      <w:r>
        <w:rPr>
          <w:rFonts w:ascii="Times New Roman" w:eastAsia="Times New Roman" w:hAnsi="Times New Roman" w:cs="Times New Roman"/>
          <w:sz w:val="24"/>
          <w:szCs w:val="24"/>
          <w:lang w:eastAsia="el-GR"/>
        </w:rPr>
        <w:t>»</w:t>
      </w:r>
      <w:r w:rsidR="00184A05">
        <w:rPr>
          <w:rFonts w:ascii="Times New Roman" w:eastAsia="Times New Roman" w:hAnsi="Times New Roman" w:cs="Times New Roman"/>
          <w:sz w:val="24"/>
          <w:szCs w:val="24"/>
          <w:lang w:eastAsia="el-GR"/>
        </w:rPr>
        <w:t xml:space="preserve"> (1979)</w:t>
      </w:r>
      <w:r w:rsidR="00E26F20">
        <w:rPr>
          <w:rFonts w:ascii="Times New Roman" w:eastAsia="Times New Roman" w:hAnsi="Times New Roman" w:cs="Times New Roman"/>
          <w:sz w:val="24"/>
          <w:szCs w:val="24"/>
          <w:lang w:eastAsia="el-GR"/>
        </w:rPr>
        <w:t>,</w:t>
      </w:r>
      <w:r>
        <w:rPr>
          <w:rFonts w:ascii="Times New Roman" w:eastAsia="Times New Roman" w:hAnsi="Times New Roman" w:cs="Times New Roman"/>
          <w:sz w:val="24"/>
          <w:szCs w:val="24"/>
          <w:lang w:eastAsia="el-GR"/>
        </w:rPr>
        <w:t xml:space="preserve"> το οποίο </w:t>
      </w:r>
      <w:r w:rsidR="00E26F20">
        <w:rPr>
          <w:rFonts w:ascii="Times New Roman" w:eastAsia="Times New Roman" w:hAnsi="Times New Roman" w:cs="Times New Roman"/>
          <w:sz w:val="24"/>
          <w:szCs w:val="24"/>
          <w:lang w:eastAsia="el-GR"/>
        </w:rPr>
        <w:t>μεταφράστηκε από τα γαλλικά</w:t>
      </w:r>
      <w:r>
        <w:rPr>
          <w:rFonts w:ascii="Times New Roman" w:eastAsia="Times New Roman" w:hAnsi="Times New Roman" w:cs="Times New Roman"/>
          <w:sz w:val="24"/>
          <w:szCs w:val="24"/>
          <w:lang w:eastAsia="el-GR"/>
        </w:rPr>
        <w:t xml:space="preserve">, στα οποία είχε </w:t>
      </w:r>
      <w:r w:rsidR="00E26F20">
        <w:rPr>
          <w:rFonts w:ascii="Times New Roman" w:eastAsia="Times New Roman" w:hAnsi="Times New Roman" w:cs="Times New Roman"/>
          <w:sz w:val="24"/>
          <w:szCs w:val="24"/>
          <w:lang w:eastAsia="el-GR"/>
        </w:rPr>
        <w:t>εκδ</w:t>
      </w:r>
      <w:r>
        <w:rPr>
          <w:rFonts w:ascii="Times New Roman" w:eastAsia="Times New Roman" w:hAnsi="Times New Roman" w:cs="Times New Roman"/>
          <w:sz w:val="24"/>
          <w:szCs w:val="24"/>
          <w:lang w:eastAsia="el-GR"/>
        </w:rPr>
        <w:t>οθεί αρχικά (1948)</w:t>
      </w:r>
      <w:r w:rsidR="00184A05">
        <w:rPr>
          <w:rFonts w:ascii="Times New Roman" w:eastAsia="Times New Roman" w:hAnsi="Times New Roman" w:cs="Times New Roman"/>
          <w:sz w:val="24"/>
          <w:szCs w:val="24"/>
          <w:lang w:eastAsia="el-GR"/>
        </w:rPr>
        <w:t>,</w:t>
      </w:r>
      <w:r w:rsidR="00E26F20">
        <w:rPr>
          <w:rFonts w:ascii="Times New Roman" w:eastAsia="Times New Roman" w:hAnsi="Times New Roman" w:cs="Times New Roman"/>
          <w:sz w:val="24"/>
          <w:szCs w:val="24"/>
          <w:lang w:eastAsia="el-GR"/>
        </w:rPr>
        <w:t xml:space="preserve"> με πρωτοβουλία της Ισραηλιτικής Κοινότητας Θεσσαλονίκης.</w:t>
      </w:r>
      <w:r w:rsidR="00E26F20">
        <w:rPr>
          <w:rStyle w:val="a4"/>
          <w:rFonts w:ascii="Times New Roman" w:eastAsia="Times New Roman" w:hAnsi="Times New Roman" w:cs="Times New Roman"/>
          <w:sz w:val="24"/>
          <w:szCs w:val="24"/>
          <w:lang w:eastAsia="el-GR"/>
        </w:rPr>
        <w:footnoteReference w:id="23"/>
      </w:r>
      <w:r w:rsidR="00184A05">
        <w:rPr>
          <w:rFonts w:ascii="Times New Roman" w:eastAsia="Times New Roman" w:hAnsi="Times New Roman" w:cs="Times New Roman"/>
          <w:sz w:val="24"/>
          <w:szCs w:val="24"/>
          <w:lang w:eastAsia="el-GR"/>
        </w:rPr>
        <w:t xml:space="preserve"> Το οποίο όμως δεν κατάφερε, παρά την αξία του, να διαβαστεί πέρα από τα όρια των ισραηλιτικών κοινοτήτων. </w:t>
      </w:r>
    </w:p>
    <w:p w:rsidR="00E26F20" w:rsidRDefault="00E26F20" w:rsidP="00CD32EF">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lastRenderedPageBreak/>
        <w:t>Κατά την Ρίκα Μπενβενίστε</w:t>
      </w:r>
      <w:r w:rsidR="00184A05">
        <w:rPr>
          <w:rFonts w:ascii="Times New Roman" w:eastAsia="Times New Roman" w:hAnsi="Times New Roman" w:cs="Times New Roman"/>
          <w:sz w:val="24"/>
          <w:szCs w:val="24"/>
          <w:lang w:eastAsia="el-GR"/>
        </w:rPr>
        <w:t>,</w:t>
      </w:r>
      <w:r>
        <w:rPr>
          <w:rFonts w:ascii="Times New Roman" w:eastAsia="Times New Roman" w:hAnsi="Times New Roman" w:cs="Times New Roman"/>
          <w:sz w:val="24"/>
          <w:szCs w:val="24"/>
          <w:lang w:eastAsia="el-GR"/>
        </w:rPr>
        <w:t xml:space="preserve"> η ανάδυση (</w:t>
      </w:r>
      <w:r w:rsidRPr="00A05605">
        <w:rPr>
          <w:rFonts w:ascii="Times New Roman" w:eastAsia="Times New Roman" w:hAnsi="Times New Roman" w:cs="Times New Roman"/>
          <w:sz w:val="24"/>
          <w:szCs w:val="24"/>
          <w:lang w:eastAsia="el-GR"/>
        </w:rPr>
        <w:t>coming out</w:t>
      </w:r>
      <w:r>
        <w:rPr>
          <w:rFonts w:ascii="Times New Roman" w:eastAsia="Times New Roman" w:hAnsi="Times New Roman" w:cs="Times New Roman"/>
          <w:sz w:val="24"/>
          <w:szCs w:val="24"/>
          <w:lang w:eastAsia="el-GR"/>
        </w:rPr>
        <w:t>)</w:t>
      </w:r>
      <w:r w:rsidRPr="00A05605">
        <w:rPr>
          <w:rFonts w:ascii="Times New Roman" w:eastAsia="Times New Roman" w:hAnsi="Times New Roman" w:cs="Times New Roman"/>
          <w:sz w:val="24"/>
          <w:szCs w:val="24"/>
          <w:lang w:eastAsia="el-GR"/>
        </w:rPr>
        <w:t xml:space="preserve"> </w:t>
      </w:r>
      <w:r>
        <w:rPr>
          <w:rFonts w:ascii="Times New Roman" w:eastAsia="Times New Roman" w:hAnsi="Times New Roman" w:cs="Times New Roman"/>
          <w:sz w:val="24"/>
          <w:szCs w:val="24"/>
          <w:lang w:eastAsia="el-GR"/>
        </w:rPr>
        <w:t xml:space="preserve">της εβραϊκής ιστορίας </w:t>
      </w:r>
      <w:r w:rsidR="00184A05">
        <w:rPr>
          <w:rFonts w:ascii="Times New Roman" w:eastAsia="Times New Roman" w:hAnsi="Times New Roman" w:cs="Times New Roman"/>
          <w:sz w:val="24"/>
          <w:szCs w:val="24"/>
          <w:lang w:eastAsia="el-GR"/>
        </w:rPr>
        <w:t>υπήρξε</w:t>
      </w:r>
      <w:r>
        <w:rPr>
          <w:rFonts w:ascii="Times New Roman" w:eastAsia="Times New Roman" w:hAnsi="Times New Roman" w:cs="Times New Roman"/>
          <w:sz w:val="24"/>
          <w:szCs w:val="24"/>
          <w:lang w:eastAsia="el-GR"/>
        </w:rPr>
        <w:t xml:space="preserve"> μια διαδικασία απελευθέρωσης για τους δρώντες και έκπληξης για τους θεατές της. </w:t>
      </w:r>
      <w:r w:rsidR="00184A05">
        <w:rPr>
          <w:rFonts w:ascii="Times New Roman" w:eastAsia="Times New Roman" w:hAnsi="Times New Roman" w:cs="Times New Roman"/>
          <w:sz w:val="24"/>
          <w:szCs w:val="24"/>
          <w:lang w:eastAsia="el-GR"/>
        </w:rPr>
        <w:t>Έ</w:t>
      </w:r>
      <w:r w:rsidRPr="00A05605">
        <w:rPr>
          <w:rFonts w:ascii="Times New Roman" w:eastAsia="Times New Roman" w:hAnsi="Times New Roman" w:cs="Times New Roman"/>
          <w:sz w:val="24"/>
          <w:szCs w:val="24"/>
          <w:lang w:eastAsia="el-GR"/>
        </w:rPr>
        <w:t>λαβε χώρα στη δεκαετία του 1990</w:t>
      </w:r>
      <w:r>
        <w:rPr>
          <w:rFonts w:ascii="Times New Roman" w:eastAsia="Times New Roman" w:hAnsi="Times New Roman" w:cs="Times New Roman"/>
          <w:sz w:val="24"/>
          <w:szCs w:val="24"/>
          <w:lang w:eastAsia="el-GR"/>
        </w:rPr>
        <w:t>,</w:t>
      </w:r>
      <w:r w:rsidRPr="00A05605">
        <w:rPr>
          <w:rFonts w:ascii="Times New Roman" w:eastAsia="Times New Roman" w:hAnsi="Times New Roman" w:cs="Times New Roman"/>
          <w:sz w:val="24"/>
          <w:szCs w:val="24"/>
          <w:lang w:eastAsia="el-GR"/>
        </w:rPr>
        <w:t xml:space="preserve"> </w:t>
      </w:r>
      <w:r>
        <w:rPr>
          <w:rFonts w:ascii="Times New Roman" w:eastAsia="Times New Roman" w:hAnsi="Times New Roman" w:cs="Times New Roman"/>
          <w:sz w:val="24"/>
          <w:szCs w:val="24"/>
          <w:lang w:eastAsia="el-GR"/>
        </w:rPr>
        <w:t xml:space="preserve">φέρνοντας στη </w:t>
      </w:r>
      <w:r w:rsidRPr="00A05605">
        <w:rPr>
          <w:rFonts w:ascii="Times New Roman" w:eastAsia="Times New Roman" w:hAnsi="Times New Roman" w:cs="Times New Roman"/>
          <w:sz w:val="24"/>
          <w:szCs w:val="24"/>
          <w:lang w:eastAsia="el-GR"/>
        </w:rPr>
        <w:t>δημόσια σφαίρα διάφορο</w:t>
      </w:r>
      <w:r>
        <w:rPr>
          <w:rFonts w:ascii="Times New Roman" w:eastAsia="Times New Roman" w:hAnsi="Times New Roman" w:cs="Times New Roman"/>
          <w:sz w:val="24"/>
          <w:szCs w:val="24"/>
          <w:lang w:eastAsia="el-GR"/>
        </w:rPr>
        <w:t>υς ανθρώπους</w:t>
      </w:r>
      <w:r w:rsidRPr="00A05605">
        <w:rPr>
          <w:rFonts w:ascii="Times New Roman" w:eastAsia="Times New Roman" w:hAnsi="Times New Roman" w:cs="Times New Roman"/>
          <w:sz w:val="24"/>
          <w:szCs w:val="24"/>
          <w:lang w:eastAsia="el-GR"/>
        </w:rPr>
        <w:t xml:space="preserve"> που προσπάθησαν να αφηγηθούν «εβραϊκές ιστορίες» ή «ελληνο-εβραϊκ</w:t>
      </w:r>
      <w:r>
        <w:rPr>
          <w:rFonts w:ascii="Times New Roman" w:eastAsia="Times New Roman" w:hAnsi="Times New Roman" w:cs="Times New Roman"/>
          <w:sz w:val="24"/>
          <w:szCs w:val="24"/>
          <w:lang w:eastAsia="el-GR"/>
        </w:rPr>
        <w:t xml:space="preserve">ές </w:t>
      </w:r>
      <w:r w:rsidRPr="00A05605">
        <w:rPr>
          <w:rFonts w:ascii="Times New Roman" w:eastAsia="Times New Roman" w:hAnsi="Times New Roman" w:cs="Times New Roman"/>
          <w:sz w:val="24"/>
          <w:szCs w:val="24"/>
          <w:lang w:eastAsia="el-GR"/>
        </w:rPr>
        <w:t>ιστορίες</w:t>
      </w:r>
      <w:r>
        <w:rPr>
          <w:rFonts w:ascii="Times New Roman" w:eastAsia="Times New Roman" w:hAnsi="Times New Roman" w:cs="Times New Roman"/>
          <w:sz w:val="24"/>
          <w:szCs w:val="24"/>
          <w:lang w:eastAsia="el-GR"/>
        </w:rPr>
        <w:t>»</w:t>
      </w:r>
      <w:r w:rsidRPr="00A05605">
        <w:rPr>
          <w:rFonts w:ascii="Times New Roman" w:eastAsia="Times New Roman" w:hAnsi="Times New Roman" w:cs="Times New Roman"/>
          <w:sz w:val="24"/>
          <w:szCs w:val="24"/>
          <w:lang w:eastAsia="el-GR"/>
        </w:rPr>
        <w:t>, εκφράζοντας</w:t>
      </w:r>
      <w:r>
        <w:rPr>
          <w:rFonts w:ascii="Times New Roman" w:eastAsia="Times New Roman" w:hAnsi="Times New Roman" w:cs="Times New Roman"/>
          <w:sz w:val="24"/>
          <w:szCs w:val="24"/>
          <w:lang w:eastAsia="el-GR"/>
        </w:rPr>
        <w:t xml:space="preserve"> όμως πολλές φορές</w:t>
      </w:r>
      <w:r w:rsidRPr="00A05605">
        <w:rPr>
          <w:rFonts w:ascii="Times New Roman" w:eastAsia="Times New Roman" w:hAnsi="Times New Roman" w:cs="Times New Roman"/>
          <w:sz w:val="24"/>
          <w:szCs w:val="24"/>
          <w:lang w:eastAsia="el-GR"/>
        </w:rPr>
        <w:t xml:space="preserve"> αμφισβητούμενες ιδεολογίες και πολιτικές.</w:t>
      </w:r>
      <w:r>
        <w:rPr>
          <w:rStyle w:val="a4"/>
          <w:rFonts w:ascii="Times New Roman" w:eastAsia="Times New Roman" w:hAnsi="Times New Roman" w:cs="Times New Roman"/>
          <w:sz w:val="24"/>
          <w:szCs w:val="24"/>
          <w:lang w:eastAsia="el-GR"/>
        </w:rPr>
        <w:footnoteReference w:id="24"/>
      </w:r>
    </w:p>
    <w:p w:rsidR="00E26F20" w:rsidRDefault="00E26F20" w:rsidP="00E26F20">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Στην Ελλάδα, τ</w:t>
      </w:r>
      <w:r w:rsidRPr="00174A1F">
        <w:rPr>
          <w:rFonts w:ascii="Times New Roman" w:eastAsia="Times New Roman" w:hAnsi="Times New Roman" w:cs="Times New Roman"/>
          <w:sz w:val="24"/>
          <w:szCs w:val="24"/>
          <w:lang w:eastAsia="el-GR"/>
        </w:rPr>
        <w:t xml:space="preserve">ο σπάσιμο της σιωπής </w:t>
      </w:r>
      <w:r>
        <w:rPr>
          <w:rFonts w:ascii="Times New Roman" w:eastAsia="Times New Roman" w:hAnsi="Times New Roman" w:cs="Times New Roman"/>
          <w:sz w:val="24"/>
          <w:szCs w:val="24"/>
          <w:lang w:eastAsia="el-GR"/>
        </w:rPr>
        <w:t>για την εβραϊκή γενοκτονία,</w:t>
      </w:r>
      <w:r w:rsidRPr="00174A1F">
        <w:rPr>
          <w:rFonts w:ascii="Times New Roman" w:eastAsia="Times New Roman" w:hAnsi="Times New Roman" w:cs="Times New Roman"/>
          <w:sz w:val="24"/>
          <w:szCs w:val="24"/>
          <w:lang w:eastAsia="el-GR"/>
        </w:rPr>
        <w:t xml:space="preserve"> </w:t>
      </w:r>
      <w:r>
        <w:rPr>
          <w:rFonts w:ascii="Times New Roman" w:eastAsia="Times New Roman" w:hAnsi="Times New Roman" w:cs="Times New Roman"/>
          <w:sz w:val="24"/>
          <w:szCs w:val="24"/>
          <w:lang w:eastAsia="el-GR"/>
        </w:rPr>
        <w:t xml:space="preserve">την δεκαετία του 1980 και εξής, </w:t>
      </w:r>
      <w:r w:rsidRPr="00174A1F">
        <w:rPr>
          <w:rFonts w:ascii="Times New Roman" w:eastAsia="Times New Roman" w:hAnsi="Times New Roman" w:cs="Times New Roman"/>
          <w:sz w:val="24"/>
          <w:szCs w:val="24"/>
          <w:lang w:eastAsia="el-GR"/>
        </w:rPr>
        <w:t>συνέπεσε με την εμφάνιση των ελληνοεβραίων</w:t>
      </w:r>
      <w:r>
        <w:rPr>
          <w:rFonts w:ascii="Times New Roman" w:eastAsia="Times New Roman" w:hAnsi="Times New Roman" w:cs="Times New Roman"/>
          <w:sz w:val="24"/>
          <w:szCs w:val="24"/>
          <w:lang w:eastAsia="el-GR"/>
        </w:rPr>
        <w:t xml:space="preserve"> στην ελληνική </w:t>
      </w:r>
      <w:r w:rsidRPr="00174A1F">
        <w:rPr>
          <w:rFonts w:ascii="Times New Roman" w:eastAsia="Times New Roman" w:hAnsi="Times New Roman" w:cs="Times New Roman"/>
          <w:sz w:val="24"/>
          <w:szCs w:val="24"/>
          <w:lang w:eastAsia="el-GR"/>
        </w:rPr>
        <w:t xml:space="preserve">ιστορία. </w:t>
      </w:r>
      <w:r>
        <w:rPr>
          <w:rFonts w:ascii="Times New Roman" w:eastAsia="Times New Roman" w:hAnsi="Times New Roman" w:cs="Times New Roman"/>
          <w:sz w:val="24"/>
          <w:szCs w:val="24"/>
          <w:lang w:eastAsia="el-GR"/>
        </w:rPr>
        <w:t>Καθώς</w:t>
      </w:r>
      <w:r w:rsidRPr="00174A1F">
        <w:rPr>
          <w:rFonts w:ascii="Times New Roman" w:eastAsia="Times New Roman" w:hAnsi="Times New Roman" w:cs="Times New Roman"/>
          <w:sz w:val="24"/>
          <w:szCs w:val="24"/>
          <w:lang w:eastAsia="el-GR"/>
        </w:rPr>
        <w:t xml:space="preserve">, </w:t>
      </w:r>
      <w:r>
        <w:rPr>
          <w:rFonts w:ascii="Times New Roman" w:eastAsia="Times New Roman" w:hAnsi="Times New Roman" w:cs="Times New Roman"/>
          <w:sz w:val="24"/>
          <w:szCs w:val="24"/>
          <w:lang w:eastAsia="el-GR"/>
        </w:rPr>
        <w:t xml:space="preserve">έως τότε, </w:t>
      </w:r>
      <w:r w:rsidRPr="00174A1F">
        <w:rPr>
          <w:rFonts w:ascii="Times New Roman" w:eastAsia="Times New Roman" w:hAnsi="Times New Roman" w:cs="Times New Roman"/>
          <w:sz w:val="24"/>
          <w:szCs w:val="24"/>
          <w:lang w:eastAsia="el-GR"/>
        </w:rPr>
        <w:t>οι επιζώντες δεν</w:t>
      </w:r>
      <w:r>
        <w:rPr>
          <w:rFonts w:ascii="Times New Roman" w:eastAsia="Times New Roman" w:hAnsi="Times New Roman" w:cs="Times New Roman"/>
          <w:sz w:val="24"/>
          <w:szCs w:val="24"/>
          <w:lang w:eastAsia="el-GR"/>
        </w:rPr>
        <w:t xml:space="preserve"> είχαν να</w:t>
      </w:r>
      <w:r w:rsidRPr="00174A1F">
        <w:rPr>
          <w:rFonts w:ascii="Times New Roman" w:eastAsia="Times New Roman" w:hAnsi="Times New Roman" w:cs="Times New Roman"/>
          <w:sz w:val="24"/>
          <w:szCs w:val="24"/>
          <w:lang w:eastAsia="el-GR"/>
        </w:rPr>
        <w:t xml:space="preserve"> αντιμετ</w:t>
      </w:r>
      <w:r>
        <w:rPr>
          <w:rFonts w:ascii="Times New Roman" w:eastAsia="Times New Roman" w:hAnsi="Times New Roman" w:cs="Times New Roman"/>
          <w:sz w:val="24"/>
          <w:szCs w:val="24"/>
          <w:lang w:eastAsia="el-GR"/>
        </w:rPr>
        <w:t xml:space="preserve">ωπίσουν </w:t>
      </w:r>
      <w:r w:rsidRPr="00174A1F">
        <w:rPr>
          <w:rFonts w:ascii="Times New Roman" w:eastAsia="Times New Roman" w:hAnsi="Times New Roman" w:cs="Times New Roman"/>
          <w:sz w:val="24"/>
          <w:szCs w:val="24"/>
          <w:lang w:eastAsia="el-GR"/>
        </w:rPr>
        <w:t>απλώς το</w:t>
      </w:r>
      <w:r>
        <w:rPr>
          <w:rFonts w:ascii="Times New Roman" w:eastAsia="Times New Roman" w:hAnsi="Times New Roman" w:cs="Times New Roman"/>
          <w:sz w:val="24"/>
          <w:szCs w:val="24"/>
          <w:lang w:eastAsia="el-GR"/>
        </w:rPr>
        <w:t>ν</w:t>
      </w:r>
      <w:r w:rsidRPr="00174A1F">
        <w:rPr>
          <w:rFonts w:ascii="Times New Roman" w:eastAsia="Times New Roman" w:hAnsi="Times New Roman" w:cs="Times New Roman"/>
          <w:sz w:val="24"/>
          <w:szCs w:val="24"/>
          <w:lang w:eastAsia="el-GR"/>
        </w:rPr>
        <w:t xml:space="preserve"> Ψυχρό</w:t>
      </w:r>
      <w:r>
        <w:rPr>
          <w:rFonts w:ascii="Times New Roman" w:eastAsia="Times New Roman" w:hAnsi="Times New Roman" w:cs="Times New Roman"/>
          <w:sz w:val="24"/>
          <w:szCs w:val="24"/>
          <w:lang w:eastAsia="el-GR"/>
        </w:rPr>
        <w:t xml:space="preserve"> </w:t>
      </w:r>
      <w:r w:rsidRPr="00174A1F">
        <w:rPr>
          <w:rFonts w:ascii="Times New Roman" w:eastAsia="Times New Roman" w:hAnsi="Times New Roman" w:cs="Times New Roman"/>
          <w:sz w:val="24"/>
          <w:szCs w:val="24"/>
          <w:lang w:eastAsia="el-GR"/>
        </w:rPr>
        <w:t>Πόλεμο,</w:t>
      </w:r>
      <w:r>
        <w:rPr>
          <w:rFonts w:ascii="Times New Roman" w:eastAsia="Times New Roman" w:hAnsi="Times New Roman" w:cs="Times New Roman"/>
          <w:sz w:val="24"/>
          <w:szCs w:val="24"/>
          <w:lang w:eastAsia="el-GR"/>
        </w:rPr>
        <w:t xml:space="preserve"> όπως παντού στην Ευρώπη, αλλά και</w:t>
      </w:r>
      <w:r w:rsidRPr="00174A1F">
        <w:rPr>
          <w:rFonts w:ascii="Times New Roman" w:eastAsia="Times New Roman" w:hAnsi="Times New Roman" w:cs="Times New Roman"/>
          <w:sz w:val="24"/>
          <w:szCs w:val="24"/>
          <w:lang w:eastAsia="el-GR"/>
        </w:rPr>
        <w:t xml:space="preserve"> ένα</w:t>
      </w:r>
      <w:r>
        <w:rPr>
          <w:rFonts w:ascii="Times New Roman" w:eastAsia="Times New Roman" w:hAnsi="Times New Roman" w:cs="Times New Roman"/>
          <w:sz w:val="24"/>
          <w:szCs w:val="24"/>
          <w:lang w:eastAsia="el-GR"/>
        </w:rPr>
        <w:t>ν</w:t>
      </w:r>
      <w:r w:rsidRPr="00174A1F">
        <w:rPr>
          <w:rFonts w:ascii="Times New Roman" w:eastAsia="Times New Roman" w:hAnsi="Times New Roman" w:cs="Times New Roman"/>
          <w:sz w:val="24"/>
          <w:szCs w:val="24"/>
          <w:lang w:eastAsia="el-GR"/>
        </w:rPr>
        <w:t xml:space="preserve"> εμφύλιο πόλεμο και </w:t>
      </w:r>
      <w:r>
        <w:rPr>
          <w:rFonts w:ascii="Times New Roman" w:eastAsia="Times New Roman" w:hAnsi="Times New Roman" w:cs="Times New Roman"/>
          <w:sz w:val="24"/>
          <w:szCs w:val="24"/>
          <w:lang w:eastAsia="el-GR"/>
        </w:rPr>
        <w:t>τ</w:t>
      </w:r>
      <w:r w:rsidRPr="00174A1F">
        <w:rPr>
          <w:rFonts w:ascii="Times New Roman" w:eastAsia="Times New Roman" w:hAnsi="Times New Roman" w:cs="Times New Roman"/>
          <w:sz w:val="24"/>
          <w:szCs w:val="24"/>
          <w:lang w:eastAsia="el-GR"/>
        </w:rPr>
        <w:t>η</w:t>
      </w:r>
      <w:r>
        <w:rPr>
          <w:rFonts w:ascii="Times New Roman" w:eastAsia="Times New Roman" w:hAnsi="Times New Roman" w:cs="Times New Roman"/>
          <w:sz w:val="24"/>
          <w:szCs w:val="24"/>
          <w:lang w:eastAsia="el-GR"/>
        </w:rPr>
        <w:t>ν</w:t>
      </w:r>
      <w:r w:rsidRPr="00174A1F">
        <w:rPr>
          <w:rFonts w:ascii="Times New Roman" w:eastAsia="Times New Roman" w:hAnsi="Times New Roman" w:cs="Times New Roman"/>
          <w:sz w:val="24"/>
          <w:szCs w:val="24"/>
          <w:lang w:eastAsia="el-GR"/>
        </w:rPr>
        <w:t xml:space="preserve"> </w:t>
      </w:r>
      <w:r>
        <w:rPr>
          <w:rFonts w:ascii="Times New Roman" w:eastAsia="Times New Roman" w:hAnsi="Times New Roman" w:cs="Times New Roman"/>
          <w:sz w:val="24"/>
          <w:szCs w:val="24"/>
          <w:lang w:eastAsia="el-GR"/>
        </w:rPr>
        <w:t xml:space="preserve">μετέπειτα </w:t>
      </w:r>
      <w:r w:rsidRPr="00174A1F">
        <w:rPr>
          <w:rFonts w:ascii="Times New Roman" w:eastAsia="Times New Roman" w:hAnsi="Times New Roman" w:cs="Times New Roman"/>
          <w:sz w:val="24"/>
          <w:szCs w:val="24"/>
          <w:lang w:eastAsia="el-GR"/>
        </w:rPr>
        <w:t xml:space="preserve">τρομοκρατία </w:t>
      </w:r>
      <w:r>
        <w:rPr>
          <w:rFonts w:ascii="Times New Roman" w:eastAsia="Times New Roman" w:hAnsi="Times New Roman" w:cs="Times New Roman"/>
          <w:sz w:val="24"/>
          <w:szCs w:val="24"/>
          <w:lang w:eastAsia="el-GR"/>
        </w:rPr>
        <w:t xml:space="preserve">των </w:t>
      </w:r>
      <w:r w:rsidRPr="00174A1F">
        <w:rPr>
          <w:rFonts w:ascii="Times New Roman" w:eastAsia="Times New Roman" w:hAnsi="Times New Roman" w:cs="Times New Roman"/>
          <w:sz w:val="24"/>
          <w:szCs w:val="24"/>
          <w:lang w:eastAsia="el-GR"/>
        </w:rPr>
        <w:t>νικητ</w:t>
      </w:r>
      <w:r>
        <w:rPr>
          <w:rFonts w:ascii="Times New Roman" w:eastAsia="Times New Roman" w:hAnsi="Times New Roman" w:cs="Times New Roman"/>
          <w:sz w:val="24"/>
          <w:szCs w:val="24"/>
          <w:lang w:eastAsia="el-GR"/>
        </w:rPr>
        <w:t>ών</w:t>
      </w:r>
      <w:r w:rsidRPr="00174A1F">
        <w:rPr>
          <w:rFonts w:ascii="Times New Roman" w:eastAsia="Times New Roman" w:hAnsi="Times New Roman" w:cs="Times New Roman"/>
          <w:sz w:val="24"/>
          <w:szCs w:val="24"/>
          <w:lang w:eastAsia="el-GR"/>
        </w:rPr>
        <w:t xml:space="preserve"> του.</w:t>
      </w:r>
      <w:r>
        <w:rPr>
          <w:rStyle w:val="a4"/>
          <w:rFonts w:ascii="Times New Roman" w:eastAsia="Times New Roman" w:hAnsi="Times New Roman" w:cs="Times New Roman"/>
          <w:sz w:val="24"/>
          <w:szCs w:val="24"/>
          <w:lang w:eastAsia="el-GR"/>
        </w:rPr>
        <w:footnoteReference w:id="25"/>
      </w:r>
      <w:r w:rsidRPr="00174A1F">
        <w:rPr>
          <w:rFonts w:ascii="Times New Roman" w:eastAsia="Times New Roman" w:hAnsi="Times New Roman" w:cs="Times New Roman"/>
          <w:sz w:val="24"/>
          <w:szCs w:val="24"/>
          <w:lang w:eastAsia="el-GR"/>
        </w:rPr>
        <w:t xml:space="preserve"> </w:t>
      </w:r>
    </w:p>
    <w:p w:rsidR="00E26F20" w:rsidRDefault="00184A05" w:rsidP="00E26F20">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Η μεγαλύτερη </w:t>
      </w:r>
      <w:r w:rsidR="00E26F20">
        <w:rPr>
          <w:rFonts w:ascii="Times New Roman" w:eastAsia="Times New Roman" w:hAnsi="Times New Roman" w:cs="Times New Roman"/>
          <w:sz w:val="24"/>
          <w:szCs w:val="24"/>
          <w:lang w:eastAsia="el-GR"/>
        </w:rPr>
        <w:t xml:space="preserve">συμβολή, στην ελληνική εβραϊκή ανάδυση, </w:t>
      </w:r>
      <w:r>
        <w:rPr>
          <w:rFonts w:ascii="Times New Roman" w:eastAsia="Times New Roman" w:hAnsi="Times New Roman" w:cs="Times New Roman"/>
          <w:sz w:val="24"/>
          <w:szCs w:val="24"/>
          <w:lang w:eastAsia="el-GR"/>
        </w:rPr>
        <w:t xml:space="preserve">ίσως ήταν εκείνη </w:t>
      </w:r>
      <w:r w:rsidR="00E26F20">
        <w:rPr>
          <w:rFonts w:ascii="Times New Roman" w:eastAsia="Times New Roman" w:hAnsi="Times New Roman" w:cs="Times New Roman"/>
          <w:sz w:val="24"/>
          <w:szCs w:val="24"/>
          <w:lang w:eastAsia="el-GR"/>
        </w:rPr>
        <w:t xml:space="preserve">του </w:t>
      </w:r>
      <w:r w:rsidR="00E26F20" w:rsidRPr="0087326D">
        <w:rPr>
          <w:rFonts w:ascii="Times New Roman" w:eastAsia="Times New Roman" w:hAnsi="Times New Roman" w:cs="Times New Roman"/>
          <w:sz w:val="24"/>
          <w:szCs w:val="24"/>
          <w:lang w:eastAsia="el-GR"/>
        </w:rPr>
        <w:t>Ν</w:t>
      </w:r>
      <w:r w:rsidR="00E26F20">
        <w:rPr>
          <w:rFonts w:ascii="Times New Roman" w:eastAsia="Times New Roman" w:hAnsi="Times New Roman" w:cs="Times New Roman"/>
          <w:sz w:val="24"/>
          <w:szCs w:val="24"/>
          <w:lang w:eastAsia="el-GR"/>
        </w:rPr>
        <w:t xml:space="preserve">ίκου </w:t>
      </w:r>
      <w:r w:rsidR="00E26F20" w:rsidRPr="0087326D">
        <w:rPr>
          <w:rFonts w:ascii="Times New Roman" w:eastAsia="Times New Roman" w:hAnsi="Times New Roman" w:cs="Times New Roman"/>
          <w:sz w:val="24"/>
          <w:szCs w:val="24"/>
          <w:lang w:eastAsia="el-GR"/>
        </w:rPr>
        <w:t>Σταυρουλάκη</w:t>
      </w:r>
      <w:r w:rsidR="00E26F20">
        <w:rPr>
          <w:rFonts w:ascii="Times New Roman" w:eastAsia="Times New Roman" w:hAnsi="Times New Roman" w:cs="Times New Roman"/>
          <w:sz w:val="24"/>
          <w:szCs w:val="24"/>
          <w:lang w:eastAsia="el-GR"/>
        </w:rPr>
        <w:t>, ο οποίος το 1990</w:t>
      </w:r>
      <w:r w:rsidR="00E26F20" w:rsidRPr="0087326D">
        <w:rPr>
          <w:rFonts w:ascii="Times New Roman" w:eastAsia="Times New Roman" w:hAnsi="Times New Roman" w:cs="Times New Roman"/>
          <w:sz w:val="24"/>
          <w:szCs w:val="24"/>
          <w:lang w:eastAsia="el-GR"/>
        </w:rPr>
        <w:t xml:space="preserve"> δημοσίευσε μια σύντομη έρευνα με τίτλο </w:t>
      </w:r>
      <w:r w:rsidR="00E26F20">
        <w:rPr>
          <w:rFonts w:ascii="Times New Roman" w:eastAsia="Times New Roman" w:hAnsi="Times New Roman" w:cs="Times New Roman"/>
          <w:sz w:val="24"/>
          <w:szCs w:val="24"/>
          <w:lang w:eastAsia="el-GR"/>
        </w:rPr>
        <w:t>«</w:t>
      </w:r>
      <w:r w:rsidR="00E26F20" w:rsidRPr="00D91899">
        <w:rPr>
          <w:rFonts w:ascii="Times New Roman" w:eastAsia="Times New Roman" w:hAnsi="Times New Roman" w:cs="Times New Roman"/>
          <w:sz w:val="24"/>
          <w:szCs w:val="24"/>
          <w:lang w:eastAsia="el-GR"/>
        </w:rPr>
        <w:t>The</w:t>
      </w:r>
      <w:r w:rsidR="00E26F20">
        <w:rPr>
          <w:rFonts w:ascii="Times New Roman" w:eastAsia="Times New Roman" w:hAnsi="Times New Roman" w:cs="Times New Roman"/>
          <w:sz w:val="24"/>
          <w:szCs w:val="24"/>
          <w:lang w:eastAsia="el-GR"/>
        </w:rPr>
        <w:t xml:space="preserve"> Je</w:t>
      </w:r>
      <w:r w:rsidR="00E26F20">
        <w:rPr>
          <w:rFonts w:ascii="Times New Roman" w:eastAsia="Times New Roman" w:hAnsi="Times New Roman" w:cs="Times New Roman"/>
          <w:sz w:val="24"/>
          <w:szCs w:val="24"/>
          <w:lang w:val="en-US" w:eastAsia="el-GR"/>
        </w:rPr>
        <w:t>ws</w:t>
      </w:r>
      <w:r w:rsidR="00E26F20" w:rsidRPr="00D91899">
        <w:rPr>
          <w:rFonts w:ascii="Times New Roman" w:eastAsia="Times New Roman" w:hAnsi="Times New Roman" w:cs="Times New Roman"/>
          <w:sz w:val="24"/>
          <w:szCs w:val="24"/>
          <w:lang w:eastAsia="el-GR"/>
        </w:rPr>
        <w:t xml:space="preserve"> </w:t>
      </w:r>
      <w:r w:rsidR="00E26F20">
        <w:rPr>
          <w:rFonts w:ascii="Times New Roman" w:eastAsia="Times New Roman" w:hAnsi="Times New Roman" w:cs="Times New Roman"/>
          <w:sz w:val="24"/>
          <w:szCs w:val="24"/>
          <w:lang w:val="en-US" w:eastAsia="el-GR"/>
        </w:rPr>
        <w:t>of</w:t>
      </w:r>
      <w:r w:rsidR="00E26F20" w:rsidRPr="00D91899">
        <w:rPr>
          <w:rFonts w:ascii="Times New Roman" w:eastAsia="Times New Roman" w:hAnsi="Times New Roman" w:cs="Times New Roman"/>
          <w:sz w:val="24"/>
          <w:szCs w:val="24"/>
          <w:lang w:eastAsia="el-GR"/>
        </w:rPr>
        <w:t xml:space="preserve"> Greece»</w:t>
      </w:r>
      <w:r>
        <w:rPr>
          <w:rFonts w:ascii="Times New Roman" w:eastAsia="Times New Roman" w:hAnsi="Times New Roman" w:cs="Times New Roman"/>
          <w:sz w:val="24"/>
          <w:szCs w:val="24"/>
          <w:lang w:eastAsia="el-GR"/>
        </w:rPr>
        <w:t>. Η έρευνα</w:t>
      </w:r>
      <w:r w:rsidR="00AB02EE">
        <w:rPr>
          <w:rFonts w:ascii="Times New Roman" w:eastAsia="Times New Roman" w:hAnsi="Times New Roman" w:cs="Times New Roman"/>
          <w:sz w:val="24"/>
          <w:szCs w:val="24"/>
          <w:lang w:eastAsia="el-GR"/>
        </w:rPr>
        <w:t xml:space="preserve"> αυτή</w:t>
      </w:r>
      <w:r w:rsidR="00E26F20">
        <w:rPr>
          <w:rFonts w:ascii="Times New Roman" w:eastAsia="Times New Roman" w:hAnsi="Times New Roman" w:cs="Times New Roman"/>
          <w:sz w:val="24"/>
          <w:szCs w:val="24"/>
          <w:lang w:eastAsia="el-GR"/>
        </w:rPr>
        <w:t xml:space="preserve"> αποτέλεσε την πρώτη απόπειρα ασχολίας με την </w:t>
      </w:r>
      <w:r w:rsidR="00E26F20" w:rsidRPr="0087326D">
        <w:rPr>
          <w:rFonts w:ascii="Times New Roman" w:eastAsia="Times New Roman" w:hAnsi="Times New Roman" w:cs="Times New Roman"/>
          <w:sz w:val="24"/>
          <w:szCs w:val="24"/>
          <w:lang w:eastAsia="el-GR"/>
        </w:rPr>
        <w:t>εβραϊκή ιστορία της Ελλάδας</w:t>
      </w:r>
      <w:r w:rsidR="00E26F20">
        <w:rPr>
          <w:rFonts w:ascii="Times New Roman" w:eastAsia="Times New Roman" w:hAnsi="Times New Roman" w:cs="Times New Roman"/>
          <w:sz w:val="24"/>
          <w:szCs w:val="24"/>
          <w:lang w:eastAsia="el-GR"/>
        </w:rPr>
        <w:t>.</w:t>
      </w:r>
      <w:r w:rsidR="00E26F20" w:rsidRPr="00CB3475">
        <w:rPr>
          <w:rFonts w:ascii="Times New Roman" w:eastAsia="Times New Roman" w:hAnsi="Times New Roman" w:cs="Times New Roman"/>
          <w:sz w:val="24"/>
          <w:szCs w:val="24"/>
          <w:lang w:eastAsia="el-GR"/>
        </w:rPr>
        <w:t xml:space="preserve"> </w:t>
      </w:r>
      <w:r w:rsidR="00E26F20">
        <w:rPr>
          <w:rFonts w:ascii="Times New Roman" w:eastAsia="Times New Roman" w:hAnsi="Times New Roman" w:cs="Times New Roman"/>
          <w:sz w:val="24"/>
          <w:szCs w:val="24"/>
          <w:lang w:eastAsia="el-GR"/>
        </w:rPr>
        <w:t>Ακόμη, ο</w:t>
      </w:r>
      <w:r w:rsidR="00E26F20" w:rsidRPr="0087326D">
        <w:rPr>
          <w:rFonts w:ascii="Times New Roman" w:eastAsia="Times New Roman" w:hAnsi="Times New Roman" w:cs="Times New Roman"/>
          <w:sz w:val="24"/>
          <w:szCs w:val="24"/>
          <w:lang w:eastAsia="el-GR"/>
        </w:rPr>
        <w:t xml:space="preserve"> Σταυρουλάκης </w:t>
      </w:r>
      <w:r w:rsidR="00E26F20">
        <w:rPr>
          <w:rFonts w:ascii="Times New Roman" w:eastAsia="Times New Roman" w:hAnsi="Times New Roman" w:cs="Times New Roman"/>
          <w:sz w:val="24"/>
          <w:szCs w:val="24"/>
          <w:lang w:eastAsia="el-GR"/>
        </w:rPr>
        <w:t xml:space="preserve">υπήρξε </w:t>
      </w:r>
      <w:r w:rsidR="00E26F20" w:rsidRPr="0087326D">
        <w:rPr>
          <w:rFonts w:ascii="Times New Roman" w:eastAsia="Times New Roman" w:hAnsi="Times New Roman" w:cs="Times New Roman"/>
          <w:sz w:val="24"/>
          <w:szCs w:val="24"/>
          <w:lang w:eastAsia="el-GR"/>
        </w:rPr>
        <w:t>ο</w:t>
      </w:r>
      <w:r w:rsidR="00E26F20">
        <w:rPr>
          <w:rFonts w:ascii="Times New Roman" w:eastAsia="Times New Roman" w:hAnsi="Times New Roman" w:cs="Times New Roman"/>
          <w:sz w:val="24"/>
          <w:szCs w:val="24"/>
          <w:lang w:eastAsia="el-GR"/>
        </w:rPr>
        <w:t xml:space="preserve"> εμπνευστής, ο ιδρυτής και ο πρώτος </w:t>
      </w:r>
      <w:r w:rsidR="00E26F20" w:rsidRPr="0087326D">
        <w:rPr>
          <w:rFonts w:ascii="Times New Roman" w:eastAsia="Times New Roman" w:hAnsi="Times New Roman" w:cs="Times New Roman"/>
          <w:sz w:val="24"/>
          <w:szCs w:val="24"/>
          <w:lang w:eastAsia="el-GR"/>
        </w:rPr>
        <w:t>διευθυντής του Εβραϊκού Μουσείου Ελλάδ</w:t>
      </w:r>
      <w:r w:rsidR="00E26F20">
        <w:rPr>
          <w:rFonts w:ascii="Times New Roman" w:eastAsia="Times New Roman" w:hAnsi="Times New Roman" w:cs="Times New Roman"/>
          <w:sz w:val="24"/>
          <w:szCs w:val="24"/>
          <w:lang w:eastAsia="el-GR"/>
        </w:rPr>
        <w:t>α</w:t>
      </w:r>
      <w:r w:rsidR="00E26F20" w:rsidRPr="0087326D">
        <w:rPr>
          <w:rFonts w:ascii="Times New Roman" w:eastAsia="Times New Roman" w:hAnsi="Times New Roman" w:cs="Times New Roman"/>
          <w:sz w:val="24"/>
          <w:szCs w:val="24"/>
          <w:lang w:eastAsia="el-GR"/>
        </w:rPr>
        <w:t>ς</w:t>
      </w:r>
      <w:r w:rsidR="00E26F20">
        <w:rPr>
          <w:rFonts w:ascii="Times New Roman" w:eastAsia="Times New Roman" w:hAnsi="Times New Roman" w:cs="Times New Roman"/>
          <w:sz w:val="24"/>
          <w:szCs w:val="24"/>
          <w:lang w:eastAsia="el-GR"/>
        </w:rPr>
        <w:t xml:space="preserve">, στην Αθήνα και της ριζικής </w:t>
      </w:r>
      <w:r w:rsidR="00E26F20" w:rsidRPr="0087326D">
        <w:rPr>
          <w:rFonts w:ascii="Times New Roman" w:eastAsia="Times New Roman" w:hAnsi="Times New Roman" w:cs="Times New Roman"/>
          <w:sz w:val="24"/>
          <w:szCs w:val="24"/>
          <w:lang w:eastAsia="el-GR"/>
        </w:rPr>
        <w:t xml:space="preserve"> ανακαίνιση</w:t>
      </w:r>
      <w:r w:rsidR="00E26F20">
        <w:rPr>
          <w:rFonts w:ascii="Times New Roman" w:eastAsia="Times New Roman" w:hAnsi="Times New Roman" w:cs="Times New Roman"/>
          <w:sz w:val="24"/>
          <w:szCs w:val="24"/>
          <w:lang w:eastAsia="el-GR"/>
        </w:rPr>
        <w:t>ς</w:t>
      </w:r>
      <w:r w:rsidR="00E26F20" w:rsidRPr="0087326D">
        <w:rPr>
          <w:rFonts w:ascii="Times New Roman" w:eastAsia="Times New Roman" w:hAnsi="Times New Roman" w:cs="Times New Roman"/>
          <w:sz w:val="24"/>
          <w:szCs w:val="24"/>
          <w:lang w:eastAsia="el-GR"/>
        </w:rPr>
        <w:t xml:space="preserve"> και </w:t>
      </w:r>
      <w:r w:rsidR="00E26F20">
        <w:rPr>
          <w:rFonts w:ascii="Times New Roman" w:eastAsia="Times New Roman" w:hAnsi="Times New Roman" w:cs="Times New Roman"/>
          <w:sz w:val="24"/>
          <w:szCs w:val="24"/>
          <w:lang w:eastAsia="el-GR"/>
        </w:rPr>
        <w:t>ε</w:t>
      </w:r>
      <w:r w:rsidR="00E26F20" w:rsidRPr="0087326D">
        <w:rPr>
          <w:rFonts w:ascii="Times New Roman" w:eastAsia="Times New Roman" w:hAnsi="Times New Roman" w:cs="Times New Roman"/>
          <w:sz w:val="24"/>
          <w:szCs w:val="24"/>
          <w:lang w:eastAsia="el-GR"/>
        </w:rPr>
        <w:t>παναλειτουργία</w:t>
      </w:r>
      <w:r w:rsidR="00E26F20">
        <w:rPr>
          <w:rFonts w:ascii="Times New Roman" w:eastAsia="Times New Roman" w:hAnsi="Times New Roman" w:cs="Times New Roman"/>
          <w:sz w:val="24"/>
          <w:szCs w:val="24"/>
          <w:lang w:eastAsia="el-GR"/>
        </w:rPr>
        <w:t>ς</w:t>
      </w:r>
      <w:r w:rsidR="00E26F20" w:rsidRPr="0087326D">
        <w:rPr>
          <w:rFonts w:ascii="Times New Roman" w:eastAsia="Times New Roman" w:hAnsi="Times New Roman" w:cs="Times New Roman"/>
          <w:sz w:val="24"/>
          <w:szCs w:val="24"/>
          <w:lang w:eastAsia="el-GR"/>
        </w:rPr>
        <w:t xml:space="preserve"> της Συναγωγής </w:t>
      </w:r>
      <w:r w:rsidR="00E26F20">
        <w:rPr>
          <w:rFonts w:ascii="Times New Roman" w:eastAsia="Times New Roman" w:hAnsi="Times New Roman" w:cs="Times New Roman"/>
          <w:sz w:val="24"/>
          <w:szCs w:val="24"/>
          <w:lang w:eastAsia="el-GR"/>
        </w:rPr>
        <w:t>των Χανίων</w:t>
      </w:r>
      <w:r w:rsidR="00E26F20" w:rsidRPr="0087326D">
        <w:rPr>
          <w:rFonts w:ascii="Times New Roman" w:eastAsia="Times New Roman" w:hAnsi="Times New Roman" w:cs="Times New Roman"/>
          <w:sz w:val="24"/>
          <w:szCs w:val="24"/>
          <w:lang w:eastAsia="el-GR"/>
        </w:rPr>
        <w:t xml:space="preserve"> το 1999</w:t>
      </w:r>
      <w:r w:rsidR="00E26F20">
        <w:rPr>
          <w:rFonts w:ascii="Times New Roman" w:eastAsia="Times New Roman" w:hAnsi="Times New Roman" w:cs="Times New Roman"/>
          <w:sz w:val="24"/>
          <w:szCs w:val="24"/>
          <w:lang w:eastAsia="el-GR"/>
        </w:rPr>
        <w:t>.</w:t>
      </w:r>
      <w:r w:rsidR="00E26F20">
        <w:rPr>
          <w:rStyle w:val="a4"/>
          <w:rFonts w:ascii="Times New Roman" w:eastAsia="Times New Roman" w:hAnsi="Times New Roman" w:cs="Times New Roman"/>
          <w:sz w:val="24"/>
          <w:szCs w:val="24"/>
          <w:lang w:eastAsia="el-GR"/>
        </w:rPr>
        <w:footnoteReference w:id="26"/>
      </w:r>
    </w:p>
    <w:p w:rsidR="00E26F20" w:rsidRDefault="00E26F20" w:rsidP="00E26F20">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Το παράδειγμα του Σταυρουλάκη ακολούθησαν συσσωματώσεις Εβραιών και μη και η δημιουργία συλλόγων, όπως η</w:t>
      </w:r>
      <w:r w:rsidRPr="0087326D">
        <w:rPr>
          <w:rFonts w:ascii="Times New Roman" w:eastAsia="Times New Roman" w:hAnsi="Times New Roman" w:cs="Times New Roman"/>
          <w:sz w:val="24"/>
          <w:szCs w:val="24"/>
          <w:lang w:eastAsia="el-GR"/>
        </w:rPr>
        <w:t xml:space="preserve"> «Εταιρεία Μελέτης του Ε</w:t>
      </w:r>
      <w:r>
        <w:rPr>
          <w:rFonts w:ascii="Times New Roman" w:eastAsia="Times New Roman" w:hAnsi="Times New Roman" w:cs="Times New Roman"/>
          <w:sz w:val="24"/>
          <w:szCs w:val="24"/>
          <w:lang w:eastAsia="el-GR"/>
        </w:rPr>
        <w:t>λληνικού Ε</w:t>
      </w:r>
      <w:r w:rsidRPr="0087326D">
        <w:rPr>
          <w:rFonts w:ascii="Times New Roman" w:eastAsia="Times New Roman" w:hAnsi="Times New Roman" w:cs="Times New Roman"/>
          <w:sz w:val="24"/>
          <w:szCs w:val="24"/>
          <w:lang w:eastAsia="el-GR"/>
        </w:rPr>
        <w:t>βραϊ</w:t>
      </w:r>
      <w:r>
        <w:rPr>
          <w:rFonts w:ascii="Times New Roman" w:eastAsia="Times New Roman" w:hAnsi="Times New Roman" w:cs="Times New Roman"/>
          <w:sz w:val="24"/>
          <w:szCs w:val="24"/>
          <w:lang w:eastAsia="el-GR"/>
        </w:rPr>
        <w:t>σμού</w:t>
      </w:r>
      <w:r w:rsidRPr="0087326D">
        <w:rPr>
          <w:rFonts w:ascii="Times New Roman" w:eastAsia="Times New Roman" w:hAnsi="Times New Roman" w:cs="Times New Roman"/>
          <w:sz w:val="24"/>
          <w:szCs w:val="24"/>
          <w:lang w:eastAsia="el-GR"/>
        </w:rPr>
        <w:t>»,</w:t>
      </w:r>
      <w:r>
        <w:rPr>
          <w:rFonts w:ascii="Times New Roman" w:eastAsia="Times New Roman" w:hAnsi="Times New Roman" w:cs="Times New Roman"/>
          <w:sz w:val="24"/>
          <w:szCs w:val="24"/>
          <w:lang w:eastAsia="el-GR"/>
        </w:rPr>
        <w:t xml:space="preserve"> </w:t>
      </w:r>
      <w:r w:rsidRPr="0087326D">
        <w:rPr>
          <w:rFonts w:ascii="Times New Roman" w:eastAsia="Times New Roman" w:hAnsi="Times New Roman" w:cs="Times New Roman"/>
          <w:sz w:val="24"/>
          <w:szCs w:val="24"/>
          <w:lang w:eastAsia="el-GR"/>
        </w:rPr>
        <w:t xml:space="preserve">στην Θεσσαλονίκη. </w:t>
      </w:r>
      <w:r>
        <w:rPr>
          <w:rFonts w:ascii="Times New Roman" w:eastAsia="Times New Roman" w:hAnsi="Times New Roman" w:cs="Times New Roman"/>
          <w:sz w:val="24"/>
          <w:szCs w:val="24"/>
          <w:lang w:eastAsia="el-GR"/>
        </w:rPr>
        <w:t>Ακολούθησε η ίδρυση Μουσείων και η τοποθέτηση μνημείων</w:t>
      </w:r>
      <w:r w:rsidR="00AB02EE">
        <w:rPr>
          <w:rFonts w:ascii="Times New Roman" w:eastAsia="Times New Roman" w:hAnsi="Times New Roman" w:cs="Times New Roman"/>
          <w:sz w:val="24"/>
          <w:szCs w:val="24"/>
          <w:lang w:eastAsia="el-GR"/>
        </w:rPr>
        <w:t xml:space="preserve"> κατά τόπους</w:t>
      </w:r>
      <w:r>
        <w:rPr>
          <w:rFonts w:ascii="Times New Roman" w:eastAsia="Times New Roman" w:hAnsi="Times New Roman" w:cs="Times New Roman"/>
          <w:sz w:val="24"/>
          <w:szCs w:val="24"/>
          <w:lang w:eastAsia="el-GR"/>
        </w:rPr>
        <w:t xml:space="preserve">, η συλλογή προφορικών μαρτυριών, η διοργάνωση διεθνών Συνεδρίων, τονίζοντας έτσι την κοινή πεποίθηση, κατά την Μπενβενίστε ότι είχε έρθει «η ώρα να σπάσουμε τη σιωπή», </w:t>
      </w:r>
      <w:r w:rsidRPr="0087326D">
        <w:rPr>
          <w:rFonts w:ascii="Times New Roman" w:eastAsia="Times New Roman" w:hAnsi="Times New Roman" w:cs="Times New Roman"/>
          <w:sz w:val="24"/>
          <w:szCs w:val="24"/>
          <w:lang w:eastAsia="el-GR"/>
        </w:rPr>
        <w:t>συμβάλλο</w:t>
      </w:r>
      <w:r>
        <w:rPr>
          <w:rFonts w:ascii="Times New Roman" w:eastAsia="Times New Roman" w:hAnsi="Times New Roman" w:cs="Times New Roman"/>
          <w:sz w:val="24"/>
          <w:szCs w:val="24"/>
          <w:lang w:eastAsia="el-GR"/>
        </w:rPr>
        <w:t>ντας</w:t>
      </w:r>
      <w:r w:rsidR="00184A05">
        <w:rPr>
          <w:rFonts w:ascii="Times New Roman" w:eastAsia="Times New Roman" w:hAnsi="Times New Roman" w:cs="Times New Roman"/>
          <w:sz w:val="24"/>
          <w:szCs w:val="24"/>
          <w:lang w:eastAsia="el-GR"/>
        </w:rPr>
        <w:t xml:space="preserve"> με τον τρόπο αυτό</w:t>
      </w:r>
      <w:r>
        <w:rPr>
          <w:rFonts w:ascii="Times New Roman" w:eastAsia="Times New Roman" w:hAnsi="Times New Roman" w:cs="Times New Roman"/>
          <w:sz w:val="24"/>
          <w:szCs w:val="24"/>
          <w:lang w:eastAsia="el-GR"/>
        </w:rPr>
        <w:t xml:space="preserve"> </w:t>
      </w:r>
      <w:r w:rsidRPr="0087326D">
        <w:rPr>
          <w:rFonts w:ascii="Times New Roman" w:eastAsia="Times New Roman" w:hAnsi="Times New Roman" w:cs="Times New Roman"/>
          <w:sz w:val="24"/>
          <w:szCs w:val="24"/>
          <w:lang w:eastAsia="el-GR"/>
        </w:rPr>
        <w:t xml:space="preserve">στην ενσωμάτωση μιας εβραϊκής ιστορίας </w:t>
      </w:r>
      <w:r>
        <w:rPr>
          <w:rFonts w:ascii="Times New Roman" w:eastAsia="Times New Roman" w:hAnsi="Times New Roman" w:cs="Times New Roman"/>
          <w:sz w:val="24"/>
          <w:szCs w:val="24"/>
          <w:lang w:eastAsia="el-GR"/>
        </w:rPr>
        <w:t>στα πλαίσια του ελληνικού έθνους-</w:t>
      </w:r>
      <w:r w:rsidRPr="0087326D">
        <w:rPr>
          <w:rFonts w:ascii="Times New Roman" w:eastAsia="Times New Roman" w:hAnsi="Times New Roman" w:cs="Times New Roman"/>
          <w:sz w:val="24"/>
          <w:szCs w:val="24"/>
          <w:lang w:eastAsia="el-GR"/>
        </w:rPr>
        <w:t>κράτους</w:t>
      </w:r>
      <w:r>
        <w:rPr>
          <w:rFonts w:ascii="Times New Roman" w:eastAsia="Times New Roman" w:hAnsi="Times New Roman" w:cs="Times New Roman"/>
          <w:sz w:val="24"/>
          <w:szCs w:val="24"/>
          <w:lang w:eastAsia="el-GR"/>
        </w:rPr>
        <w:t>.</w:t>
      </w:r>
      <w:r>
        <w:rPr>
          <w:rStyle w:val="a4"/>
          <w:rFonts w:ascii="Times New Roman" w:eastAsia="Times New Roman" w:hAnsi="Times New Roman" w:cs="Times New Roman"/>
          <w:sz w:val="24"/>
          <w:szCs w:val="24"/>
          <w:lang w:eastAsia="el-GR"/>
        </w:rPr>
        <w:footnoteReference w:id="27"/>
      </w:r>
    </w:p>
    <w:p w:rsidR="00E26F20" w:rsidRDefault="00E26F20" w:rsidP="00E26F20">
      <w:pPr>
        <w:spacing w:after="0" w:line="360" w:lineRule="auto"/>
        <w:ind w:firstLine="720"/>
        <w:jc w:val="both"/>
        <w:rPr>
          <w:rFonts w:ascii="Times New Roman" w:eastAsia="Times New Roman" w:hAnsi="Times New Roman" w:cs="Times New Roman"/>
          <w:sz w:val="24"/>
          <w:szCs w:val="24"/>
          <w:lang w:eastAsia="el-GR"/>
        </w:rPr>
      </w:pPr>
    </w:p>
    <w:p w:rsidR="00E26F20" w:rsidRDefault="00E26F20" w:rsidP="00CD32EF">
      <w:pPr>
        <w:spacing w:after="0" w:line="360" w:lineRule="auto"/>
        <w:ind w:firstLine="720"/>
        <w:jc w:val="both"/>
        <w:rPr>
          <w:rFonts w:ascii="Times New Roman" w:eastAsia="Times New Roman" w:hAnsi="Times New Roman" w:cs="Times New Roman"/>
          <w:sz w:val="24"/>
          <w:szCs w:val="24"/>
          <w:lang w:eastAsia="el-GR"/>
        </w:rPr>
      </w:pPr>
    </w:p>
    <w:p w:rsidR="00CD32EF" w:rsidRDefault="00CD32EF" w:rsidP="00CD32EF">
      <w:pPr>
        <w:spacing w:after="0" w:line="360" w:lineRule="auto"/>
        <w:ind w:firstLine="720"/>
        <w:jc w:val="both"/>
        <w:rPr>
          <w:rFonts w:ascii="Times New Roman" w:eastAsia="Times New Roman" w:hAnsi="Times New Roman" w:cs="Times New Roman"/>
          <w:sz w:val="24"/>
          <w:szCs w:val="24"/>
          <w:lang w:eastAsia="el-GR"/>
        </w:rPr>
      </w:pPr>
    </w:p>
    <w:p w:rsidR="00E26F20" w:rsidRDefault="00E26F20" w:rsidP="00CD32EF">
      <w:pPr>
        <w:spacing w:after="0" w:line="360" w:lineRule="auto"/>
        <w:ind w:firstLine="720"/>
        <w:jc w:val="both"/>
        <w:rPr>
          <w:rFonts w:ascii="Times New Roman" w:eastAsia="Times New Roman" w:hAnsi="Times New Roman" w:cs="Times New Roman"/>
          <w:sz w:val="24"/>
          <w:szCs w:val="24"/>
          <w:lang w:eastAsia="el-GR"/>
        </w:rPr>
      </w:pPr>
    </w:p>
    <w:p w:rsidR="00356AA5" w:rsidRPr="00CD32EF" w:rsidRDefault="00CD32EF" w:rsidP="00CD32EF">
      <w:pPr>
        <w:spacing w:after="0" w:line="360" w:lineRule="auto"/>
        <w:jc w:val="both"/>
        <w:rPr>
          <w:rFonts w:ascii="Times New Roman" w:eastAsia="Times New Roman" w:hAnsi="Times New Roman" w:cs="Times New Roman"/>
          <w:b/>
          <w:sz w:val="24"/>
          <w:szCs w:val="24"/>
          <w:lang w:eastAsia="el-GR"/>
        </w:rPr>
      </w:pPr>
      <w:r w:rsidRPr="00CD32EF">
        <w:rPr>
          <w:rFonts w:ascii="Times New Roman" w:eastAsia="Times New Roman" w:hAnsi="Times New Roman" w:cs="Times New Roman"/>
          <w:b/>
          <w:sz w:val="24"/>
          <w:szCs w:val="24"/>
          <w:lang w:eastAsia="el-GR"/>
        </w:rPr>
        <w:lastRenderedPageBreak/>
        <w:t>Μνημονικοί τόποι, Μουσεία, Μνημεία</w:t>
      </w:r>
    </w:p>
    <w:p w:rsidR="005F3A55" w:rsidRDefault="005F3A55" w:rsidP="005F3A55">
      <w:pPr>
        <w:spacing w:after="0" w:line="360" w:lineRule="auto"/>
        <w:ind w:firstLine="720"/>
        <w:jc w:val="both"/>
        <w:rPr>
          <w:rFonts w:ascii="Times New Roman" w:eastAsia="Times New Roman" w:hAnsi="Times New Roman" w:cs="Times New Roman"/>
          <w:sz w:val="24"/>
          <w:szCs w:val="24"/>
          <w:lang w:eastAsia="el-GR"/>
        </w:rPr>
      </w:pPr>
      <w:r w:rsidRPr="00E931CD">
        <w:rPr>
          <w:rFonts w:ascii="Times New Roman" w:eastAsia="Times New Roman" w:hAnsi="Times New Roman" w:cs="Times New Roman"/>
          <w:sz w:val="24"/>
          <w:szCs w:val="24"/>
          <w:lang w:eastAsia="el-GR"/>
        </w:rPr>
        <w:t>Οι μνημ</w:t>
      </w:r>
      <w:r w:rsidR="00E931CD" w:rsidRPr="00E931CD">
        <w:rPr>
          <w:rFonts w:ascii="Times New Roman" w:eastAsia="Times New Roman" w:hAnsi="Times New Roman" w:cs="Times New Roman"/>
          <w:sz w:val="24"/>
          <w:szCs w:val="24"/>
          <w:lang w:eastAsia="el-GR"/>
        </w:rPr>
        <w:t xml:space="preserve">ονικοί </w:t>
      </w:r>
      <w:r w:rsidRPr="00E931CD">
        <w:rPr>
          <w:rFonts w:ascii="Times New Roman" w:eastAsia="Times New Roman" w:hAnsi="Times New Roman" w:cs="Times New Roman"/>
          <w:sz w:val="24"/>
          <w:szCs w:val="24"/>
          <w:lang w:eastAsia="el-GR"/>
        </w:rPr>
        <w:t xml:space="preserve">τόποι, </w:t>
      </w:r>
      <w:r w:rsidR="00E931CD" w:rsidRPr="00E931CD">
        <w:rPr>
          <w:rFonts w:ascii="Times New Roman" w:eastAsia="Times New Roman" w:hAnsi="Times New Roman" w:cs="Times New Roman"/>
          <w:sz w:val="24"/>
          <w:szCs w:val="24"/>
          <w:lang w:eastAsia="el-GR"/>
        </w:rPr>
        <w:t xml:space="preserve">Μουσεία, </w:t>
      </w:r>
      <w:r w:rsidRPr="00E931CD">
        <w:rPr>
          <w:rFonts w:ascii="Times New Roman" w:eastAsia="Times New Roman" w:hAnsi="Times New Roman" w:cs="Times New Roman"/>
          <w:sz w:val="24"/>
          <w:szCs w:val="24"/>
          <w:lang w:eastAsia="el-GR"/>
        </w:rPr>
        <w:t xml:space="preserve">μνημειακοί τάφοι, δημόσια μνημεία/αγάλματα, εξυπηρετούν πρακτικές </w:t>
      </w:r>
      <w:r w:rsidRPr="000449C0">
        <w:rPr>
          <w:rFonts w:ascii="Times New Roman" w:eastAsia="Times New Roman" w:hAnsi="Times New Roman" w:cs="Times New Roman"/>
          <w:sz w:val="24"/>
          <w:szCs w:val="24"/>
          <w:lang w:eastAsia="el-GR"/>
        </w:rPr>
        <w:t>μνήμης</w:t>
      </w:r>
      <w:r w:rsidRPr="00E931CD">
        <w:rPr>
          <w:rFonts w:ascii="Times New Roman" w:eastAsia="Times New Roman" w:hAnsi="Times New Roman" w:cs="Times New Roman"/>
          <w:sz w:val="24"/>
          <w:szCs w:val="24"/>
          <w:lang w:eastAsia="el-GR"/>
        </w:rPr>
        <w:t xml:space="preserve"> και</w:t>
      </w:r>
      <w:r w:rsidRPr="004D74CC">
        <w:rPr>
          <w:rFonts w:ascii="Times New Roman" w:eastAsia="Times New Roman" w:hAnsi="Times New Roman" w:cs="Times New Roman"/>
          <w:sz w:val="24"/>
          <w:szCs w:val="24"/>
          <w:lang w:eastAsia="el-GR"/>
        </w:rPr>
        <w:t xml:space="preserve"> </w:t>
      </w:r>
      <w:r w:rsidRPr="000449C0">
        <w:rPr>
          <w:rFonts w:ascii="Times New Roman" w:eastAsia="Times New Roman" w:hAnsi="Times New Roman" w:cs="Times New Roman"/>
          <w:sz w:val="24"/>
          <w:szCs w:val="24"/>
          <w:lang w:eastAsia="el-GR"/>
        </w:rPr>
        <w:t>ενστάλαξης</w:t>
      </w:r>
      <w:r w:rsidRPr="004D74CC">
        <w:rPr>
          <w:rFonts w:ascii="Times New Roman" w:eastAsia="Times New Roman" w:hAnsi="Times New Roman" w:cs="Times New Roman"/>
          <w:sz w:val="24"/>
          <w:szCs w:val="24"/>
          <w:lang w:eastAsia="el-GR"/>
        </w:rPr>
        <w:t>. Έτσι</w:t>
      </w:r>
      <w:r>
        <w:rPr>
          <w:rFonts w:ascii="Times New Roman" w:eastAsia="Times New Roman" w:hAnsi="Times New Roman" w:cs="Times New Roman"/>
          <w:sz w:val="24"/>
          <w:szCs w:val="24"/>
          <w:lang w:eastAsia="el-GR"/>
        </w:rPr>
        <w:t>,</w:t>
      </w:r>
      <w:r w:rsidRPr="004D74CC">
        <w:rPr>
          <w:rFonts w:ascii="Times New Roman" w:eastAsia="Times New Roman" w:hAnsi="Times New Roman" w:cs="Times New Roman"/>
          <w:sz w:val="24"/>
          <w:szCs w:val="24"/>
          <w:lang w:eastAsia="el-GR"/>
        </w:rPr>
        <w:t xml:space="preserve"> ο χώρος </w:t>
      </w:r>
      <w:r>
        <w:rPr>
          <w:rFonts w:ascii="Times New Roman" w:eastAsia="Times New Roman" w:hAnsi="Times New Roman" w:cs="Times New Roman"/>
          <w:sz w:val="24"/>
          <w:szCs w:val="24"/>
          <w:lang w:eastAsia="el-GR"/>
        </w:rPr>
        <w:t>τοποθέτησής τους</w:t>
      </w:r>
      <w:r w:rsidRPr="004D74CC">
        <w:rPr>
          <w:rFonts w:ascii="Times New Roman" w:eastAsia="Times New Roman" w:hAnsi="Times New Roman" w:cs="Times New Roman"/>
          <w:sz w:val="24"/>
          <w:szCs w:val="24"/>
          <w:lang w:eastAsia="el-GR"/>
        </w:rPr>
        <w:t xml:space="preserve"> </w:t>
      </w:r>
      <w:r w:rsidRPr="000449C0">
        <w:rPr>
          <w:rFonts w:ascii="Times New Roman" w:eastAsia="Times New Roman" w:hAnsi="Times New Roman" w:cs="Times New Roman"/>
          <w:i/>
          <w:sz w:val="24"/>
          <w:szCs w:val="24"/>
          <w:lang w:eastAsia="el-GR"/>
        </w:rPr>
        <w:t>λαμβάνει και μια επιτελεστική διαδικασία, ως χώρος εγγραφής μνήμης, που μετατρέπει το καθημερινό τοπίο σε χώρο θανάτου (deathscape</w:t>
      </w:r>
      <w:r w:rsidRPr="004D74CC">
        <w:rPr>
          <w:rFonts w:ascii="Times New Roman" w:eastAsia="Times New Roman" w:hAnsi="Times New Roman" w:cs="Times New Roman"/>
          <w:sz w:val="24"/>
          <w:szCs w:val="24"/>
          <w:lang w:eastAsia="el-GR"/>
        </w:rPr>
        <w:t>).</w:t>
      </w:r>
      <w:r w:rsidRPr="004D74CC">
        <w:rPr>
          <w:rStyle w:val="a4"/>
          <w:rFonts w:ascii="Times New Roman" w:eastAsia="Times New Roman" w:hAnsi="Times New Roman" w:cs="Times New Roman"/>
          <w:sz w:val="24"/>
          <w:szCs w:val="24"/>
          <w:lang w:eastAsia="el-GR"/>
        </w:rPr>
        <w:footnoteReference w:id="28"/>
      </w:r>
      <w:r w:rsidRPr="004D74CC">
        <w:rPr>
          <w:rFonts w:ascii="Times New Roman" w:eastAsia="Times New Roman" w:hAnsi="Times New Roman" w:cs="Times New Roman"/>
          <w:sz w:val="24"/>
          <w:szCs w:val="24"/>
          <w:lang w:eastAsia="el-GR"/>
        </w:rPr>
        <w:t xml:space="preserve"> </w:t>
      </w:r>
    </w:p>
    <w:p w:rsidR="003825C8" w:rsidRDefault="003825C8" w:rsidP="003825C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Πόσο μάλλον που τα μνημεία αυτά αναφέρονται σε </w:t>
      </w:r>
      <w:r w:rsidRPr="003825C8">
        <w:rPr>
          <w:rFonts w:ascii="Times New Roman" w:hAnsi="Times New Roman" w:cs="Times New Roman"/>
          <w:sz w:val="24"/>
          <w:szCs w:val="24"/>
        </w:rPr>
        <w:t>ανώνυμους νεκρούς.</w:t>
      </w:r>
      <w:r>
        <w:rPr>
          <w:rFonts w:ascii="Times New Roman" w:hAnsi="Times New Roman" w:cs="Times New Roman"/>
          <w:color w:val="C00000"/>
          <w:sz w:val="24"/>
          <w:szCs w:val="24"/>
        </w:rPr>
        <w:t xml:space="preserve"> </w:t>
      </w:r>
      <w:r>
        <w:rPr>
          <w:rFonts w:ascii="Times New Roman" w:hAnsi="Times New Roman" w:cs="Times New Roman"/>
          <w:sz w:val="24"/>
          <w:szCs w:val="24"/>
        </w:rPr>
        <w:t xml:space="preserve">Μέσω αυτών, κατά τη </w:t>
      </w:r>
      <w:r>
        <w:rPr>
          <w:rFonts w:ascii="Times New Roman" w:hAnsi="Times New Roman" w:cs="Times New Roman"/>
          <w:sz w:val="24"/>
          <w:szCs w:val="24"/>
          <w:lang w:val="en-US"/>
        </w:rPr>
        <w:t>Verdery</w:t>
      </w:r>
      <w:r>
        <w:rPr>
          <w:rFonts w:ascii="Times New Roman" w:hAnsi="Times New Roman" w:cs="Times New Roman"/>
          <w:sz w:val="24"/>
          <w:szCs w:val="24"/>
        </w:rPr>
        <w:t>, αναπαριστώνται  ολόκληρες κοινωνικές κατηγορίες και συνδέονται με διαφορετικά σύνολα αξιών. Η πολιτική αυτών των ανώνυμων νεκρών σωμάτων  χρησιμοποιείται για να εμφυσήσει νέες αξίες κατευθείαν στις ζωές των ανθρώπων μέσω εσωτερικών διαδικασιών  επαναταφής, πένθους, ακόμη και εκδίκησης. Ακόμη μεγαλύτερη σημασία στην επιρροή τους παίζει ο αριθμός των ανώνυμων νεκρών στους μαζικούς τάφους και τα αίτια του θανάτου τους, όπως στην εβραϊκή περίπτωση.</w:t>
      </w:r>
      <w:r>
        <w:rPr>
          <w:rStyle w:val="a4"/>
          <w:rFonts w:ascii="Times New Roman" w:hAnsi="Times New Roman" w:cs="Times New Roman"/>
          <w:sz w:val="24"/>
          <w:szCs w:val="24"/>
        </w:rPr>
        <w:footnoteReference w:id="29"/>
      </w:r>
    </w:p>
    <w:p w:rsidR="00C87FF5" w:rsidRDefault="00184A05" w:rsidP="00C87FF5">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Το θέμα την υλικής θέασης των Εβραίων και του τραύματός τους, μέσω δημοσίων μνημονικών τόπων, ακολούθησε ή καλύτερα αποτέλεσε την τελευταία φάση της ανάδυσης της εβραϊκότητας. Θα περίμενε κάποιος, ότι αμέσως μετά τον πόλεμο, </w:t>
      </w:r>
      <w:r w:rsidR="00C87FF5">
        <w:rPr>
          <w:rFonts w:ascii="Times New Roman" w:eastAsia="Times New Roman" w:hAnsi="Times New Roman" w:cs="Times New Roman"/>
          <w:sz w:val="24"/>
          <w:szCs w:val="24"/>
          <w:lang w:eastAsia="el-GR"/>
        </w:rPr>
        <w:t>τόποι θανάτου (</w:t>
      </w:r>
      <w:r w:rsidR="00C87FF5">
        <w:rPr>
          <w:rFonts w:ascii="Times New Roman" w:eastAsia="Times New Roman" w:hAnsi="Times New Roman" w:cs="Times New Roman"/>
          <w:sz w:val="24"/>
          <w:szCs w:val="24"/>
          <w:lang w:val="en-US" w:eastAsia="el-GR"/>
        </w:rPr>
        <w:t>deathscapes</w:t>
      </w:r>
      <w:r w:rsidR="00C87FF5">
        <w:rPr>
          <w:rFonts w:ascii="Times New Roman" w:eastAsia="Times New Roman" w:hAnsi="Times New Roman" w:cs="Times New Roman"/>
          <w:sz w:val="24"/>
          <w:szCs w:val="24"/>
          <w:lang w:eastAsia="el-GR"/>
        </w:rPr>
        <w:t>) όπως τα ναζιστικά στρατόπεδα εξόντωσης, θα γίνονταν μνημεία του εβραϊκού Ολοκαυτώματος. Η ιστορική όμως πορεία δεν ήταν ακριβώς αυτή.</w:t>
      </w:r>
    </w:p>
    <w:p w:rsidR="00C87FF5" w:rsidRDefault="00C87FF5" w:rsidP="00C87FF5">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Το εντελώς περίεργο είναι ότι το Άουσβιτς, το οικειοποιήθηκαν αρχικά όχι οι Εβραίοι αλλά οι Πολωνοί. Το 1947, η πολωνική Βουλή μετέτρεψε το στρατόπεδο σε Μουσείο, ως μνημείο τιμής για του 75.000 καθολικούς Πολωνούς που έχασαν σε αυτό τη ζωή τους. Μάλιστα το 1979 έγινε εκεί η πρώτη επίσημη τελετή μνήμης, με την παρουσία του τότε Πάπα Ιωάννη Παύλου του Β΄, αλλά την απουσία Εβραίων.</w:t>
      </w:r>
      <w:r w:rsidRPr="00E273C6">
        <w:rPr>
          <w:rFonts w:ascii="Times New Roman" w:eastAsia="Times New Roman" w:hAnsi="Times New Roman" w:cs="Times New Roman"/>
          <w:sz w:val="24"/>
          <w:szCs w:val="24"/>
          <w:lang w:eastAsia="el-GR"/>
        </w:rPr>
        <w:t xml:space="preserve"> </w:t>
      </w:r>
      <w:r>
        <w:rPr>
          <w:rFonts w:ascii="Times New Roman" w:eastAsia="Times New Roman" w:hAnsi="Times New Roman" w:cs="Times New Roman"/>
          <w:sz w:val="24"/>
          <w:szCs w:val="24"/>
          <w:lang w:eastAsia="el-GR"/>
        </w:rPr>
        <w:t xml:space="preserve">Η διεκδίκηση του στρατοπέδου του Άουσβιτς ως μνημονικού τόπου </w:t>
      </w:r>
      <w:r w:rsidR="000449C0">
        <w:rPr>
          <w:rFonts w:ascii="Times New Roman" w:eastAsia="Times New Roman" w:hAnsi="Times New Roman" w:cs="Times New Roman"/>
          <w:sz w:val="24"/>
          <w:szCs w:val="24"/>
          <w:lang w:eastAsia="el-GR"/>
        </w:rPr>
        <w:t xml:space="preserve">και </w:t>
      </w:r>
      <w:r>
        <w:rPr>
          <w:rFonts w:ascii="Times New Roman" w:eastAsia="Times New Roman" w:hAnsi="Times New Roman" w:cs="Times New Roman"/>
          <w:sz w:val="24"/>
          <w:szCs w:val="24"/>
          <w:lang w:eastAsia="el-GR"/>
        </w:rPr>
        <w:t>από τους Εβραίους έγινε μόλις το 1985.</w:t>
      </w:r>
      <w:r>
        <w:rPr>
          <w:rStyle w:val="a4"/>
          <w:rFonts w:ascii="Times New Roman" w:eastAsia="Times New Roman" w:hAnsi="Times New Roman" w:cs="Times New Roman"/>
          <w:sz w:val="24"/>
          <w:szCs w:val="24"/>
          <w:lang w:eastAsia="el-GR"/>
        </w:rPr>
        <w:footnoteReference w:id="30"/>
      </w:r>
      <w:r>
        <w:rPr>
          <w:rFonts w:ascii="Times New Roman" w:eastAsia="Times New Roman" w:hAnsi="Times New Roman" w:cs="Times New Roman"/>
          <w:sz w:val="24"/>
          <w:szCs w:val="24"/>
          <w:lang w:eastAsia="el-GR"/>
        </w:rPr>
        <w:t xml:space="preserve">  </w:t>
      </w:r>
    </w:p>
    <w:p w:rsidR="00C87FF5" w:rsidRDefault="00C87FF5" w:rsidP="00C87FF5">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Ακόμη και με την ίδρυση του κράτους του Ισραήλ (1948</w:t>
      </w:r>
      <w:r w:rsidRPr="00C87FF5">
        <w:rPr>
          <w:rFonts w:ascii="Times New Roman" w:eastAsia="Times New Roman" w:hAnsi="Times New Roman" w:cs="Times New Roman"/>
          <w:sz w:val="24"/>
          <w:szCs w:val="24"/>
          <w:lang w:eastAsia="el-GR"/>
        </w:rPr>
        <w:t>), τα πρώτα δύο μνημεία του Ολοκαυτώματος, έγιναν με ιδιωτική πρωτοβουλία. Το πρώτο</w:t>
      </w:r>
      <w:r>
        <w:rPr>
          <w:rFonts w:ascii="Times New Roman" w:eastAsia="Times New Roman" w:hAnsi="Times New Roman" w:cs="Times New Roman"/>
          <w:sz w:val="24"/>
          <w:szCs w:val="24"/>
          <w:lang w:eastAsia="el-GR"/>
        </w:rPr>
        <w:t xml:space="preserve"> το 1953, στο Ισραήλ, το «Μνημείο </w:t>
      </w:r>
      <w:r>
        <w:rPr>
          <w:rFonts w:ascii="Times New Roman" w:eastAsia="Times New Roman" w:hAnsi="Times New Roman" w:cs="Times New Roman"/>
          <w:sz w:val="24"/>
          <w:szCs w:val="24"/>
          <w:lang w:val="en-US" w:eastAsia="el-GR"/>
        </w:rPr>
        <w:t>Yad</w:t>
      </w:r>
      <w:r w:rsidRPr="000E2475">
        <w:rPr>
          <w:rFonts w:ascii="Times New Roman" w:eastAsia="Times New Roman" w:hAnsi="Times New Roman" w:cs="Times New Roman"/>
          <w:sz w:val="24"/>
          <w:szCs w:val="24"/>
          <w:lang w:eastAsia="el-GR"/>
        </w:rPr>
        <w:t xml:space="preserve"> </w:t>
      </w:r>
      <w:r>
        <w:rPr>
          <w:rFonts w:ascii="Times New Roman" w:eastAsia="Times New Roman" w:hAnsi="Times New Roman" w:cs="Times New Roman"/>
          <w:sz w:val="24"/>
          <w:szCs w:val="24"/>
          <w:lang w:val="en-US" w:eastAsia="el-GR"/>
        </w:rPr>
        <w:t>Vashem</w:t>
      </w:r>
      <w:r>
        <w:rPr>
          <w:rFonts w:ascii="Times New Roman" w:eastAsia="Times New Roman" w:hAnsi="Times New Roman" w:cs="Times New Roman"/>
          <w:sz w:val="24"/>
          <w:szCs w:val="24"/>
          <w:lang w:eastAsia="el-GR"/>
        </w:rPr>
        <w:t xml:space="preserve">», και το δεύτερο το 1956, στο Παρίσι, το </w:t>
      </w:r>
      <w:r>
        <w:rPr>
          <w:rFonts w:ascii="Times New Roman" w:eastAsia="Times New Roman" w:hAnsi="Times New Roman" w:cs="Times New Roman"/>
          <w:sz w:val="24"/>
          <w:szCs w:val="24"/>
          <w:lang w:eastAsia="el-GR"/>
        </w:rPr>
        <w:lastRenderedPageBreak/>
        <w:t>«Μνημείο του Αγνώστου Εβραίου Μάρτυρα». Τα δύο αυτά μνημεία θα αργήσουν πολλά χρόνια να αποκτήσουν όμοιά τους.</w:t>
      </w:r>
      <w:r>
        <w:rPr>
          <w:rStyle w:val="a4"/>
          <w:rFonts w:ascii="Times New Roman" w:eastAsia="Times New Roman" w:hAnsi="Times New Roman" w:cs="Times New Roman"/>
          <w:sz w:val="24"/>
          <w:szCs w:val="24"/>
          <w:lang w:eastAsia="el-GR"/>
        </w:rPr>
        <w:footnoteReference w:id="31"/>
      </w:r>
    </w:p>
    <w:p w:rsidR="00C87FF5" w:rsidRDefault="00C87FF5" w:rsidP="00C87FF5">
      <w:pPr>
        <w:spacing w:after="0" w:line="360" w:lineRule="auto"/>
        <w:ind w:firstLine="720"/>
        <w:jc w:val="both"/>
        <w:rPr>
          <w:rFonts w:ascii="Times New Roman" w:eastAsia="Times New Roman" w:hAnsi="Times New Roman" w:cs="Times New Roman"/>
          <w:sz w:val="24"/>
          <w:szCs w:val="24"/>
          <w:lang w:eastAsia="el-GR"/>
        </w:rPr>
      </w:pPr>
      <w:r w:rsidRPr="00E931CD">
        <w:rPr>
          <w:rFonts w:ascii="Times New Roman" w:eastAsia="Times New Roman" w:hAnsi="Times New Roman" w:cs="Times New Roman"/>
          <w:sz w:val="24"/>
          <w:szCs w:val="24"/>
          <w:lang w:eastAsia="el-GR"/>
        </w:rPr>
        <w:t xml:space="preserve">Τα </w:t>
      </w:r>
      <w:r w:rsidR="00E931CD" w:rsidRPr="00E931CD">
        <w:rPr>
          <w:rFonts w:ascii="Times New Roman" w:eastAsia="Times New Roman" w:hAnsi="Times New Roman" w:cs="Times New Roman"/>
          <w:sz w:val="24"/>
          <w:szCs w:val="24"/>
          <w:lang w:eastAsia="el-GR"/>
        </w:rPr>
        <w:t xml:space="preserve">δύο </w:t>
      </w:r>
      <w:r w:rsidRPr="00E931CD">
        <w:rPr>
          <w:rFonts w:ascii="Times New Roman" w:eastAsia="Times New Roman" w:hAnsi="Times New Roman" w:cs="Times New Roman"/>
          <w:sz w:val="24"/>
          <w:szCs w:val="24"/>
          <w:lang w:eastAsia="el-GR"/>
        </w:rPr>
        <w:t>πρώτα Μουσεία Ολοκαυτώματος στην Αμερική,</w:t>
      </w:r>
      <w:r>
        <w:rPr>
          <w:rFonts w:ascii="Times New Roman" w:eastAsia="Times New Roman" w:hAnsi="Times New Roman" w:cs="Times New Roman"/>
          <w:sz w:val="24"/>
          <w:szCs w:val="24"/>
          <w:lang w:eastAsia="el-GR"/>
        </w:rPr>
        <w:t xml:space="preserve"> άνοιξαν ταυτόχρονα την Άνοιξη του 1993, στο Λος Άντζελες και την Ουάσιγκτον. Στη Γαλλία στις αρχές τις δεκαετίας του 1990</w:t>
      </w:r>
      <w:r w:rsidR="00E931CD">
        <w:rPr>
          <w:rFonts w:ascii="Times New Roman" w:eastAsia="Times New Roman" w:hAnsi="Times New Roman" w:cs="Times New Roman"/>
          <w:sz w:val="24"/>
          <w:szCs w:val="24"/>
          <w:lang w:eastAsia="el-GR"/>
        </w:rPr>
        <w:t>. Σ</w:t>
      </w:r>
      <w:r>
        <w:rPr>
          <w:rFonts w:ascii="Times New Roman" w:eastAsia="Times New Roman" w:hAnsi="Times New Roman" w:cs="Times New Roman"/>
          <w:sz w:val="24"/>
          <w:szCs w:val="24"/>
          <w:lang w:eastAsia="el-GR"/>
        </w:rPr>
        <w:t>τη Γερμανία το 2005 εγκαινιάστηκε μπροστά από το Ράιχσταντ, στην καρδιά του Βερολίνου, το εντυπωσιακό μνημείο της γενοκτονίας των Εβραίων, που παραπέμπει σε ένα τεράστιο νεκροταφείο χωρίς ονόματα.</w:t>
      </w:r>
      <w:r>
        <w:rPr>
          <w:rStyle w:val="a4"/>
          <w:rFonts w:ascii="Times New Roman" w:eastAsia="Times New Roman" w:hAnsi="Times New Roman" w:cs="Times New Roman"/>
          <w:sz w:val="24"/>
          <w:szCs w:val="24"/>
          <w:lang w:eastAsia="el-GR"/>
        </w:rPr>
        <w:footnoteReference w:id="32"/>
      </w:r>
      <w:r>
        <w:rPr>
          <w:rFonts w:ascii="Times New Roman" w:eastAsia="Times New Roman" w:hAnsi="Times New Roman" w:cs="Times New Roman"/>
          <w:sz w:val="24"/>
          <w:szCs w:val="24"/>
          <w:lang w:eastAsia="el-GR"/>
        </w:rPr>
        <w:t xml:space="preserve">  </w:t>
      </w:r>
    </w:p>
    <w:p w:rsidR="00C87FF5" w:rsidRDefault="001952DF" w:rsidP="00C87FF5">
      <w:pPr>
        <w:spacing w:after="0" w:line="360" w:lineRule="auto"/>
        <w:ind w:firstLine="720"/>
        <w:jc w:val="both"/>
        <w:rPr>
          <w:rFonts w:ascii="Times New Roman" w:eastAsia="Times New Roman" w:hAnsi="Times New Roman" w:cs="Times New Roman"/>
          <w:sz w:val="24"/>
          <w:szCs w:val="24"/>
          <w:lang w:eastAsia="el-GR"/>
        </w:rPr>
      </w:pPr>
      <w:r>
        <w:rPr>
          <w:noProof/>
          <w:lang w:eastAsia="el-GR"/>
        </w:rPr>
        <w:drawing>
          <wp:anchor distT="0" distB="0" distL="114300" distR="114300" simplePos="0" relativeHeight="251658240" behindDoc="1" locked="0" layoutInCell="1" allowOverlap="1">
            <wp:simplePos x="0" y="0"/>
            <wp:positionH relativeFrom="column">
              <wp:posOffset>209550</wp:posOffset>
            </wp:positionH>
            <wp:positionV relativeFrom="paragraph">
              <wp:posOffset>2124075</wp:posOffset>
            </wp:positionV>
            <wp:extent cx="2590800" cy="2590800"/>
            <wp:effectExtent l="19050" t="0" r="0" b="0"/>
            <wp:wrapTight wrapText="bothSides">
              <wp:wrapPolygon edited="0">
                <wp:start x="-159" y="0"/>
                <wp:lineTo x="-159" y="21441"/>
                <wp:lineTo x="21600" y="21441"/>
                <wp:lineTo x="21600" y="0"/>
                <wp:lineTo x="-159" y="0"/>
              </wp:wrapPolygon>
            </wp:wrapTight>
            <wp:docPr id="2" name="Εικόνα 1" descr="Αποτέλεσμα εικόνας για βολος μνημειο ολοκαυτωματο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Αποτέλεσμα εικόνας για βολος μνημειο ολοκαυτωματος"/>
                    <pic:cNvPicPr>
                      <a:picLocks noChangeAspect="1" noChangeArrowheads="1"/>
                    </pic:cNvPicPr>
                  </pic:nvPicPr>
                  <pic:blipFill>
                    <a:blip r:embed="rId15" cstate="print"/>
                    <a:srcRect/>
                    <a:stretch>
                      <a:fillRect/>
                    </a:stretch>
                  </pic:blipFill>
                  <pic:spPr bwMode="auto">
                    <a:xfrm>
                      <a:off x="0" y="0"/>
                      <a:ext cx="2590800" cy="2590800"/>
                    </a:xfrm>
                    <a:prstGeom prst="rect">
                      <a:avLst/>
                    </a:prstGeom>
                    <a:noFill/>
                    <a:ln w="9525">
                      <a:noFill/>
                      <a:miter lim="800000"/>
                      <a:headEnd/>
                      <a:tailEnd/>
                    </a:ln>
                  </pic:spPr>
                </pic:pic>
              </a:graphicData>
            </a:graphic>
          </wp:anchor>
        </w:drawing>
      </w:r>
      <w:r w:rsidR="00C87FF5">
        <w:rPr>
          <w:rFonts w:ascii="Times New Roman" w:eastAsia="Times New Roman" w:hAnsi="Times New Roman" w:cs="Times New Roman"/>
          <w:sz w:val="24"/>
          <w:szCs w:val="24"/>
          <w:lang w:eastAsia="el-GR"/>
        </w:rPr>
        <w:t>Στην Ελλάδα δεν υπήρξε κρατική πρόνοια για την ίδρυση Μουσείου και την οριοθέτηση μνημονικών τόπων. Τα πρώτα μνημεία</w:t>
      </w:r>
      <w:r w:rsidR="00E931CD">
        <w:rPr>
          <w:rFonts w:ascii="Times New Roman" w:eastAsia="Times New Roman" w:hAnsi="Times New Roman" w:cs="Times New Roman"/>
          <w:sz w:val="24"/>
          <w:szCs w:val="24"/>
          <w:lang w:eastAsia="el-GR"/>
        </w:rPr>
        <w:t xml:space="preserve"> </w:t>
      </w:r>
      <w:r w:rsidR="00C87FF5">
        <w:rPr>
          <w:rFonts w:ascii="Times New Roman" w:eastAsia="Times New Roman" w:hAnsi="Times New Roman" w:cs="Times New Roman"/>
          <w:sz w:val="24"/>
          <w:szCs w:val="24"/>
          <w:lang w:eastAsia="el-GR"/>
        </w:rPr>
        <w:t xml:space="preserve">αναγέρθηκαν από τις ίδιες τις εβραϊκές κοινότητες, στους περιβόλους των νεκροταφείων τους. Τέτοιες απλές αναθηματικές στήλες τοποθετήθηκαν στην Καβάλα το 1954 και τη Θεσσαλονίκη το 1962. Από το 1995 και εξής παρατηρείται μια συνεργασία των δημοτικών αρχών και των εβραϊκών κοινοτήτων για την τοποθέτηση σε περίοπτα σημεία πόλεων, γλυπτού ή στήλης. Μετά το 2000 η τακτική αυτή έχει αυξηθεί πολύ. </w:t>
      </w:r>
      <w:r w:rsidR="000449C0">
        <w:rPr>
          <w:rFonts w:ascii="Times New Roman" w:eastAsia="Times New Roman" w:hAnsi="Times New Roman" w:cs="Times New Roman"/>
          <w:sz w:val="24"/>
          <w:szCs w:val="24"/>
          <w:lang w:eastAsia="el-GR"/>
        </w:rPr>
        <w:t>Στη Θεσσαλονίκη, την άλλοτε πρωτεύουσα του σεφαραδίτικου εβραϊσμού, το</w:t>
      </w:r>
      <w:r w:rsidR="00C87FF5">
        <w:rPr>
          <w:rFonts w:ascii="Times New Roman" w:eastAsia="Times New Roman" w:hAnsi="Times New Roman" w:cs="Times New Roman"/>
          <w:sz w:val="24"/>
          <w:szCs w:val="24"/>
          <w:lang w:eastAsia="el-GR"/>
        </w:rPr>
        <w:t xml:space="preserve"> 1986, ο Δήμος Θεσσαλονίκης ονόμασε μία πλατεία της πόλης σε πλατεία</w:t>
      </w:r>
      <w:r w:rsidR="00E931CD">
        <w:rPr>
          <w:rFonts w:ascii="Times New Roman" w:eastAsia="Times New Roman" w:hAnsi="Times New Roman" w:cs="Times New Roman"/>
          <w:sz w:val="24"/>
          <w:szCs w:val="24"/>
          <w:lang w:eastAsia="el-GR"/>
        </w:rPr>
        <w:t xml:space="preserve"> </w:t>
      </w:r>
      <w:r w:rsidR="00C87FF5">
        <w:rPr>
          <w:rFonts w:ascii="Times New Roman" w:eastAsia="Times New Roman" w:hAnsi="Times New Roman" w:cs="Times New Roman"/>
          <w:sz w:val="24"/>
          <w:szCs w:val="24"/>
          <w:lang w:eastAsia="el-GR"/>
        </w:rPr>
        <w:t>Εβραίων Μαρτύρων</w:t>
      </w:r>
      <w:r w:rsidR="00E931CD">
        <w:rPr>
          <w:rFonts w:ascii="Times New Roman" w:eastAsia="Times New Roman" w:hAnsi="Times New Roman" w:cs="Times New Roman"/>
          <w:sz w:val="24"/>
          <w:szCs w:val="24"/>
          <w:lang w:eastAsia="el-GR"/>
        </w:rPr>
        <w:t>. Τ</w:t>
      </w:r>
      <w:r w:rsidR="00C87FF5">
        <w:rPr>
          <w:rFonts w:ascii="Times New Roman" w:eastAsia="Times New Roman" w:hAnsi="Times New Roman" w:cs="Times New Roman"/>
          <w:sz w:val="24"/>
          <w:szCs w:val="24"/>
          <w:lang w:eastAsia="el-GR"/>
        </w:rPr>
        <w:t>ο 1997 ανεγέρθηκε στην Πλατεία Ελευθερίας Θεσσαλονίκης, μνημείο</w:t>
      </w:r>
      <w:r w:rsidR="000449C0">
        <w:rPr>
          <w:rFonts w:ascii="Times New Roman" w:eastAsia="Times New Roman" w:hAnsi="Times New Roman" w:cs="Times New Roman"/>
          <w:sz w:val="24"/>
          <w:szCs w:val="24"/>
          <w:lang w:eastAsia="el-GR"/>
        </w:rPr>
        <w:t>. Με</w:t>
      </w:r>
      <w:r w:rsidR="00C87FF5">
        <w:rPr>
          <w:rFonts w:ascii="Times New Roman" w:eastAsia="Times New Roman" w:hAnsi="Times New Roman" w:cs="Times New Roman"/>
          <w:sz w:val="24"/>
          <w:szCs w:val="24"/>
          <w:lang w:eastAsia="el-GR"/>
        </w:rPr>
        <w:t xml:space="preserve"> πρωτοβουλία της Ελληνικής Πολιτείας, ακολούθησ</w:t>
      </w:r>
      <w:r w:rsidR="000449C0">
        <w:rPr>
          <w:rFonts w:ascii="Times New Roman" w:eastAsia="Times New Roman" w:hAnsi="Times New Roman" w:cs="Times New Roman"/>
          <w:sz w:val="24"/>
          <w:szCs w:val="24"/>
          <w:lang w:eastAsia="el-GR"/>
        </w:rPr>
        <w:t xml:space="preserve">ε η τοποθέτηση </w:t>
      </w:r>
      <w:r w:rsidR="00C87FF5">
        <w:rPr>
          <w:rFonts w:ascii="Times New Roman" w:eastAsia="Times New Roman" w:hAnsi="Times New Roman" w:cs="Times New Roman"/>
          <w:sz w:val="24"/>
          <w:szCs w:val="24"/>
          <w:lang w:eastAsia="el-GR"/>
        </w:rPr>
        <w:t xml:space="preserve"> αναθηματικ</w:t>
      </w:r>
      <w:r w:rsidR="000449C0">
        <w:rPr>
          <w:rFonts w:ascii="Times New Roman" w:eastAsia="Times New Roman" w:hAnsi="Times New Roman" w:cs="Times New Roman"/>
          <w:sz w:val="24"/>
          <w:szCs w:val="24"/>
          <w:lang w:eastAsia="el-GR"/>
        </w:rPr>
        <w:t>ών</w:t>
      </w:r>
      <w:r w:rsidR="00C87FF5">
        <w:rPr>
          <w:rFonts w:ascii="Times New Roman" w:eastAsia="Times New Roman" w:hAnsi="Times New Roman" w:cs="Times New Roman"/>
          <w:sz w:val="24"/>
          <w:szCs w:val="24"/>
          <w:lang w:eastAsia="el-GR"/>
        </w:rPr>
        <w:t xml:space="preserve"> πλ</w:t>
      </w:r>
      <w:r w:rsidR="000449C0">
        <w:rPr>
          <w:rFonts w:ascii="Times New Roman" w:eastAsia="Times New Roman" w:hAnsi="Times New Roman" w:cs="Times New Roman"/>
          <w:sz w:val="24"/>
          <w:szCs w:val="24"/>
          <w:lang w:eastAsia="el-GR"/>
        </w:rPr>
        <w:t xml:space="preserve">ακών  </w:t>
      </w:r>
      <w:r w:rsidR="00C87FF5">
        <w:rPr>
          <w:rFonts w:ascii="Times New Roman" w:eastAsia="Times New Roman" w:hAnsi="Times New Roman" w:cs="Times New Roman"/>
          <w:sz w:val="24"/>
          <w:szCs w:val="24"/>
          <w:lang w:eastAsia="el-GR"/>
        </w:rPr>
        <w:t>και σε διάφορα άλλα σημεία της πόλης.</w:t>
      </w:r>
      <w:r w:rsidR="00C87FF5">
        <w:rPr>
          <w:rStyle w:val="a4"/>
          <w:rFonts w:ascii="Times New Roman" w:eastAsia="Times New Roman" w:hAnsi="Times New Roman" w:cs="Times New Roman"/>
          <w:sz w:val="24"/>
          <w:szCs w:val="24"/>
          <w:lang w:eastAsia="el-GR"/>
        </w:rPr>
        <w:footnoteReference w:id="33"/>
      </w:r>
    </w:p>
    <w:p w:rsidR="00184A05" w:rsidRDefault="00C87FF5" w:rsidP="00356AA5">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Αντίστοιχα στον Βόλο, το 1998, </w:t>
      </w:r>
      <w:r w:rsidRPr="00FD6982">
        <w:rPr>
          <w:rFonts w:ascii="Times New Roman" w:eastAsia="Times New Roman" w:hAnsi="Times New Roman" w:cs="Times New Roman"/>
          <w:sz w:val="24"/>
          <w:szCs w:val="24"/>
          <w:lang w:eastAsia="el-GR"/>
        </w:rPr>
        <w:t xml:space="preserve">ο Δήμος </w:t>
      </w:r>
      <w:r>
        <w:rPr>
          <w:rFonts w:ascii="Times New Roman" w:eastAsia="Times New Roman" w:hAnsi="Times New Roman" w:cs="Times New Roman"/>
          <w:sz w:val="24"/>
          <w:szCs w:val="24"/>
          <w:lang w:eastAsia="el-GR"/>
        </w:rPr>
        <w:t>της πόλης</w:t>
      </w:r>
      <w:r w:rsidRPr="00FD6982">
        <w:rPr>
          <w:rFonts w:ascii="Times New Roman" w:eastAsia="Times New Roman" w:hAnsi="Times New Roman" w:cs="Times New Roman"/>
          <w:sz w:val="24"/>
          <w:szCs w:val="24"/>
          <w:lang w:eastAsia="el-GR"/>
        </w:rPr>
        <w:t xml:space="preserve"> εκτιμώντας τη συμβολή των Εβραίων </w:t>
      </w:r>
      <w:r>
        <w:rPr>
          <w:rFonts w:ascii="Times New Roman" w:eastAsia="Times New Roman" w:hAnsi="Times New Roman" w:cs="Times New Roman"/>
          <w:sz w:val="24"/>
          <w:szCs w:val="24"/>
          <w:lang w:eastAsia="el-GR"/>
        </w:rPr>
        <w:t>της πόλης</w:t>
      </w:r>
      <w:r w:rsidRPr="00FD6982">
        <w:rPr>
          <w:rFonts w:ascii="Times New Roman" w:eastAsia="Times New Roman" w:hAnsi="Times New Roman" w:cs="Times New Roman"/>
          <w:sz w:val="24"/>
          <w:szCs w:val="24"/>
          <w:lang w:eastAsia="el-GR"/>
        </w:rPr>
        <w:t xml:space="preserve"> και τιμώντας τα θύματα του ναζιστικού διωγμού, ανήγειρε </w:t>
      </w:r>
      <w:r w:rsidR="00E931CD">
        <w:rPr>
          <w:rFonts w:ascii="Times New Roman" w:eastAsia="Times New Roman" w:hAnsi="Times New Roman" w:cs="Times New Roman"/>
          <w:sz w:val="24"/>
          <w:szCs w:val="24"/>
          <w:lang w:eastAsia="el-GR"/>
        </w:rPr>
        <w:t>μ</w:t>
      </w:r>
      <w:r w:rsidRPr="00FD6982">
        <w:rPr>
          <w:rFonts w:ascii="Times New Roman" w:eastAsia="Times New Roman" w:hAnsi="Times New Roman" w:cs="Times New Roman"/>
          <w:sz w:val="24"/>
          <w:szCs w:val="24"/>
          <w:lang w:eastAsia="el-GR"/>
        </w:rPr>
        <w:t xml:space="preserve">νημείο για τα θύματα του Ολοκαυτώματος στην κεντρική πλατεία Ρήγα </w:t>
      </w:r>
      <w:r w:rsidR="00E931CD" w:rsidRPr="00FD6982">
        <w:rPr>
          <w:rFonts w:ascii="Times New Roman" w:eastAsia="Times New Roman" w:hAnsi="Times New Roman" w:cs="Times New Roman"/>
          <w:sz w:val="24"/>
          <w:szCs w:val="24"/>
          <w:lang w:eastAsia="el-GR"/>
        </w:rPr>
        <w:t>Φεραίου</w:t>
      </w:r>
      <w:r w:rsidR="00D22EF3">
        <w:rPr>
          <w:rFonts w:ascii="Times New Roman" w:eastAsia="Times New Roman" w:hAnsi="Times New Roman" w:cs="Times New Roman"/>
          <w:sz w:val="24"/>
          <w:szCs w:val="24"/>
          <w:lang w:eastAsia="el-GR"/>
        </w:rPr>
        <w:t>, δίπλα στο Δημαρχείο</w:t>
      </w:r>
      <w:r w:rsidRPr="00FD6982">
        <w:rPr>
          <w:rFonts w:ascii="Times New Roman" w:eastAsia="Times New Roman" w:hAnsi="Times New Roman" w:cs="Times New Roman"/>
          <w:sz w:val="24"/>
          <w:szCs w:val="24"/>
          <w:lang w:eastAsia="el-GR"/>
        </w:rPr>
        <w:t>.</w:t>
      </w:r>
      <w:r>
        <w:rPr>
          <w:rStyle w:val="a4"/>
          <w:rFonts w:ascii="Times New Roman" w:eastAsia="Times New Roman" w:hAnsi="Times New Roman" w:cs="Times New Roman"/>
          <w:sz w:val="24"/>
          <w:szCs w:val="24"/>
          <w:lang w:eastAsia="el-GR"/>
        </w:rPr>
        <w:footnoteReference w:id="34"/>
      </w:r>
      <w:r w:rsidRPr="0071504D">
        <w:rPr>
          <w:rFonts w:ascii="Times New Roman" w:eastAsia="Times New Roman" w:hAnsi="Times New Roman" w:cs="Times New Roman"/>
          <w:sz w:val="24"/>
          <w:szCs w:val="24"/>
          <w:lang w:eastAsia="el-GR"/>
        </w:rPr>
        <w:t xml:space="preserve"> </w:t>
      </w:r>
      <w:r w:rsidR="00184A05">
        <w:rPr>
          <w:rFonts w:ascii="Times New Roman" w:eastAsia="Times New Roman" w:hAnsi="Times New Roman" w:cs="Times New Roman"/>
          <w:sz w:val="24"/>
          <w:szCs w:val="24"/>
          <w:lang w:eastAsia="el-GR"/>
        </w:rPr>
        <w:t xml:space="preserve"> </w:t>
      </w:r>
    </w:p>
    <w:p w:rsidR="00CD32EF" w:rsidRPr="00CD32EF" w:rsidRDefault="00356AA5" w:rsidP="00CD32EF">
      <w:pPr>
        <w:spacing w:after="0" w:line="360" w:lineRule="auto"/>
        <w:ind w:firstLine="720"/>
        <w:jc w:val="both"/>
        <w:rPr>
          <w:rFonts w:ascii="Times New Roman" w:eastAsia="Times New Roman" w:hAnsi="Times New Roman" w:cs="Times New Roman"/>
          <w:sz w:val="24"/>
          <w:szCs w:val="24"/>
          <w:lang w:eastAsia="el-GR"/>
        </w:rPr>
      </w:pPr>
      <w:r w:rsidRPr="00356AA5">
        <w:rPr>
          <w:rFonts w:ascii="Times New Roman" w:eastAsia="Times New Roman" w:hAnsi="Times New Roman" w:cs="Times New Roman"/>
          <w:sz w:val="24"/>
          <w:szCs w:val="24"/>
          <w:lang w:eastAsia="el-GR"/>
        </w:rPr>
        <w:lastRenderedPageBreak/>
        <w:t xml:space="preserve">Κατά τη </w:t>
      </w:r>
      <w:r w:rsidRPr="00356AA5">
        <w:rPr>
          <w:rFonts w:ascii="Times New Roman" w:eastAsia="Times New Roman" w:hAnsi="Times New Roman" w:cs="Times New Roman"/>
          <w:sz w:val="24"/>
          <w:szCs w:val="24"/>
          <w:lang w:val="en-US" w:eastAsia="el-GR"/>
        </w:rPr>
        <w:t>Verdery</w:t>
      </w:r>
      <w:r w:rsidRPr="00356AA5">
        <w:rPr>
          <w:rFonts w:ascii="Times New Roman" w:eastAsia="Times New Roman" w:hAnsi="Times New Roman" w:cs="Times New Roman"/>
          <w:sz w:val="24"/>
          <w:szCs w:val="24"/>
          <w:lang w:eastAsia="el-GR"/>
        </w:rPr>
        <w:t>, τα αγάλματα είναι νεκροί που χυτεύονται με χαλκό ή σκαλίζονται στην πέτρα. Συμβολίζουν ένα συγκεκριμένο διάσημο ή μη πρόσωπο και  κατά μία έννοια αποτελούν και το σώμα αυτού του ατόμου. Το άγαλμα μεταβάλλει τη χρονικότητα που συνδέεται με το άτομο, «σταματά» την υλική αποσύνθεσ</w:t>
      </w:r>
      <w:r w:rsidR="00E931CD">
        <w:rPr>
          <w:rFonts w:ascii="Times New Roman" w:eastAsia="Times New Roman" w:hAnsi="Times New Roman" w:cs="Times New Roman"/>
          <w:sz w:val="24"/>
          <w:szCs w:val="24"/>
          <w:lang w:eastAsia="el-GR"/>
        </w:rPr>
        <w:t>ή του</w:t>
      </w:r>
      <w:r w:rsidRPr="00356AA5">
        <w:rPr>
          <w:rFonts w:ascii="Times New Roman" w:eastAsia="Times New Roman" w:hAnsi="Times New Roman" w:cs="Times New Roman"/>
          <w:sz w:val="24"/>
          <w:szCs w:val="24"/>
          <w:lang w:eastAsia="el-GR"/>
        </w:rPr>
        <w:t xml:space="preserve">, </w:t>
      </w:r>
      <w:r w:rsidR="00634DCA">
        <w:rPr>
          <w:rFonts w:ascii="Times New Roman" w:eastAsia="Times New Roman" w:hAnsi="Times New Roman" w:cs="Times New Roman"/>
          <w:sz w:val="24"/>
          <w:szCs w:val="24"/>
          <w:lang w:eastAsia="el-GR"/>
        </w:rPr>
        <w:t>μετα</w:t>
      </w:r>
      <w:r w:rsidR="00634DCA" w:rsidRPr="00356AA5">
        <w:rPr>
          <w:rFonts w:ascii="Times New Roman" w:eastAsia="Times New Roman" w:hAnsi="Times New Roman" w:cs="Times New Roman"/>
          <w:sz w:val="24"/>
          <w:szCs w:val="24"/>
          <w:lang w:eastAsia="el-GR"/>
        </w:rPr>
        <w:t>φέρνοντ</w:t>
      </w:r>
      <w:r w:rsidR="00634DCA">
        <w:rPr>
          <w:rFonts w:ascii="Times New Roman" w:eastAsia="Times New Roman" w:hAnsi="Times New Roman" w:cs="Times New Roman"/>
          <w:sz w:val="24"/>
          <w:szCs w:val="24"/>
          <w:lang w:eastAsia="el-GR"/>
        </w:rPr>
        <w:t>ά</w:t>
      </w:r>
      <w:r w:rsidR="00634DCA" w:rsidRPr="00356AA5">
        <w:rPr>
          <w:rFonts w:ascii="Times New Roman" w:eastAsia="Times New Roman" w:hAnsi="Times New Roman" w:cs="Times New Roman"/>
          <w:sz w:val="24"/>
          <w:szCs w:val="24"/>
          <w:lang w:eastAsia="el-GR"/>
        </w:rPr>
        <w:t>ς</w:t>
      </w:r>
      <w:r w:rsidRPr="00356AA5">
        <w:rPr>
          <w:rFonts w:ascii="Times New Roman" w:eastAsia="Times New Roman" w:hAnsi="Times New Roman" w:cs="Times New Roman"/>
          <w:sz w:val="24"/>
          <w:szCs w:val="24"/>
          <w:lang w:eastAsia="el-GR"/>
        </w:rPr>
        <w:t xml:space="preserve"> τον στη σφαίρα της αθανασίας ή του ιερού, σαν μια (ιερή) εικόνα. Η τοποθέτηση νέων αγαλμάτων, επανιεροποιεί άτομα που είχαν ξεχαστεί για κάποιο χρονικό διάστημα. Τόσο η τοποθέτηση, όσο και η «αποκαθήλωση» ενός αγάλματος,  σηματοδοτούν μια αλλαγή στο «σύμπαν των εννοιών» που επικρατούσαν μέχρι τώρα.</w:t>
      </w:r>
      <w:r w:rsidRPr="00356AA5">
        <w:rPr>
          <w:rStyle w:val="a4"/>
          <w:rFonts w:ascii="Times New Roman" w:eastAsia="Times New Roman" w:hAnsi="Times New Roman" w:cs="Times New Roman"/>
          <w:sz w:val="24"/>
          <w:szCs w:val="24"/>
          <w:lang w:eastAsia="el-GR"/>
        </w:rPr>
        <w:footnoteReference w:id="35"/>
      </w:r>
      <w:r w:rsidRPr="00356AA5">
        <w:rPr>
          <w:rFonts w:ascii="Times New Roman" w:eastAsia="Times New Roman" w:hAnsi="Times New Roman" w:cs="Times New Roman"/>
          <w:sz w:val="24"/>
          <w:szCs w:val="24"/>
          <w:lang w:eastAsia="el-GR"/>
        </w:rPr>
        <w:t xml:space="preserve"> </w:t>
      </w:r>
    </w:p>
    <w:tbl>
      <w:tblPr>
        <w:tblStyle w:val="ac"/>
        <w:tblW w:w="0" w:type="auto"/>
        <w:tblBorders>
          <w:top w:val="dotDotDash" w:sz="4" w:space="0" w:color="auto"/>
          <w:left w:val="dotDotDash" w:sz="4" w:space="0" w:color="auto"/>
          <w:bottom w:val="dotDotDash" w:sz="4" w:space="0" w:color="auto"/>
          <w:right w:val="dotDotDash" w:sz="4" w:space="0" w:color="auto"/>
          <w:insideH w:val="dotDotDash" w:sz="4" w:space="0" w:color="auto"/>
          <w:insideV w:val="dotDotDash" w:sz="4" w:space="0" w:color="auto"/>
        </w:tblBorders>
        <w:tblLook w:val="04A0"/>
      </w:tblPr>
      <w:tblGrid>
        <w:gridCol w:w="8522"/>
      </w:tblGrid>
      <w:tr w:rsidR="00356AA5" w:rsidTr="00356AA5">
        <w:tc>
          <w:tcPr>
            <w:tcW w:w="8522" w:type="dxa"/>
          </w:tcPr>
          <w:p w:rsidR="00356AA5" w:rsidRPr="00991353" w:rsidRDefault="00356AA5" w:rsidP="00356AA5">
            <w:pPr>
              <w:spacing w:line="360" w:lineRule="auto"/>
              <w:ind w:firstLine="720"/>
              <w:jc w:val="both"/>
              <w:rPr>
                <w:rFonts w:ascii="Times New Roman" w:eastAsia="Times New Roman" w:hAnsi="Times New Roman" w:cs="Times New Roman"/>
                <w:sz w:val="24"/>
                <w:szCs w:val="24"/>
                <w:lang w:eastAsia="el-GR"/>
              </w:rPr>
            </w:pPr>
            <w:r w:rsidRPr="00991353">
              <w:rPr>
                <w:rFonts w:ascii="Times New Roman" w:eastAsia="Calibri" w:hAnsi="Times New Roman" w:cs="Times New Roman"/>
                <w:sz w:val="24"/>
                <w:szCs w:val="24"/>
              </w:rPr>
              <w:t>Αν συγκρίνουμε τα νεκρά σώματα και τα αγάλματα, μπορούμε να διακρίνουμε κάποιες διαφορές. Τα αγάλματα είναι πάντα πάνω από το επίπεδο του εδάφους, ενώ οι ταφές κάτω από αυτό.  Η επίδραση των αγαλμάτων έγκειται στην κοινή θέασή τους κάτι που τα πτώματα δεν μπορούν συνήθως να «απολαύσουν».</w:t>
            </w:r>
            <w:r w:rsidRPr="00991353">
              <w:rPr>
                <w:rStyle w:val="a4"/>
                <w:rFonts w:ascii="Times New Roman" w:eastAsia="Calibri" w:hAnsi="Times New Roman" w:cs="Times New Roman"/>
                <w:sz w:val="24"/>
                <w:szCs w:val="24"/>
              </w:rPr>
              <w:footnoteReference w:id="36"/>
            </w:r>
          </w:p>
        </w:tc>
      </w:tr>
    </w:tbl>
    <w:p w:rsidR="00356AA5" w:rsidRDefault="00356AA5" w:rsidP="00356AA5">
      <w:pPr>
        <w:spacing w:after="0" w:line="360" w:lineRule="auto"/>
        <w:jc w:val="both"/>
        <w:rPr>
          <w:rFonts w:ascii="Times New Roman" w:eastAsia="Times New Roman" w:hAnsi="Times New Roman" w:cs="Times New Roman"/>
          <w:sz w:val="24"/>
          <w:szCs w:val="24"/>
          <w:lang w:eastAsia="el-GR"/>
        </w:rPr>
      </w:pPr>
    </w:p>
    <w:p w:rsidR="008B142A" w:rsidRPr="004D74CC" w:rsidRDefault="008B142A" w:rsidP="008B142A">
      <w:pPr>
        <w:spacing w:after="0" w:line="360" w:lineRule="auto"/>
        <w:ind w:firstLine="720"/>
        <w:jc w:val="both"/>
        <w:rPr>
          <w:rFonts w:ascii="Times New Roman" w:eastAsia="Times New Roman" w:hAnsi="Times New Roman" w:cs="Times New Roman"/>
          <w:sz w:val="24"/>
          <w:szCs w:val="24"/>
          <w:lang w:eastAsia="el-GR"/>
        </w:rPr>
      </w:pPr>
      <w:r w:rsidRPr="004D74CC">
        <w:rPr>
          <w:rFonts w:ascii="Times New Roman" w:eastAsia="Times New Roman" w:hAnsi="Times New Roman" w:cs="Times New Roman"/>
          <w:sz w:val="24"/>
          <w:szCs w:val="24"/>
          <w:lang w:eastAsia="el-GR"/>
        </w:rPr>
        <w:t xml:space="preserve">Ο </w:t>
      </w:r>
      <w:r w:rsidRPr="004D74CC">
        <w:rPr>
          <w:rFonts w:ascii="Times New Roman" w:eastAsia="Times New Roman" w:hAnsi="Times New Roman" w:cs="Times New Roman" w:hint="eastAsia"/>
          <w:sz w:val="24"/>
          <w:szCs w:val="24"/>
          <w:lang w:eastAsia="el-GR"/>
        </w:rPr>
        <w:t>Σταθακόπουλος</w:t>
      </w:r>
      <w:r w:rsidRPr="004D74CC">
        <w:rPr>
          <w:rFonts w:ascii="Times New Roman" w:eastAsia="Times New Roman" w:hAnsi="Times New Roman" w:cs="Times New Roman"/>
          <w:sz w:val="24"/>
          <w:szCs w:val="24"/>
          <w:lang w:eastAsia="el-GR"/>
        </w:rPr>
        <w:t xml:space="preserve">, αναφερόμενος </w:t>
      </w:r>
      <w:r>
        <w:rPr>
          <w:rFonts w:ascii="Times New Roman" w:eastAsia="Times New Roman" w:hAnsi="Times New Roman" w:cs="Times New Roman"/>
          <w:sz w:val="24"/>
          <w:szCs w:val="24"/>
          <w:lang w:eastAsia="el-GR"/>
        </w:rPr>
        <w:t>στους λόγους</w:t>
      </w:r>
      <w:r w:rsidRPr="004D74CC">
        <w:rPr>
          <w:rFonts w:ascii="Times New Roman" w:eastAsia="Times New Roman" w:hAnsi="Times New Roman" w:cs="Times New Roman"/>
          <w:sz w:val="24"/>
          <w:szCs w:val="24"/>
          <w:lang w:eastAsia="el-GR"/>
        </w:rPr>
        <w:t xml:space="preserve"> κατασκευής </w:t>
      </w:r>
      <w:r>
        <w:rPr>
          <w:rFonts w:ascii="Times New Roman" w:eastAsia="Times New Roman" w:hAnsi="Times New Roman" w:cs="Times New Roman"/>
          <w:sz w:val="24"/>
          <w:szCs w:val="24"/>
          <w:lang w:eastAsia="el-GR"/>
        </w:rPr>
        <w:t>κενοταφίων</w:t>
      </w:r>
      <w:r w:rsidRPr="004D74CC">
        <w:rPr>
          <w:rFonts w:ascii="Times New Roman" w:eastAsia="Times New Roman" w:hAnsi="Times New Roman" w:cs="Times New Roman"/>
          <w:sz w:val="24"/>
          <w:szCs w:val="24"/>
          <w:lang w:eastAsia="el-GR"/>
        </w:rPr>
        <w:t xml:space="preserve"> </w:t>
      </w:r>
      <w:r w:rsidRPr="004D74CC">
        <w:rPr>
          <w:rFonts w:ascii="Times New Roman" w:eastAsia="Times New Roman" w:hAnsi="Times New Roman" w:cs="Times New Roman" w:hint="eastAsia"/>
          <w:sz w:val="24"/>
          <w:szCs w:val="24"/>
          <w:lang w:eastAsia="el-GR"/>
        </w:rPr>
        <w:t>μνημείων</w:t>
      </w:r>
      <w:r w:rsidRPr="004D74CC">
        <w:rPr>
          <w:rFonts w:ascii="Times New Roman" w:eastAsia="Times New Roman" w:hAnsi="Times New Roman" w:cs="Times New Roman"/>
          <w:sz w:val="24"/>
          <w:szCs w:val="24"/>
          <w:lang w:eastAsia="el-GR"/>
        </w:rPr>
        <w:t xml:space="preserve"> </w:t>
      </w:r>
      <w:r w:rsidRPr="004D74CC">
        <w:rPr>
          <w:rFonts w:ascii="Times New Roman" w:eastAsia="Times New Roman" w:hAnsi="Times New Roman" w:cs="Times New Roman" w:hint="eastAsia"/>
          <w:sz w:val="24"/>
          <w:szCs w:val="24"/>
          <w:lang w:eastAsia="el-GR"/>
        </w:rPr>
        <w:t>και</w:t>
      </w:r>
      <w:r w:rsidRPr="004D74CC">
        <w:rPr>
          <w:rFonts w:ascii="Times New Roman" w:eastAsia="Times New Roman" w:hAnsi="Times New Roman" w:cs="Times New Roman"/>
          <w:sz w:val="24"/>
          <w:szCs w:val="24"/>
          <w:lang w:eastAsia="el-GR"/>
        </w:rPr>
        <w:t xml:space="preserve"> </w:t>
      </w:r>
      <w:r w:rsidRPr="004D74CC">
        <w:rPr>
          <w:rFonts w:ascii="Times New Roman" w:eastAsia="Times New Roman" w:hAnsi="Times New Roman" w:cs="Times New Roman" w:hint="eastAsia"/>
          <w:sz w:val="24"/>
          <w:szCs w:val="24"/>
          <w:lang w:eastAsia="el-GR"/>
        </w:rPr>
        <w:t>των</w:t>
      </w:r>
      <w:r w:rsidRPr="004D74CC">
        <w:rPr>
          <w:rFonts w:ascii="Times New Roman" w:eastAsia="Times New Roman" w:hAnsi="Times New Roman" w:cs="Times New Roman"/>
          <w:sz w:val="24"/>
          <w:szCs w:val="24"/>
          <w:lang w:eastAsia="el-GR"/>
        </w:rPr>
        <w:t xml:space="preserve"> </w:t>
      </w:r>
      <w:r w:rsidRPr="004D74CC">
        <w:rPr>
          <w:rFonts w:ascii="Times New Roman" w:eastAsia="Times New Roman" w:hAnsi="Times New Roman" w:cs="Times New Roman" w:hint="eastAsia"/>
          <w:sz w:val="24"/>
          <w:szCs w:val="24"/>
          <w:lang w:eastAsia="el-GR"/>
        </w:rPr>
        <w:t>τελετών</w:t>
      </w:r>
      <w:r w:rsidRPr="004D74CC">
        <w:rPr>
          <w:rFonts w:ascii="Times New Roman" w:eastAsia="Times New Roman" w:hAnsi="Times New Roman" w:cs="Times New Roman"/>
          <w:sz w:val="24"/>
          <w:szCs w:val="24"/>
          <w:lang w:eastAsia="el-GR"/>
        </w:rPr>
        <w:t xml:space="preserve"> </w:t>
      </w:r>
      <w:r w:rsidRPr="004D74CC">
        <w:rPr>
          <w:rFonts w:ascii="Times New Roman" w:eastAsia="Times New Roman" w:hAnsi="Times New Roman" w:cs="Times New Roman" w:hint="eastAsia"/>
          <w:sz w:val="24"/>
          <w:szCs w:val="24"/>
          <w:lang w:eastAsia="el-GR"/>
        </w:rPr>
        <w:t>που</w:t>
      </w:r>
      <w:r w:rsidRPr="004D74CC">
        <w:rPr>
          <w:rFonts w:ascii="Times New Roman" w:eastAsia="Times New Roman" w:hAnsi="Times New Roman" w:cs="Times New Roman"/>
          <w:sz w:val="24"/>
          <w:szCs w:val="24"/>
          <w:lang w:eastAsia="el-GR"/>
        </w:rPr>
        <w:t xml:space="preserve"> </w:t>
      </w:r>
      <w:r w:rsidRPr="004D74CC">
        <w:rPr>
          <w:rFonts w:ascii="Times New Roman" w:eastAsia="Times New Roman" w:hAnsi="Times New Roman" w:cs="Times New Roman" w:hint="eastAsia"/>
          <w:sz w:val="24"/>
          <w:szCs w:val="24"/>
          <w:lang w:eastAsia="el-GR"/>
        </w:rPr>
        <w:t>τα</w:t>
      </w:r>
      <w:r w:rsidRPr="004D74CC">
        <w:rPr>
          <w:rFonts w:ascii="Times New Roman" w:eastAsia="Times New Roman" w:hAnsi="Times New Roman" w:cs="Times New Roman"/>
          <w:sz w:val="24"/>
          <w:szCs w:val="24"/>
          <w:lang w:eastAsia="el-GR"/>
        </w:rPr>
        <w:t xml:space="preserve"> </w:t>
      </w:r>
      <w:r w:rsidRPr="004D74CC">
        <w:rPr>
          <w:rFonts w:ascii="Times New Roman" w:eastAsia="Times New Roman" w:hAnsi="Times New Roman" w:cs="Times New Roman" w:hint="eastAsia"/>
          <w:sz w:val="24"/>
          <w:szCs w:val="24"/>
          <w:lang w:eastAsia="el-GR"/>
        </w:rPr>
        <w:t>περιβάλλουν</w:t>
      </w:r>
      <w:r>
        <w:rPr>
          <w:rFonts w:ascii="Times New Roman" w:eastAsia="Times New Roman" w:hAnsi="Times New Roman" w:cs="Times New Roman"/>
          <w:sz w:val="24"/>
          <w:szCs w:val="24"/>
          <w:lang w:eastAsia="el-GR"/>
        </w:rPr>
        <w:t>, θεωρεί ότι στόχος τους</w:t>
      </w:r>
      <w:r w:rsidRPr="004D74CC">
        <w:rPr>
          <w:rFonts w:ascii="Times New Roman" w:eastAsia="Times New Roman" w:hAnsi="Times New Roman" w:cs="Times New Roman"/>
          <w:sz w:val="24"/>
          <w:szCs w:val="24"/>
          <w:lang w:eastAsia="el-GR"/>
        </w:rPr>
        <w:t xml:space="preserve"> </w:t>
      </w:r>
      <w:r w:rsidRPr="004D74CC">
        <w:rPr>
          <w:rFonts w:ascii="Times New Roman" w:eastAsia="Times New Roman" w:hAnsi="Times New Roman" w:cs="Times New Roman" w:hint="eastAsia"/>
          <w:sz w:val="24"/>
          <w:szCs w:val="24"/>
          <w:lang w:eastAsia="el-GR"/>
        </w:rPr>
        <w:t>είναι</w:t>
      </w:r>
      <w:r w:rsidRPr="008B142A">
        <w:rPr>
          <w:rFonts w:ascii="Times New Roman" w:eastAsia="Times New Roman" w:hAnsi="Times New Roman" w:cs="Times New Roman"/>
          <w:sz w:val="24"/>
          <w:szCs w:val="24"/>
          <w:lang w:eastAsia="el-GR"/>
        </w:rPr>
        <w:t xml:space="preserve">: </w:t>
      </w:r>
      <w:r w:rsidRPr="008B142A">
        <w:rPr>
          <w:rFonts w:ascii="Times New Roman" w:eastAsia="Times New Roman" w:hAnsi="Times New Roman" w:cs="Times New Roman" w:hint="eastAsia"/>
          <w:sz w:val="24"/>
          <w:szCs w:val="24"/>
          <w:lang w:eastAsia="el-GR"/>
        </w:rPr>
        <w:t>να</w:t>
      </w:r>
      <w:r w:rsidRPr="008B142A">
        <w:rPr>
          <w:rFonts w:ascii="Times New Roman" w:eastAsia="Times New Roman" w:hAnsi="Times New Roman" w:cs="Times New Roman"/>
          <w:sz w:val="24"/>
          <w:szCs w:val="24"/>
          <w:lang w:eastAsia="el-GR"/>
        </w:rPr>
        <w:t xml:space="preserve"> </w:t>
      </w:r>
      <w:r w:rsidRPr="008B142A">
        <w:rPr>
          <w:rFonts w:ascii="Times New Roman" w:eastAsia="Times New Roman" w:hAnsi="Times New Roman" w:cs="Times New Roman" w:hint="eastAsia"/>
          <w:sz w:val="24"/>
          <w:szCs w:val="24"/>
          <w:lang w:eastAsia="el-GR"/>
        </w:rPr>
        <w:t>ενοποιήσουν</w:t>
      </w:r>
      <w:r w:rsidRPr="008B142A">
        <w:rPr>
          <w:rFonts w:ascii="Times New Roman" w:eastAsia="Times New Roman" w:hAnsi="Times New Roman" w:cs="Times New Roman"/>
          <w:sz w:val="24"/>
          <w:szCs w:val="24"/>
          <w:lang w:eastAsia="el-GR"/>
        </w:rPr>
        <w:t xml:space="preserve"> </w:t>
      </w:r>
      <w:r w:rsidRPr="008B142A">
        <w:rPr>
          <w:rFonts w:ascii="Times New Roman" w:eastAsia="Times New Roman" w:hAnsi="Times New Roman" w:cs="Times New Roman" w:hint="eastAsia"/>
          <w:sz w:val="24"/>
          <w:szCs w:val="24"/>
          <w:lang w:eastAsia="el-GR"/>
        </w:rPr>
        <w:t>το</w:t>
      </w:r>
      <w:r w:rsidRPr="008B142A">
        <w:rPr>
          <w:rFonts w:ascii="Times New Roman" w:eastAsia="Times New Roman" w:hAnsi="Times New Roman" w:cs="Times New Roman"/>
          <w:sz w:val="24"/>
          <w:szCs w:val="24"/>
          <w:lang w:eastAsia="el-GR"/>
        </w:rPr>
        <w:t xml:space="preserve"> </w:t>
      </w:r>
      <w:r w:rsidRPr="008B142A">
        <w:rPr>
          <w:rFonts w:ascii="Times New Roman" w:eastAsia="Times New Roman" w:hAnsi="Times New Roman" w:cs="Times New Roman" w:hint="eastAsia"/>
          <w:sz w:val="24"/>
          <w:szCs w:val="24"/>
          <w:lang w:eastAsia="el-GR"/>
        </w:rPr>
        <w:t>πένθος</w:t>
      </w:r>
      <w:r w:rsidRPr="008B142A">
        <w:rPr>
          <w:rFonts w:ascii="Times New Roman" w:eastAsia="Times New Roman" w:hAnsi="Times New Roman" w:cs="Times New Roman"/>
          <w:sz w:val="24"/>
          <w:szCs w:val="24"/>
          <w:lang w:eastAsia="el-GR"/>
        </w:rPr>
        <w:t xml:space="preserve"> </w:t>
      </w:r>
      <w:r w:rsidRPr="008B142A">
        <w:rPr>
          <w:rFonts w:ascii="Times New Roman" w:eastAsia="Times New Roman" w:hAnsi="Times New Roman" w:cs="Times New Roman" w:hint="eastAsia"/>
          <w:sz w:val="24"/>
          <w:szCs w:val="24"/>
          <w:lang w:eastAsia="el-GR"/>
        </w:rPr>
        <w:t>χιλιάδων</w:t>
      </w:r>
      <w:r w:rsidRPr="008B142A">
        <w:rPr>
          <w:rFonts w:ascii="Times New Roman" w:eastAsia="Times New Roman" w:hAnsi="Times New Roman" w:cs="Times New Roman"/>
          <w:sz w:val="24"/>
          <w:szCs w:val="24"/>
          <w:lang w:eastAsia="el-GR"/>
        </w:rPr>
        <w:t xml:space="preserve"> </w:t>
      </w:r>
      <w:r w:rsidRPr="008B142A">
        <w:rPr>
          <w:rFonts w:ascii="Times New Roman" w:eastAsia="Times New Roman" w:hAnsi="Times New Roman" w:cs="Times New Roman" w:hint="eastAsia"/>
          <w:sz w:val="24"/>
          <w:szCs w:val="24"/>
          <w:lang w:eastAsia="el-GR"/>
        </w:rPr>
        <w:t>μεμονωμένων</w:t>
      </w:r>
      <w:r w:rsidRPr="008B142A">
        <w:rPr>
          <w:rFonts w:ascii="Times New Roman" w:eastAsia="Times New Roman" w:hAnsi="Times New Roman" w:cs="Times New Roman"/>
          <w:sz w:val="24"/>
          <w:szCs w:val="24"/>
          <w:lang w:eastAsia="el-GR"/>
        </w:rPr>
        <w:t xml:space="preserve"> </w:t>
      </w:r>
      <w:r w:rsidRPr="008B142A">
        <w:rPr>
          <w:rFonts w:ascii="Times New Roman" w:eastAsia="Times New Roman" w:hAnsi="Times New Roman" w:cs="Times New Roman" w:hint="eastAsia"/>
          <w:sz w:val="24"/>
          <w:szCs w:val="24"/>
          <w:lang w:eastAsia="el-GR"/>
        </w:rPr>
        <w:t>οικογενειών</w:t>
      </w:r>
      <w:r w:rsidRPr="008B142A">
        <w:rPr>
          <w:rFonts w:ascii="Times New Roman" w:eastAsia="Times New Roman" w:hAnsi="Times New Roman" w:cs="Times New Roman"/>
          <w:sz w:val="24"/>
          <w:szCs w:val="24"/>
          <w:lang w:eastAsia="el-GR"/>
        </w:rPr>
        <w:t xml:space="preserve"> </w:t>
      </w:r>
      <w:r w:rsidRPr="008B142A">
        <w:rPr>
          <w:rFonts w:ascii="Times New Roman" w:eastAsia="Times New Roman" w:hAnsi="Times New Roman" w:cs="Times New Roman" w:hint="eastAsia"/>
          <w:sz w:val="24"/>
          <w:szCs w:val="24"/>
          <w:lang w:eastAsia="el-GR"/>
        </w:rPr>
        <w:t>σε</w:t>
      </w:r>
      <w:r w:rsidRPr="008B142A">
        <w:rPr>
          <w:rFonts w:ascii="Times New Roman" w:eastAsia="Times New Roman" w:hAnsi="Times New Roman" w:cs="Times New Roman"/>
          <w:sz w:val="24"/>
          <w:szCs w:val="24"/>
          <w:lang w:eastAsia="el-GR"/>
        </w:rPr>
        <w:t xml:space="preserve"> </w:t>
      </w:r>
      <w:r w:rsidRPr="008B142A">
        <w:rPr>
          <w:rFonts w:ascii="Times New Roman" w:eastAsia="Times New Roman" w:hAnsi="Times New Roman" w:cs="Times New Roman" w:hint="eastAsia"/>
          <w:sz w:val="24"/>
          <w:szCs w:val="24"/>
          <w:lang w:eastAsia="el-GR"/>
        </w:rPr>
        <w:t>μια</w:t>
      </w:r>
      <w:r w:rsidRPr="008B142A">
        <w:rPr>
          <w:rFonts w:ascii="Times New Roman" w:eastAsia="Times New Roman" w:hAnsi="Times New Roman" w:cs="Times New Roman"/>
          <w:sz w:val="24"/>
          <w:szCs w:val="24"/>
          <w:lang w:eastAsia="el-GR"/>
        </w:rPr>
        <w:t xml:space="preserve"> </w:t>
      </w:r>
      <w:r w:rsidRPr="008B142A">
        <w:rPr>
          <w:rFonts w:ascii="Times New Roman" w:eastAsia="Times New Roman" w:hAnsi="Times New Roman" w:cs="Times New Roman" w:hint="eastAsia"/>
          <w:sz w:val="24"/>
          <w:szCs w:val="24"/>
          <w:lang w:eastAsia="el-GR"/>
        </w:rPr>
        <w:t>ενιαία</w:t>
      </w:r>
      <w:r w:rsidRPr="008B142A">
        <w:rPr>
          <w:rFonts w:ascii="Times New Roman" w:eastAsia="Times New Roman" w:hAnsi="Times New Roman" w:cs="Times New Roman"/>
          <w:sz w:val="24"/>
          <w:szCs w:val="24"/>
          <w:lang w:eastAsia="el-GR"/>
        </w:rPr>
        <w:t xml:space="preserve"> </w:t>
      </w:r>
      <w:r w:rsidRPr="008B142A">
        <w:rPr>
          <w:rFonts w:ascii="Times New Roman" w:eastAsia="Times New Roman" w:hAnsi="Times New Roman" w:cs="Times New Roman" w:hint="eastAsia"/>
          <w:sz w:val="24"/>
          <w:szCs w:val="24"/>
          <w:lang w:eastAsia="el-GR"/>
        </w:rPr>
        <w:t>πολιτική</w:t>
      </w:r>
      <w:r w:rsidRPr="008B142A">
        <w:rPr>
          <w:rFonts w:ascii="Times New Roman" w:eastAsia="Times New Roman" w:hAnsi="Times New Roman" w:cs="Times New Roman"/>
          <w:sz w:val="24"/>
          <w:szCs w:val="24"/>
          <w:lang w:eastAsia="el-GR"/>
        </w:rPr>
        <w:t xml:space="preserve"> </w:t>
      </w:r>
      <w:r w:rsidRPr="008B142A">
        <w:rPr>
          <w:rFonts w:ascii="Times New Roman" w:eastAsia="Times New Roman" w:hAnsi="Times New Roman" w:cs="Times New Roman" w:hint="eastAsia"/>
          <w:sz w:val="24"/>
          <w:szCs w:val="24"/>
          <w:lang w:eastAsia="el-GR"/>
        </w:rPr>
        <w:t>λατρεία</w:t>
      </w:r>
      <w:r w:rsidRPr="008B142A">
        <w:rPr>
          <w:rFonts w:ascii="Times New Roman" w:eastAsia="Times New Roman" w:hAnsi="Times New Roman" w:cs="Times New Roman"/>
          <w:sz w:val="24"/>
          <w:szCs w:val="24"/>
          <w:lang w:eastAsia="el-GR"/>
        </w:rPr>
        <w:t xml:space="preserve"> </w:t>
      </w:r>
      <w:r w:rsidRPr="008B142A">
        <w:rPr>
          <w:rFonts w:ascii="Times New Roman" w:eastAsia="Times New Roman" w:hAnsi="Times New Roman" w:cs="Times New Roman" w:hint="eastAsia"/>
          <w:sz w:val="24"/>
          <w:szCs w:val="24"/>
          <w:lang w:eastAsia="el-GR"/>
        </w:rPr>
        <w:t>των</w:t>
      </w:r>
      <w:r w:rsidRPr="008B142A">
        <w:rPr>
          <w:rFonts w:ascii="Times New Roman" w:eastAsia="Times New Roman" w:hAnsi="Times New Roman" w:cs="Times New Roman"/>
          <w:sz w:val="24"/>
          <w:szCs w:val="24"/>
          <w:lang w:eastAsia="el-GR"/>
        </w:rPr>
        <w:t xml:space="preserve"> </w:t>
      </w:r>
      <w:r w:rsidRPr="008B142A">
        <w:rPr>
          <w:rFonts w:ascii="Times New Roman" w:eastAsia="Times New Roman" w:hAnsi="Times New Roman" w:cs="Times New Roman" w:hint="eastAsia"/>
          <w:sz w:val="24"/>
          <w:szCs w:val="24"/>
          <w:lang w:eastAsia="el-GR"/>
        </w:rPr>
        <w:t>πεσόντων</w:t>
      </w:r>
      <w:r w:rsidRPr="008B142A">
        <w:rPr>
          <w:rFonts w:ascii="Times New Roman" w:eastAsia="Times New Roman" w:hAnsi="Times New Roman" w:cs="Times New Roman"/>
          <w:sz w:val="24"/>
          <w:szCs w:val="24"/>
          <w:lang w:eastAsia="el-GR"/>
        </w:rPr>
        <w:t xml:space="preserve">· </w:t>
      </w:r>
      <w:r w:rsidRPr="008B142A">
        <w:rPr>
          <w:rFonts w:ascii="Times New Roman" w:eastAsia="Times New Roman" w:hAnsi="Times New Roman" w:cs="Times New Roman" w:hint="eastAsia"/>
          <w:sz w:val="24"/>
          <w:szCs w:val="24"/>
          <w:lang w:eastAsia="el-GR"/>
        </w:rPr>
        <w:t>και</w:t>
      </w:r>
      <w:r w:rsidRPr="008B142A">
        <w:rPr>
          <w:rFonts w:ascii="Times New Roman" w:eastAsia="Times New Roman" w:hAnsi="Times New Roman" w:cs="Times New Roman"/>
          <w:sz w:val="24"/>
          <w:szCs w:val="24"/>
          <w:lang w:eastAsia="el-GR"/>
        </w:rPr>
        <w:t xml:space="preserve"> </w:t>
      </w:r>
      <w:r w:rsidRPr="008B142A">
        <w:rPr>
          <w:rFonts w:ascii="Times New Roman" w:eastAsia="Times New Roman" w:hAnsi="Times New Roman" w:cs="Times New Roman" w:hint="eastAsia"/>
          <w:sz w:val="24"/>
          <w:szCs w:val="24"/>
          <w:lang w:eastAsia="el-GR"/>
        </w:rPr>
        <w:t>να</w:t>
      </w:r>
      <w:r w:rsidRPr="008B142A">
        <w:rPr>
          <w:rFonts w:ascii="Times New Roman" w:eastAsia="Times New Roman" w:hAnsi="Times New Roman" w:cs="Times New Roman"/>
          <w:sz w:val="24"/>
          <w:szCs w:val="24"/>
          <w:lang w:eastAsia="el-GR"/>
        </w:rPr>
        <w:t xml:space="preserve"> </w:t>
      </w:r>
      <w:r w:rsidRPr="008B142A">
        <w:rPr>
          <w:rFonts w:ascii="Times New Roman" w:eastAsia="Times New Roman" w:hAnsi="Times New Roman" w:cs="Times New Roman" w:hint="eastAsia"/>
          <w:sz w:val="24"/>
          <w:szCs w:val="24"/>
          <w:lang w:eastAsia="el-GR"/>
        </w:rPr>
        <w:t>απαλύνουν</w:t>
      </w:r>
      <w:r w:rsidRPr="008B142A">
        <w:rPr>
          <w:rFonts w:ascii="Times New Roman" w:eastAsia="Times New Roman" w:hAnsi="Times New Roman" w:cs="Times New Roman"/>
          <w:sz w:val="24"/>
          <w:szCs w:val="24"/>
          <w:lang w:eastAsia="el-GR"/>
        </w:rPr>
        <w:t xml:space="preserve"> </w:t>
      </w:r>
      <w:r w:rsidRPr="008B142A">
        <w:rPr>
          <w:rFonts w:ascii="Times New Roman" w:eastAsia="Times New Roman" w:hAnsi="Times New Roman" w:cs="Times New Roman" w:hint="eastAsia"/>
          <w:sz w:val="24"/>
          <w:szCs w:val="24"/>
          <w:lang w:eastAsia="el-GR"/>
        </w:rPr>
        <w:t>την</w:t>
      </w:r>
      <w:r w:rsidRPr="008B142A">
        <w:rPr>
          <w:rFonts w:ascii="Times New Roman" w:eastAsia="Times New Roman" w:hAnsi="Times New Roman" w:cs="Times New Roman"/>
          <w:sz w:val="24"/>
          <w:szCs w:val="24"/>
          <w:lang w:eastAsia="el-GR"/>
        </w:rPr>
        <w:t xml:space="preserve"> </w:t>
      </w:r>
      <w:r w:rsidRPr="008B142A">
        <w:rPr>
          <w:rFonts w:ascii="Times New Roman" w:eastAsia="Times New Roman" w:hAnsi="Times New Roman" w:cs="Times New Roman" w:hint="eastAsia"/>
          <w:sz w:val="24"/>
          <w:szCs w:val="24"/>
          <w:lang w:eastAsia="el-GR"/>
        </w:rPr>
        <w:t>εμπειρία</w:t>
      </w:r>
      <w:r w:rsidRPr="008B142A">
        <w:rPr>
          <w:rFonts w:ascii="Times New Roman" w:eastAsia="Times New Roman" w:hAnsi="Times New Roman" w:cs="Times New Roman"/>
          <w:sz w:val="24"/>
          <w:szCs w:val="24"/>
          <w:lang w:eastAsia="el-GR"/>
        </w:rPr>
        <w:t xml:space="preserve"> </w:t>
      </w:r>
      <w:r w:rsidRPr="008B142A">
        <w:rPr>
          <w:rFonts w:ascii="Times New Roman" w:eastAsia="Times New Roman" w:hAnsi="Times New Roman" w:cs="Times New Roman" w:hint="eastAsia"/>
          <w:sz w:val="24"/>
          <w:szCs w:val="24"/>
          <w:lang w:eastAsia="el-GR"/>
        </w:rPr>
        <w:t>του</w:t>
      </w:r>
      <w:r w:rsidRPr="008B142A">
        <w:rPr>
          <w:rFonts w:ascii="Times New Roman" w:eastAsia="Times New Roman" w:hAnsi="Times New Roman" w:cs="Times New Roman"/>
          <w:sz w:val="24"/>
          <w:szCs w:val="24"/>
          <w:lang w:eastAsia="el-GR"/>
        </w:rPr>
        <w:t xml:space="preserve"> </w:t>
      </w:r>
      <w:r w:rsidRPr="008B142A">
        <w:rPr>
          <w:rFonts w:ascii="Times New Roman" w:eastAsia="Times New Roman" w:hAnsi="Times New Roman" w:cs="Times New Roman" w:hint="eastAsia"/>
          <w:sz w:val="24"/>
          <w:szCs w:val="24"/>
          <w:lang w:eastAsia="el-GR"/>
        </w:rPr>
        <w:t>πολέμου</w:t>
      </w:r>
      <w:r w:rsidRPr="008B142A">
        <w:rPr>
          <w:rFonts w:ascii="Times New Roman" w:eastAsia="Times New Roman" w:hAnsi="Times New Roman" w:cs="Times New Roman"/>
          <w:sz w:val="24"/>
          <w:szCs w:val="24"/>
          <w:lang w:eastAsia="el-GR"/>
        </w:rPr>
        <w:t xml:space="preserve"> </w:t>
      </w:r>
      <w:r w:rsidRPr="008B142A">
        <w:rPr>
          <w:rFonts w:ascii="Times New Roman" w:eastAsia="Times New Roman" w:hAnsi="Times New Roman" w:cs="Times New Roman" w:hint="eastAsia"/>
          <w:sz w:val="24"/>
          <w:szCs w:val="24"/>
          <w:lang w:eastAsia="el-GR"/>
        </w:rPr>
        <w:t>από</w:t>
      </w:r>
      <w:r w:rsidRPr="008B142A">
        <w:rPr>
          <w:rFonts w:ascii="Times New Roman" w:eastAsia="Times New Roman" w:hAnsi="Times New Roman" w:cs="Times New Roman"/>
          <w:sz w:val="24"/>
          <w:szCs w:val="24"/>
          <w:lang w:eastAsia="el-GR"/>
        </w:rPr>
        <w:t xml:space="preserve"> </w:t>
      </w:r>
      <w:r w:rsidRPr="008B142A">
        <w:rPr>
          <w:rFonts w:ascii="Times New Roman" w:eastAsia="Times New Roman" w:hAnsi="Times New Roman" w:cs="Times New Roman" w:hint="eastAsia"/>
          <w:sz w:val="24"/>
          <w:szCs w:val="24"/>
          <w:lang w:eastAsia="el-GR"/>
        </w:rPr>
        <w:t>τη</w:t>
      </w:r>
      <w:r w:rsidRPr="008B142A">
        <w:rPr>
          <w:rFonts w:ascii="Times New Roman" w:eastAsia="Times New Roman" w:hAnsi="Times New Roman" w:cs="Times New Roman"/>
          <w:sz w:val="24"/>
          <w:szCs w:val="24"/>
          <w:lang w:eastAsia="el-GR"/>
        </w:rPr>
        <w:t xml:space="preserve"> </w:t>
      </w:r>
      <w:r w:rsidRPr="008B142A">
        <w:rPr>
          <w:rFonts w:ascii="Times New Roman" w:eastAsia="Times New Roman" w:hAnsi="Times New Roman" w:cs="Times New Roman" w:hint="eastAsia"/>
          <w:sz w:val="24"/>
          <w:szCs w:val="24"/>
          <w:lang w:eastAsia="el-GR"/>
        </w:rPr>
        <w:t>μνήμη</w:t>
      </w:r>
      <w:r w:rsidRPr="004D74CC">
        <w:rPr>
          <w:rFonts w:ascii="Times New Roman" w:eastAsia="Times New Roman" w:hAnsi="Times New Roman" w:cs="Times New Roman"/>
          <w:sz w:val="24"/>
          <w:szCs w:val="24"/>
          <w:lang w:eastAsia="el-GR"/>
        </w:rPr>
        <w:t xml:space="preserve"> </w:t>
      </w:r>
      <w:r w:rsidRPr="004D74CC">
        <w:rPr>
          <w:rFonts w:ascii="Times New Roman" w:eastAsia="Times New Roman" w:hAnsi="Times New Roman" w:cs="Times New Roman" w:hint="eastAsia"/>
          <w:sz w:val="24"/>
          <w:szCs w:val="24"/>
          <w:lang w:eastAsia="el-GR"/>
        </w:rPr>
        <w:t>όσων</w:t>
      </w:r>
      <w:r w:rsidRPr="004D74CC">
        <w:rPr>
          <w:rFonts w:ascii="Times New Roman" w:eastAsia="Times New Roman" w:hAnsi="Times New Roman" w:cs="Times New Roman"/>
          <w:sz w:val="24"/>
          <w:szCs w:val="24"/>
          <w:lang w:eastAsia="el-GR"/>
        </w:rPr>
        <w:t xml:space="preserve"> </w:t>
      </w:r>
      <w:r w:rsidRPr="004D74CC">
        <w:rPr>
          <w:rFonts w:ascii="Times New Roman" w:eastAsia="Times New Roman" w:hAnsi="Times New Roman" w:cs="Times New Roman" w:hint="eastAsia"/>
          <w:sz w:val="24"/>
          <w:szCs w:val="24"/>
          <w:lang w:eastAsia="el-GR"/>
        </w:rPr>
        <w:t>είχαν</w:t>
      </w:r>
      <w:r w:rsidRPr="004D74CC">
        <w:rPr>
          <w:rFonts w:ascii="Times New Roman" w:eastAsia="Times New Roman" w:hAnsi="Times New Roman" w:cs="Times New Roman"/>
          <w:sz w:val="24"/>
          <w:szCs w:val="24"/>
          <w:lang w:eastAsia="el-GR"/>
        </w:rPr>
        <w:t xml:space="preserve"> </w:t>
      </w:r>
      <w:r w:rsidRPr="004D74CC">
        <w:rPr>
          <w:rFonts w:ascii="Times New Roman" w:eastAsia="Times New Roman" w:hAnsi="Times New Roman" w:cs="Times New Roman" w:hint="eastAsia"/>
          <w:sz w:val="24"/>
          <w:szCs w:val="24"/>
          <w:lang w:eastAsia="el-GR"/>
        </w:rPr>
        <w:t>πάρει</w:t>
      </w:r>
      <w:r w:rsidRPr="004D74CC">
        <w:rPr>
          <w:rFonts w:ascii="Times New Roman" w:eastAsia="Times New Roman" w:hAnsi="Times New Roman" w:cs="Times New Roman"/>
          <w:sz w:val="24"/>
          <w:szCs w:val="24"/>
          <w:lang w:eastAsia="el-GR"/>
        </w:rPr>
        <w:t xml:space="preserve"> </w:t>
      </w:r>
      <w:r w:rsidRPr="004D74CC">
        <w:rPr>
          <w:rFonts w:ascii="Times New Roman" w:eastAsia="Times New Roman" w:hAnsi="Times New Roman" w:cs="Times New Roman" w:hint="eastAsia"/>
          <w:sz w:val="24"/>
          <w:szCs w:val="24"/>
          <w:lang w:eastAsia="el-GR"/>
        </w:rPr>
        <w:t>μέρος</w:t>
      </w:r>
      <w:r w:rsidRPr="004D74CC">
        <w:rPr>
          <w:rFonts w:ascii="Times New Roman" w:eastAsia="Times New Roman" w:hAnsi="Times New Roman" w:cs="Times New Roman"/>
          <w:sz w:val="24"/>
          <w:szCs w:val="24"/>
          <w:lang w:eastAsia="el-GR"/>
        </w:rPr>
        <w:t xml:space="preserve"> </w:t>
      </w:r>
      <w:r w:rsidRPr="004D74CC">
        <w:rPr>
          <w:rFonts w:ascii="Times New Roman" w:eastAsia="Times New Roman" w:hAnsi="Times New Roman" w:cs="Times New Roman" w:hint="eastAsia"/>
          <w:sz w:val="24"/>
          <w:szCs w:val="24"/>
          <w:lang w:eastAsia="el-GR"/>
        </w:rPr>
        <w:t>σε</w:t>
      </w:r>
      <w:r w:rsidRPr="004D74CC">
        <w:rPr>
          <w:rFonts w:ascii="Times New Roman" w:eastAsia="Times New Roman" w:hAnsi="Times New Roman" w:cs="Times New Roman"/>
          <w:sz w:val="24"/>
          <w:szCs w:val="24"/>
          <w:lang w:eastAsia="el-GR"/>
        </w:rPr>
        <w:t xml:space="preserve"> </w:t>
      </w:r>
      <w:r w:rsidRPr="004D74CC">
        <w:rPr>
          <w:rFonts w:ascii="Times New Roman" w:eastAsia="Times New Roman" w:hAnsi="Times New Roman" w:cs="Times New Roman" w:hint="eastAsia"/>
          <w:sz w:val="24"/>
          <w:szCs w:val="24"/>
          <w:lang w:eastAsia="el-GR"/>
        </w:rPr>
        <w:t>αυτόν</w:t>
      </w:r>
      <w:r w:rsidRPr="004D74CC">
        <w:rPr>
          <w:rFonts w:ascii="Times New Roman" w:eastAsia="Times New Roman" w:hAnsi="Times New Roman" w:cs="Times New Roman"/>
          <w:sz w:val="24"/>
          <w:szCs w:val="24"/>
          <w:lang w:eastAsia="el-GR"/>
        </w:rPr>
        <w:t xml:space="preserve">, </w:t>
      </w:r>
      <w:r w:rsidRPr="004D74CC">
        <w:rPr>
          <w:rFonts w:ascii="Times New Roman" w:eastAsia="Times New Roman" w:hAnsi="Times New Roman" w:cs="Times New Roman" w:hint="eastAsia"/>
          <w:sz w:val="24"/>
          <w:szCs w:val="24"/>
          <w:lang w:eastAsia="el-GR"/>
        </w:rPr>
        <w:t>ώστε</w:t>
      </w:r>
      <w:r w:rsidRPr="004D74CC">
        <w:rPr>
          <w:rFonts w:ascii="Times New Roman" w:eastAsia="Times New Roman" w:hAnsi="Times New Roman" w:cs="Times New Roman"/>
          <w:sz w:val="24"/>
          <w:szCs w:val="24"/>
          <w:lang w:eastAsia="el-GR"/>
        </w:rPr>
        <w:t xml:space="preserve"> </w:t>
      </w:r>
      <w:r w:rsidRPr="004D74CC">
        <w:rPr>
          <w:rFonts w:ascii="Times New Roman" w:eastAsia="Times New Roman" w:hAnsi="Times New Roman" w:cs="Times New Roman" w:hint="eastAsia"/>
          <w:sz w:val="24"/>
          <w:szCs w:val="24"/>
          <w:lang w:eastAsia="el-GR"/>
        </w:rPr>
        <w:t>να</w:t>
      </w:r>
      <w:r w:rsidRPr="004D74CC">
        <w:rPr>
          <w:rFonts w:ascii="Times New Roman" w:eastAsia="Times New Roman" w:hAnsi="Times New Roman" w:cs="Times New Roman"/>
          <w:sz w:val="24"/>
          <w:szCs w:val="24"/>
          <w:lang w:eastAsia="el-GR"/>
        </w:rPr>
        <w:t xml:space="preserve"> </w:t>
      </w:r>
      <w:r w:rsidRPr="004D74CC">
        <w:rPr>
          <w:rFonts w:ascii="Times New Roman" w:eastAsia="Times New Roman" w:hAnsi="Times New Roman" w:cs="Times New Roman" w:hint="eastAsia"/>
          <w:sz w:val="24"/>
          <w:szCs w:val="24"/>
          <w:lang w:eastAsia="el-GR"/>
        </w:rPr>
        <w:t>της</w:t>
      </w:r>
      <w:r w:rsidRPr="004D74CC">
        <w:rPr>
          <w:rFonts w:ascii="Times New Roman" w:eastAsia="Times New Roman" w:hAnsi="Times New Roman" w:cs="Times New Roman"/>
          <w:sz w:val="24"/>
          <w:szCs w:val="24"/>
          <w:lang w:eastAsia="el-GR"/>
        </w:rPr>
        <w:t xml:space="preserve"> </w:t>
      </w:r>
      <w:r w:rsidRPr="004D74CC">
        <w:rPr>
          <w:rFonts w:ascii="Times New Roman" w:eastAsia="Times New Roman" w:hAnsi="Times New Roman" w:cs="Times New Roman" w:hint="eastAsia"/>
          <w:sz w:val="24"/>
          <w:szCs w:val="24"/>
          <w:lang w:eastAsia="el-GR"/>
        </w:rPr>
        <w:t>δώσουν</w:t>
      </w:r>
      <w:r w:rsidRPr="004D74CC">
        <w:rPr>
          <w:rFonts w:ascii="Times New Roman" w:eastAsia="Times New Roman" w:hAnsi="Times New Roman" w:cs="Times New Roman"/>
          <w:sz w:val="24"/>
          <w:szCs w:val="24"/>
          <w:lang w:eastAsia="el-GR"/>
        </w:rPr>
        <w:t xml:space="preserve"> </w:t>
      </w:r>
      <w:r w:rsidRPr="004D74CC">
        <w:rPr>
          <w:rFonts w:ascii="Times New Roman" w:eastAsia="Times New Roman" w:hAnsi="Times New Roman" w:cs="Times New Roman" w:hint="eastAsia"/>
          <w:sz w:val="24"/>
          <w:szCs w:val="24"/>
          <w:lang w:eastAsia="el-GR"/>
        </w:rPr>
        <w:t>μια</w:t>
      </w:r>
      <w:r w:rsidRPr="004D74CC">
        <w:rPr>
          <w:rFonts w:ascii="Times New Roman" w:eastAsia="Times New Roman" w:hAnsi="Times New Roman" w:cs="Times New Roman"/>
          <w:sz w:val="24"/>
          <w:szCs w:val="24"/>
          <w:lang w:eastAsia="el-GR"/>
        </w:rPr>
        <w:t xml:space="preserve"> </w:t>
      </w:r>
      <w:r w:rsidRPr="004D74CC">
        <w:rPr>
          <w:rFonts w:ascii="Times New Roman" w:eastAsia="Times New Roman" w:hAnsi="Times New Roman" w:cs="Times New Roman" w:hint="eastAsia"/>
          <w:sz w:val="24"/>
          <w:szCs w:val="24"/>
          <w:lang w:eastAsia="el-GR"/>
        </w:rPr>
        <w:t>αγνή</w:t>
      </w:r>
      <w:r w:rsidRPr="004D74CC">
        <w:rPr>
          <w:rFonts w:ascii="Times New Roman" w:eastAsia="Times New Roman" w:hAnsi="Times New Roman" w:cs="Times New Roman"/>
          <w:sz w:val="24"/>
          <w:szCs w:val="24"/>
          <w:lang w:eastAsia="el-GR"/>
        </w:rPr>
        <w:t xml:space="preserve">, </w:t>
      </w:r>
      <w:r w:rsidRPr="004D74CC">
        <w:rPr>
          <w:rFonts w:ascii="Times New Roman" w:eastAsia="Times New Roman" w:hAnsi="Times New Roman" w:cs="Times New Roman" w:hint="eastAsia"/>
          <w:sz w:val="24"/>
          <w:szCs w:val="24"/>
          <w:lang w:eastAsia="el-GR"/>
        </w:rPr>
        <w:t>σχεδόν</w:t>
      </w:r>
      <w:r w:rsidRPr="004D74CC">
        <w:rPr>
          <w:rFonts w:ascii="Times New Roman" w:eastAsia="Times New Roman" w:hAnsi="Times New Roman" w:cs="Times New Roman"/>
          <w:sz w:val="24"/>
          <w:szCs w:val="24"/>
          <w:lang w:eastAsia="el-GR"/>
        </w:rPr>
        <w:t xml:space="preserve"> </w:t>
      </w:r>
      <w:r w:rsidRPr="004D74CC">
        <w:rPr>
          <w:rFonts w:ascii="Times New Roman" w:eastAsia="Times New Roman" w:hAnsi="Times New Roman" w:cs="Times New Roman" w:hint="eastAsia"/>
          <w:sz w:val="24"/>
          <w:szCs w:val="24"/>
          <w:lang w:eastAsia="el-GR"/>
        </w:rPr>
        <w:t>μυθική</w:t>
      </w:r>
      <w:r w:rsidRPr="004D74CC">
        <w:rPr>
          <w:rFonts w:ascii="Times New Roman" w:eastAsia="Times New Roman" w:hAnsi="Times New Roman" w:cs="Times New Roman"/>
          <w:sz w:val="24"/>
          <w:szCs w:val="24"/>
          <w:lang w:eastAsia="el-GR"/>
        </w:rPr>
        <w:t xml:space="preserve"> </w:t>
      </w:r>
      <w:r w:rsidRPr="004D74CC">
        <w:rPr>
          <w:rFonts w:ascii="Times New Roman" w:eastAsia="Times New Roman" w:hAnsi="Times New Roman" w:cs="Times New Roman" w:hint="eastAsia"/>
          <w:sz w:val="24"/>
          <w:szCs w:val="24"/>
          <w:lang w:eastAsia="el-GR"/>
        </w:rPr>
        <w:t>διάσταση</w:t>
      </w:r>
      <w:r w:rsidRPr="004D74CC">
        <w:rPr>
          <w:rFonts w:ascii="Times New Roman" w:eastAsia="Times New Roman" w:hAnsi="Times New Roman" w:cs="Times New Roman"/>
          <w:sz w:val="24"/>
          <w:szCs w:val="24"/>
          <w:lang w:eastAsia="el-GR"/>
        </w:rPr>
        <w:t>.</w:t>
      </w:r>
      <w:r w:rsidRPr="004D74CC">
        <w:rPr>
          <w:rStyle w:val="a4"/>
          <w:rFonts w:ascii="Times New Roman" w:eastAsia="Times New Roman" w:hAnsi="Times New Roman" w:cs="Times New Roman"/>
          <w:sz w:val="24"/>
          <w:szCs w:val="24"/>
          <w:lang w:eastAsia="el-GR"/>
        </w:rPr>
        <w:footnoteReference w:id="37"/>
      </w:r>
    </w:p>
    <w:p w:rsidR="00991353" w:rsidRDefault="000B0AEA" w:rsidP="00991353">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Κατά την </w:t>
      </w:r>
      <w:r w:rsidRPr="004D74CC">
        <w:rPr>
          <w:rFonts w:ascii="Times New Roman" w:eastAsia="Times New Roman" w:hAnsi="Times New Roman" w:cs="Times New Roman"/>
          <w:sz w:val="24"/>
          <w:szCs w:val="24"/>
          <w:lang w:eastAsia="el-GR"/>
        </w:rPr>
        <w:t>Αθανασίου,</w:t>
      </w:r>
      <w:r>
        <w:rPr>
          <w:rFonts w:ascii="Times New Roman" w:eastAsia="Times New Roman" w:hAnsi="Times New Roman" w:cs="Times New Roman"/>
          <w:sz w:val="24"/>
          <w:szCs w:val="24"/>
          <w:lang w:eastAsia="el-GR"/>
        </w:rPr>
        <w:t xml:space="preserve"> γύρω από αυτά τα μ</w:t>
      </w:r>
      <w:r w:rsidR="00991353" w:rsidRPr="004D74CC">
        <w:rPr>
          <w:rFonts w:ascii="Times New Roman" w:eastAsia="Times New Roman" w:hAnsi="Times New Roman" w:cs="Times New Roman"/>
          <w:sz w:val="24"/>
          <w:szCs w:val="24"/>
          <w:lang w:eastAsia="el-GR"/>
        </w:rPr>
        <w:t xml:space="preserve">νημεία </w:t>
      </w:r>
      <w:r>
        <w:rPr>
          <w:rFonts w:ascii="Times New Roman" w:eastAsia="Times New Roman" w:hAnsi="Times New Roman" w:cs="Times New Roman"/>
          <w:sz w:val="24"/>
          <w:szCs w:val="24"/>
          <w:lang w:eastAsia="el-GR"/>
        </w:rPr>
        <w:t>-</w:t>
      </w:r>
      <w:r w:rsidR="00991353" w:rsidRPr="004D74CC">
        <w:rPr>
          <w:rFonts w:ascii="Times New Roman" w:eastAsia="Times New Roman" w:hAnsi="Times New Roman" w:cs="Times New Roman"/>
          <w:sz w:val="24"/>
          <w:szCs w:val="24"/>
          <w:lang w:eastAsia="el-GR"/>
        </w:rPr>
        <w:t>αυτούς τους κατεξοχήν τόπους εθνικοποίησης του θανάτου, της μνήμης και του πένθους</w:t>
      </w:r>
      <w:r>
        <w:rPr>
          <w:rFonts w:ascii="Times New Roman" w:eastAsia="Times New Roman" w:hAnsi="Times New Roman" w:cs="Times New Roman"/>
          <w:sz w:val="24"/>
          <w:szCs w:val="24"/>
          <w:lang w:eastAsia="el-GR"/>
        </w:rPr>
        <w:t>-</w:t>
      </w:r>
      <w:r w:rsidR="00991353" w:rsidRPr="004D74CC">
        <w:rPr>
          <w:rFonts w:ascii="Times New Roman" w:eastAsia="Times New Roman" w:hAnsi="Times New Roman" w:cs="Times New Roman"/>
          <w:sz w:val="24"/>
          <w:szCs w:val="24"/>
          <w:lang w:eastAsia="el-GR"/>
        </w:rPr>
        <w:t xml:space="preserve"> συνήθως εξυμνούνται οι ηρωικές νίκες του έθνους και μνημονεύονται τα τραύματα που υπέστη από τους εχθρούς και υπέφερε γενναία το έθνος. Η παρουσία του «Άλλου» -του ξένου και του εχθρού, αυτού που ανήκει στην άλλη εθνοτική ομάδα, στο εχθρικό στρατόπεδο- γίνεται αισθητή ως καταστατική απουσία, μέσω της εξάλειψης, ή ως υπερβολική παρουσία, μέσω της δαιμονοποίησης.</w:t>
      </w:r>
      <w:r w:rsidR="00991353" w:rsidRPr="004D74CC">
        <w:rPr>
          <w:rStyle w:val="a4"/>
          <w:rFonts w:ascii="Times New Roman" w:eastAsia="Times New Roman" w:hAnsi="Times New Roman" w:cs="Times New Roman"/>
          <w:sz w:val="24"/>
          <w:szCs w:val="24"/>
          <w:lang w:eastAsia="el-GR"/>
        </w:rPr>
        <w:footnoteReference w:id="38"/>
      </w:r>
    </w:p>
    <w:p w:rsidR="00634DCA" w:rsidRDefault="00634DCA" w:rsidP="00991353">
      <w:pPr>
        <w:spacing w:after="0" w:line="360" w:lineRule="auto"/>
        <w:ind w:firstLine="720"/>
        <w:jc w:val="both"/>
        <w:rPr>
          <w:rFonts w:ascii="Times New Roman" w:eastAsia="Times New Roman" w:hAnsi="Times New Roman" w:cs="Times New Roman"/>
          <w:sz w:val="24"/>
          <w:szCs w:val="24"/>
          <w:lang w:eastAsia="el-GR"/>
        </w:rPr>
      </w:pPr>
    </w:p>
    <w:p w:rsidR="00634DCA" w:rsidRPr="004D74CC" w:rsidRDefault="00634DCA" w:rsidP="00991353">
      <w:pPr>
        <w:spacing w:after="0" w:line="360" w:lineRule="auto"/>
        <w:ind w:firstLine="720"/>
        <w:jc w:val="both"/>
        <w:rPr>
          <w:rFonts w:ascii="Times New Roman" w:eastAsia="Times New Roman" w:hAnsi="Times New Roman" w:cs="Times New Roman"/>
          <w:sz w:val="24"/>
          <w:szCs w:val="24"/>
          <w:lang w:eastAsia="el-GR"/>
        </w:rPr>
      </w:pPr>
    </w:p>
    <w:p w:rsidR="008C1E65" w:rsidRPr="00857E40" w:rsidRDefault="008C1E65" w:rsidP="008C1E65">
      <w:pPr>
        <w:spacing w:after="0" w:line="36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b/>
          <w:sz w:val="28"/>
          <w:szCs w:val="28"/>
          <w:lang w:eastAsia="el-GR"/>
        </w:rPr>
        <w:t>Σκέψεις, Συμπεράσματα</w:t>
      </w:r>
    </w:p>
    <w:p w:rsidR="00634DCA" w:rsidRDefault="00634DCA" w:rsidP="008C1E65">
      <w:pPr>
        <w:spacing w:after="0" w:line="360" w:lineRule="auto"/>
        <w:ind w:firstLine="720"/>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Λίγο πριν αλλά κυρίως μετά την πτώση του υπαρκτού Σοσιαλισμού στην Ευρώπη, βιώσαμε μια διαδικασία ανάδυσης και διάδοσης της εβραϊκότητας, τόσο χωρικά όσο και πνευματικά. Η ονοματοδοσία πλατειών, η σήμανση δημοσίων χώρων με μνημεία και μουσεία, η έκδοση πραγματειών και προσωπικών βιωμάτων οδήγησε σε αυτό που ονομάστηκε </w:t>
      </w:r>
      <w:r w:rsidR="00F8673D">
        <w:rPr>
          <w:rFonts w:ascii="Times New Roman" w:eastAsia="Calibri" w:hAnsi="Times New Roman" w:cs="Times New Roman"/>
          <w:color w:val="000000" w:themeColor="text1"/>
          <w:sz w:val="24"/>
          <w:szCs w:val="24"/>
          <w:lang w:val="en-US"/>
        </w:rPr>
        <w:t>coming</w:t>
      </w:r>
      <w:r w:rsidR="00F8673D" w:rsidRPr="00F8673D">
        <w:rPr>
          <w:rFonts w:ascii="Times New Roman" w:eastAsia="Calibri" w:hAnsi="Times New Roman" w:cs="Times New Roman"/>
          <w:color w:val="000000" w:themeColor="text1"/>
          <w:sz w:val="24"/>
          <w:szCs w:val="24"/>
        </w:rPr>
        <w:t xml:space="preserve"> </w:t>
      </w:r>
      <w:r w:rsidR="00F8673D">
        <w:rPr>
          <w:rFonts w:ascii="Times New Roman" w:eastAsia="Calibri" w:hAnsi="Times New Roman" w:cs="Times New Roman"/>
          <w:color w:val="000000" w:themeColor="text1"/>
          <w:sz w:val="24"/>
          <w:szCs w:val="24"/>
          <w:lang w:val="en-US"/>
        </w:rPr>
        <w:t>out</w:t>
      </w:r>
      <w:r w:rsidR="00F8673D" w:rsidRPr="00F8673D">
        <w:rPr>
          <w:rFonts w:ascii="Times New Roman" w:eastAsia="Calibri" w:hAnsi="Times New Roman" w:cs="Times New Roman"/>
          <w:color w:val="000000" w:themeColor="text1"/>
          <w:sz w:val="24"/>
          <w:szCs w:val="24"/>
        </w:rPr>
        <w:t xml:space="preserve"> </w:t>
      </w:r>
      <w:r w:rsidR="00F8673D">
        <w:rPr>
          <w:rFonts w:ascii="Times New Roman" w:eastAsia="Calibri" w:hAnsi="Times New Roman" w:cs="Times New Roman"/>
          <w:color w:val="000000" w:themeColor="text1"/>
          <w:sz w:val="24"/>
          <w:szCs w:val="24"/>
        </w:rPr>
        <w:t>της εβραϊκότητας</w:t>
      </w:r>
      <w:r>
        <w:rPr>
          <w:rFonts w:ascii="Times New Roman" w:eastAsia="Calibri" w:hAnsi="Times New Roman" w:cs="Times New Roman"/>
          <w:color w:val="000000" w:themeColor="text1"/>
          <w:sz w:val="24"/>
          <w:szCs w:val="24"/>
        </w:rPr>
        <w:t>.</w:t>
      </w:r>
    </w:p>
    <w:p w:rsidR="00416D05" w:rsidRDefault="00416D05" w:rsidP="00416D05">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  Η σήμανση αυτή του χώρου με τα μνημεία,, κατά τη Βαρών-Βασάρ, συνδέουν με ένα (εβραϊκό) παρελθόν, που πλέον αναγνωρίζεται ως παρελθόν της πόλης.</w:t>
      </w:r>
      <w:r>
        <w:rPr>
          <w:rStyle w:val="a4"/>
          <w:rFonts w:ascii="Times New Roman" w:eastAsia="Times New Roman" w:hAnsi="Times New Roman" w:cs="Times New Roman"/>
          <w:sz w:val="24"/>
          <w:szCs w:val="24"/>
          <w:lang w:eastAsia="el-GR"/>
        </w:rPr>
        <w:footnoteReference w:id="39"/>
      </w:r>
    </w:p>
    <w:p w:rsidR="004D378B" w:rsidRDefault="00634DCA" w:rsidP="008C1E65">
      <w:pPr>
        <w:spacing w:after="0" w:line="360" w:lineRule="auto"/>
        <w:ind w:firstLine="720"/>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Το πρώτο ερώτημα που πρέπει να απαντήσουμε είναι όχι γιατί έγινε τότε, αλλά γιατί άργησε τόσο.</w:t>
      </w:r>
      <w:r w:rsidR="004D378B">
        <w:rPr>
          <w:rFonts w:ascii="Times New Roman" w:eastAsia="Calibri" w:hAnsi="Times New Roman" w:cs="Times New Roman"/>
          <w:color w:val="000000" w:themeColor="text1"/>
          <w:sz w:val="24"/>
          <w:szCs w:val="24"/>
        </w:rPr>
        <w:t xml:space="preserve"> Η διήγηση του ανείπωτου και του φρικώδους μοιάζει να μην χωρούσε στην εποχή της ανασυγκρότησης. Το τραύμα υποχώρησε μπροστά στη γενναιότητα της αντίστασης. Ακόμη και το κράτος του Ισραήλ, αρχικά, θεώρησε καλλίτερο να υιοθετήσει αφηγήσεις ηρωικών αντιστάσεων στα πολωνικά δάση και εντός των ναζιστικών στρατοπέδων. </w:t>
      </w:r>
    </w:p>
    <w:p w:rsidR="004D378B" w:rsidRDefault="004D378B" w:rsidP="004D378B">
      <w:pPr>
        <w:spacing w:after="0" w:line="360" w:lineRule="auto"/>
        <w:ind w:firstLine="720"/>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Ήταν βλέπεις και η πανευρωπαϊκή κατηγορία την «εβραϊκής παθητικότητας» στο έγκλημα, λες και έφταιγαν τα θύματα για το θάνατό τους.</w:t>
      </w:r>
      <w:r w:rsidR="00634DCA">
        <w:rPr>
          <w:rFonts w:ascii="Times New Roman" w:eastAsia="Calibri" w:hAnsi="Times New Roman" w:cs="Times New Roman"/>
          <w:color w:val="000000" w:themeColor="text1"/>
          <w:sz w:val="24"/>
          <w:szCs w:val="24"/>
        </w:rPr>
        <w:t xml:space="preserve"> </w:t>
      </w:r>
      <w:r w:rsidR="00F8673D">
        <w:rPr>
          <w:rFonts w:ascii="Times New Roman" w:eastAsia="Calibri" w:hAnsi="Times New Roman" w:cs="Times New Roman"/>
          <w:color w:val="000000" w:themeColor="text1"/>
          <w:sz w:val="24"/>
          <w:szCs w:val="24"/>
        </w:rPr>
        <w:t>Πολλοί από την άλλη</w:t>
      </w:r>
      <w:r>
        <w:rPr>
          <w:rFonts w:ascii="Times New Roman" w:eastAsia="Calibri" w:hAnsi="Times New Roman" w:cs="Times New Roman"/>
          <w:color w:val="000000" w:themeColor="text1"/>
          <w:sz w:val="24"/>
          <w:szCs w:val="24"/>
        </w:rPr>
        <w:t xml:space="preserve"> που έλεγαν ότι ήταν κρατούμενοι σε στρατόπεδο εξόντωσης έπρεπε να δικαιολογήσουν τη σωτηρία τους! Αντιμετώπιζαν δηλαδή, ακόμη και εντός του κράτους του Ισραήλ, υπόνοιες συνεργασίας με τους ναζιστές.</w:t>
      </w:r>
    </w:p>
    <w:p w:rsidR="004D378B" w:rsidRDefault="004D378B" w:rsidP="004D378B">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Οι κατηγορίες όμως αυτές είναι τουλάχιστον άδικες, καθώς ο κάθε άνθρωπος πορεύεται στη ζωή βάσει των προσλαμβανουσών του. Μπορεί να φανταστεί ανάλογα με αυτά που ξέρει. Το έγκλημα αυτό δεν είχε ξανασυμβεί. Υπήρχαν και πριν στρατόπεδα συγκέντρωσης, όχι όμως και στρατόπεδα εξόντωσης. </w:t>
      </w:r>
    </w:p>
    <w:p w:rsidR="004D378B" w:rsidRDefault="004D378B" w:rsidP="004D378B">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Τα στρατόπεδα εξόντωσης υπήρξαν </w:t>
      </w:r>
      <w:r w:rsidRPr="004D378B">
        <w:rPr>
          <w:rFonts w:ascii="Times New Roman" w:eastAsia="Times New Roman" w:hAnsi="Times New Roman" w:cs="Times New Roman"/>
          <w:sz w:val="24"/>
          <w:szCs w:val="24"/>
          <w:lang w:eastAsia="el-GR"/>
        </w:rPr>
        <w:t>ναζιστική «καινοτομία</w:t>
      </w:r>
      <w:r>
        <w:rPr>
          <w:rFonts w:ascii="Times New Roman" w:eastAsia="Times New Roman" w:hAnsi="Times New Roman" w:cs="Times New Roman"/>
          <w:sz w:val="24"/>
          <w:szCs w:val="24"/>
          <w:lang w:eastAsia="el-GR"/>
        </w:rPr>
        <w:t>», που τους ανήκει αποκλειστικά. Είχαν ποιοτική διαφορά, τόσο από τα στρατόπεδα συγκέντρωσης όσο και από τα σταλινικά στρατόπεδα του Γκουλάγκ, καθώς δημιουργήθηκαν όχι για να απομονώσουν ή να φυλακίσουν, αλλά για να σκοτώσουν.</w:t>
      </w:r>
      <w:r>
        <w:rPr>
          <w:rStyle w:val="a4"/>
          <w:rFonts w:ascii="Times New Roman" w:eastAsia="Times New Roman" w:hAnsi="Times New Roman" w:cs="Times New Roman"/>
          <w:sz w:val="24"/>
          <w:szCs w:val="24"/>
          <w:lang w:eastAsia="el-GR"/>
        </w:rPr>
        <w:footnoteReference w:id="40"/>
      </w:r>
    </w:p>
    <w:p w:rsidR="004D378B" w:rsidRDefault="004D378B" w:rsidP="004D378B">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lastRenderedPageBreak/>
        <w:t xml:space="preserve"> </w:t>
      </w:r>
      <w:r w:rsidR="00987DCE">
        <w:rPr>
          <w:rFonts w:ascii="Times New Roman" w:eastAsia="Times New Roman" w:hAnsi="Times New Roman" w:cs="Times New Roman"/>
          <w:sz w:val="24"/>
          <w:szCs w:val="24"/>
          <w:lang w:eastAsia="el-GR"/>
        </w:rPr>
        <w:t>Από την άλλη ένα</w:t>
      </w:r>
      <w:r>
        <w:rPr>
          <w:rFonts w:ascii="Times New Roman" w:eastAsia="Times New Roman" w:hAnsi="Times New Roman" w:cs="Times New Roman"/>
          <w:sz w:val="24"/>
          <w:szCs w:val="24"/>
          <w:lang w:eastAsia="el-GR"/>
        </w:rPr>
        <w:t xml:space="preserve"> από </w:t>
      </w:r>
      <w:r w:rsidR="00416D05">
        <w:rPr>
          <w:rFonts w:ascii="Times New Roman" w:eastAsia="Times New Roman" w:hAnsi="Times New Roman" w:cs="Times New Roman"/>
          <w:sz w:val="24"/>
          <w:szCs w:val="24"/>
          <w:lang w:eastAsia="el-GR"/>
        </w:rPr>
        <w:t>τα αίτια της</w:t>
      </w:r>
      <w:r>
        <w:rPr>
          <w:rFonts w:ascii="Times New Roman" w:eastAsia="Times New Roman" w:hAnsi="Times New Roman" w:cs="Times New Roman"/>
          <w:sz w:val="24"/>
          <w:szCs w:val="24"/>
          <w:lang w:eastAsia="el-GR"/>
        </w:rPr>
        <w:t xml:space="preserve"> επιτυχίας της ναζιστικής επιχείρησης</w:t>
      </w:r>
      <w:r w:rsidR="009658F8">
        <w:rPr>
          <w:rFonts w:ascii="Times New Roman" w:eastAsia="Times New Roman" w:hAnsi="Times New Roman" w:cs="Times New Roman"/>
          <w:sz w:val="24"/>
          <w:szCs w:val="24"/>
          <w:lang w:eastAsia="el-GR"/>
        </w:rPr>
        <w:t>,</w:t>
      </w:r>
      <w:r>
        <w:rPr>
          <w:rFonts w:ascii="Times New Roman" w:eastAsia="Times New Roman" w:hAnsi="Times New Roman" w:cs="Times New Roman"/>
          <w:sz w:val="24"/>
          <w:szCs w:val="24"/>
          <w:lang w:eastAsia="el-GR"/>
        </w:rPr>
        <w:t xml:space="preserve"> «τελικής λύσης»</w:t>
      </w:r>
      <w:r w:rsidR="009658F8">
        <w:rPr>
          <w:rFonts w:ascii="Times New Roman" w:eastAsia="Times New Roman" w:hAnsi="Times New Roman" w:cs="Times New Roman"/>
          <w:sz w:val="24"/>
          <w:szCs w:val="24"/>
          <w:lang w:eastAsia="el-GR"/>
        </w:rPr>
        <w:t>,</w:t>
      </w:r>
      <w:r>
        <w:rPr>
          <w:rFonts w:ascii="Times New Roman" w:eastAsia="Times New Roman" w:hAnsi="Times New Roman" w:cs="Times New Roman"/>
          <w:sz w:val="24"/>
          <w:szCs w:val="24"/>
          <w:lang w:eastAsia="el-GR"/>
        </w:rPr>
        <w:t xml:space="preserve"> κατά των Εβραίων της Ευρώπης, ήταν η </w:t>
      </w:r>
      <w:r w:rsidRPr="00987DCE">
        <w:rPr>
          <w:rFonts w:ascii="Times New Roman" w:eastAsia="Times New Roman" w:hAnsi="Times New Roman" w:cs="Times New Roman"/>
          <w:sz w:val="24"/>
          <w:szCs w:val="24"/>
          <w:lang w:eastAsia="el-GR"/>
        </w:rPr>
        <w:t>παραπλάνηση των θυμάτων. Η όλη επιχείρηση είχε ενδυθεί τον μανδύα της εκτόπισης των</w:t>
      </w:r>
      <w:r>
        <w:rPr>
          <w:rFonts w:ascii="Times New Roman" w:eastAsia="Times New Roman" w:hAnsi="Times New Roman" w:cs="Times New Roman"/>
          <w:sz w:val="24"/>
          <w:szCs w:val="24"/>
          <w:lang w:eastAsia="el-GR"/>
        </w:rPr>
        <w:t xml:space="preserve"> θυμάτων σε άλλες χώρες, κάτι συνηθισμένο σε παλαιότερες ιστορικές περιόδους.  Όταν τον Δεκέμβριο του 1942 το </w:t>
      </w:r>
      <w:r>
        <w:rPr>
          <w:rFonts w:ascii="Times New Roman" w:eastAsia="Times New Roman" w:hAnsi="Times New Roman" w:cs="Times New Roman"/>
          <w:sz w:val="24"/>
          <w:szCs w:val="24"/>
          <w:lang w:val="en-US" w:eastAsia="el-GR"/>
        </w:rPr>
        <w:t>BBC</w:t>
      </w:r>
      <w:r>
        <w:rPr>
          <w:rFonts w:ascii="Times New Roman" w:eastAsia="Times New Roman" w:hAnsi="Times New Roman" w:cs="Times New Roman"/>
          <w:sz w:val="24"/>
          <w:szCs w:val="24"/>
          <w:lang w:eastAsia="el-GR"/>
        </w:rPr>
        <w:t xml:space="preserve"> διακήρυξε την ύπαρξη στρατοπέδων εξόντωσης, η είδηση θεωρήθηκε εξωφρενική και δεν έγινε πιστευτή ούτε από </w:t>
      </w:r>
      <w:r w:rsidR="009658F8">
        <w:rPr>
          <w:rFonts w:ascii="Times New Roman" w:eastAsia="Times New Roman" w:hAnsi="Times New Roman" w:cs="Times New Roman"/>
          <w:sz w:val="24"/>
          <w:szCs w:val="24"/>
          <w:lang w:eastAsia="el-GR"/>
        </w:rPr>
        <w:t>τους ίδιους τους</w:t>
      </w:r>
      <w:r>
        <w:rPr>
          <w:rFonts w:ascii="Times New Roman" w:eastAsia="Times New Roman" w:hAnsi="Times New Roman" w:cs="Times New Roman"/>
          <w:sz w:val="24"/>
          <w:szCs w:val="24"/>
          <w:lang w:eastAsia="el-GR"/>
        </w:rPr>
        <w:t xml:space="preserve"> Εβραίους, όπως φανερώνεται από μαρτυρίες Ελλήνων Εβραίων επιζώντων.</w:t>
      </w:r>
      <w:r>
        <w:rPr>
          <w:rStyle w:val="a4"/>
          <w:rFonts w:ascii="Times New Roman" w:eastAsia="Times New Roman" w:hAnsi="Times New Roman" w:cs="Times New Roman"/>
          <w:sz w:val="24"/>
          <w:szCs w:val="24"/>
          <w:lang w:eastAsia="el-GR"/>
        </w:rPr>
        <w:footnoteReference w:id="41"/>
      </w:r>
      <w:r>
        <w:rPr>
          <w:rFonts w:ascii="Times New Roman" w:eastAsia="Times New Roman" w:hAnsi="Times New Roman" w:cs="Times New Roman"/>
          <w:sz w:val="24"/>
          <w:szCs w:val="24"/>
          <w:lang w:eastAsia="el-GR"/>
        </w:rPr>
        <w:t xml:space="preserve"> </w:t>
      </w:r>
    </w:p>
    <w:p w:rsidR="00C87FF5" w:rsidRPr="00CD32EF" w:rsidRDefault="00987DCE" w:rsidP="00C87FF5">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 Άλλωστε ο Γκέμπελς φρόντιζε να διαδίδει ταυτόχρονα αντιφατικές φήμες επί του θέματος. Μάλιστα υπήρξαν Εβραίοι που κινηματογραφήθηκαν, με ωραία ρούχα και να τρώνε σε καλοστρωμένα τραπέζια, για να προκαλέσουν σύγχυση και δυσπιστία στις φήμες περί γενοκτονίας. Από την άλλη το μεγαλύτερο ποσοστό των θυμάτων πήγαινε κατευθείαν από το τρένο στους θαλάμους αερίων, για να κάνουν το «πρώτο μπάνιο» όπως τους έλεγαν, χωρίς να έχουν έτσι την δυνατότητα να κατανοήσουν τι πραγματικά συνέβαινε.</w:t>
      </w:r>
      <w:r w:rsidR="00920144">
        <w:rPr>
          <w:rStyle w:val="a4"/>
          <w:rFonts w:ascii="Times New Roman" w:eastAsia="Times New Roman" w:hAnsi="Times New Roman" w:cs="Times New Roman"/>
          <w:sz w:val="24"/>
          <w:szCs w:val="24"/>
          <w:lang w:eastAsia="el-GR"/>
        </w:rPr>
        <w:footnoteReference w:id="42"/>
      </w:r>
      <w:r>
        <w:rPr>
          <w:rFonts w:ascii="Times New Roman" w:eastAsia="Times New Roman" w:hAnsi="Times New Roman" w:cs="Times New Roman"/>
          <w:sz w:val="24"/>
          <w:szCs w:val="24"/>
          <w:lang w:eastAsia="el-GR"/>
        </w:rPr>
        <w:t xml:space="preserve"> </w:t>
      </w:r>
      <w:r w:rsidR="008C1E65">
        <w:rPr>
          <w:rFonts w:ascii="Times New Roman" w:eastAsia="Times New Roman" w:hAnsi="Times New Roman" w:cs="Times New Roman"/>
          <w:sz w:val="24"/>
          <w:szCs w:val="24"/>
          <w:lang w:eastAsia="el-GR"/>
        </w:rPr>
        <w:t xml:space="preserve">  </w:t>
      </w:r>
    </w:p>
    <w:p w:rsidR="00C87FF5" w:rsidRDefault="00C87FF5" w:rsidP="00C87FF5">
      <w:pPr>
        <w:spacing w:after="0" w:line="360" w:lineRule="auto"/>
        <w:ind w:firstLine="720"/>
        <w:jc w:val="both"/>
        <w:rPr>
          <w:rFonts w:ascii="Times New Roman" w:eastAsia="Times New Roman" w:hAnsi="Times New Roman" w:cs="Times New Roman"/>
          <w:sz w:val="24"/>
          <w:szCs w:val="24"/>
          <w:lang w:eastAsia="el-GR"/>
        </w:rPr>
      </w:pPr>
      <w:r w:rsidRPr="009658F8">
        <w:rPr>
          <w:rFonts w:ascii="Times New Roman" w:eastAsia="Times New Roman" w:hAnsi="Times New Roman" w:cs="Times New Roman"/>
          <w:sz w:val="24"/>
          <w:szCs w:val="24"/>
          <w:lang w:eastAsia="el-GR"/>
        </w:rPr>
        <w:t>Τί όμως κάνει τον συγκεκριμένο πόλεμο (Β΄ΠΠ) και τί την συγκεκριμένη γενοκτονία (εβραϊκό Ολοκαύτωμα) άξια να κινητοποιήσει δυνάμεις για ίδρυση θεματικών Μουσείων και τοποθέτηση μνημείων πανευρωπαϊκά;</w:t>
      </w:r>
      <w:r>
        <w:rPr>
          <w:rFonts w:ascii="Times New Roman" w:eastAsia="Times New Roman" w:hAnsi="Times New Roman" w:cs="Times New Roman"/>
          <w:sz w:val="24"/>
          <w:szCs w:val="24"/>
          <w:lang w:eastAsia="el-GR"/>
        </w:rPr>
        <w:t xml:space="preserve"> </w:t>
      </w:r>
    </w:p>
    <w:p w:rsidR="00C87FF5" w:rsidRDefault="00C87FF5" w:rsidP="00C87FF5">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Κατά την Βαρών-Βασάρ η εποχή αυτή συγκέντρωνε πολλές ιδιαιτερότητες. Αρχικά το πεδίο των γεγονότων ήταν στην καρδιά της θεωρούμενης «πολιτισμένης-χριστιανικής» Ευρώπης. Τα γεγονότα της σημάδεψαν τόσο βαθιά τον 20</w:t>
      </w:r>
      <w:r w:rsidRPr="00544EDB">
        <w:rPr>
          <w:rFonts w:ascii="Times New Roman" w:eastAsia="Times New Roman" w:hAnsi="Times New Roman" w:cs="Times New Roman"/>
          <w:sz w:val="24"/>
          <w:szCs w:val="24"/>
          <w:vertAlign w:val="superscript"/>
          <w:lang w:eastAsia="el-GR"/>
        </w:rPr>
        <w:t>ο</w:t>
      </w:r>
      <w:r>
        <w:rPr>
          <w:rFonts w:ascii="Times New Roman" w:eastAsia="Times New Roman" w:hAnsi="Times New Roman" w:cs="Times New Roman"/>
          <w:sz w:val="24"/>
          <w:szCs w:val="24"/>
          <w:lang w:eastAsia="el-GR"/>
        </w:rPr>
        <w:t xml:space="preserve"> αιώνα, ώστε τελικά προκάλεσαν ένα «ρήγμα» που τον χώρισε στα δύο. Η εκτόπιση ολόκληρων πληθυσμών Εβραίων, Τσιγγάνων, κομμουνιστών, αντιστασιακών, ομοφυλοφίλων στα ναζιστικά στρατόπεδα συγκέντρωσης και ειδικά  η οργανωμένη γενοκτονία των Εβραίων της Ευρώπης, αποτέλεσαν όχι μια απλή (τοπική) γενοκτονία, αλλά «έγκλημα κατά της ανθρωπότητας», ένας όρος, που επινοήθηκε τότε για να ορίσει ακριβώς τα συγκεκριμένα εγκλήματα.</w:t>
      </w:r>
      <w:r>
        <w:rPr>
          <w:rStyle w:val="a4"/>
          <w:rFonts w:ascii="Times New Roman" w:eastAsia="Times New Roman" w:hAnsi="Times New Roman" w:cs="Times New Roman"/>
          <w:sz w:val="24"/>
          <w:szCs w:val="24"/>
          <w:lang w:eastAsia="el-GR"/>
        </w:rPr>
        <w:footnoteReference w:id="43"/>
      </w:r>
    </w:p>
    <w:p w:rsidR="009658F8" w:rsidRDefault="009658F8" w:rsidP="00D348C4">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Η μοναδικότητα λοιπόν και το μέγεθος του σοκ που προκάλεσε η εκδήλωση της ανθρώπινης βαρβαρότητας επιτρέπει ή μάλλον επιβάλει την ανάδειξή της ως μέσο αποτροπής νέων γενοκτονιών. </w:t>
      </w:r>
      <w:r w:rsidR="00970B70">
        <w:rPr>
          <w:rFonts w:ascii="Times New Roman" w:eastAsia="Times New Roman" w:hAnsi="Times New Roman" w:cs="Times New Roman"/>
          <w:sz w:val="24"/>
          <w:szCs w:val="24"/>
          <w:lang w:eastAsia="el-GR"/>
        </w:rPr>
        <w:t xml:space="preserve">Δηλαδή η κλίμακα των γεγονότων, ο τόπος </w:t>
      </w:r>
      <w:r w:rsidR="00970B70">
        <w:rPr>
          <w:rFonts w:ascii="Times New Roman" w:eastAsia="Times New Roman" w:hAnsi="Times New Roman" w:cs="Times New Roman"/>
          <w:sz w:val="24"/>
          <w:szCs w:val="24"/>
          <w:lang w:eastAsia="el-GR"/>
        </w:rPr>
        <w:lastRenderedPageBreak/>
        <w:t>πραγμάτωσής τ</w:t>
      </w:r>
      <w:r w:rsidR="002339A9">
        <w:rPr>
          <w:rFonts w:ascii="Times New Roman" w:eastAsia="Times New Roman" w:hAnsi="Times New Roman" w:cs="Times New Roman"/>
          <w:sz w:val="24"/>
          <w:szCs w:val="24"/>
          <w:lang w:eastAsia="el-GR"/>
        </w:rPr>
        <w:t>ους</w:t>
      </w:r>
      <w:r w:rsidR="00970B70">
        <w:rPr>
          <w:rFonts w:ascii="Times New Roman" w:eastAsia="Times New Roman" w:hAnsi="Times New Roman" w:cs="Times New Roman"/>
          <w:sz w:val="24"/>
          <w:szCs w:val="24"/>
          <w:lang w:eastAsia="el-GR"/>
        </w:rPr>
        <w:t>, ο θύτης της γενοκτονίας</w:t>
      </w:r>
      <w:r w:rsidR="002339A9">
        <w:rPr>
          <w:rFonts w:ascii="Times New Roman" w:eastAsia="Times New Roman" w:hAnsi="Times New Roman" w:cs="Times New Roman"/>
          <w:sz w:val="24"/>
          <w:szCs w:val="24"/>
          <w:lang w:eastAsia="el-GR"/>
        </w:rPr>
        <w:t>,</w:t>
      </w:r>
      <w:r w:rsidR="00970B70">
        <w:rPr>
          <w:rFonts w:ascii="Times New Roman" w:eastAsia="Times New Roman" w:hAnsi="Times New Roman" w:cs="Times New Roman"/>
          <w:sz w:val="24"/>
          <w:szCs w:val="24"/>
          <w:lang w:eastAsia="el-GR"/>
        </w:rPr>
        <w:t xml:space="preserve"> που </w:t>
      </w:r>
      <w:r w:rsidR="002339A9">
        <w:rPr>
          <w:rFonts w:ascii="Times New Roman" w:eastAsia="Times New Roman" w:hAnsi="Times New Roman" w:cs="Times New Roman"/>
          <w:sz w:val="24"/>
          <w:szCs w:val="24"/>
          <w:lang w:eastAsia="el-GR"/>
        </w:rPr>
        <w:t xml:space="preserve">λίγα χρόνια πριν θα </w:t>
      </w:r>
      <w:r w:rsidR="00970B70">
        <w:rPr>
          <w:rFonts w:ascii="Times New Roman" w:eastAsia="Times New Roman" w:hAnsi="Times New Roman" w:cs="Times New Roman"/>
          <w:sz w:val="24"/>
          <w:szCs w:val="24"/>
          <w:lang w:eastAsia="el-GR"/>
        </w:rPr>
        <w:t>θεωρούνταν</w:t>
      </w:r>
      <w:r w:rsidR="002339A9">
        <w:rPr>
          <w:rFonts w:ascii="Times New Roman" w:eastAsia="Times New Roman" w:hAnsi="Times New Roman" w:cs="Times New Roman"/>
          <w:sz w:val="24"/>
          <w:szCs w:val="24"/>
          <w:lang w:eastAsia="el-GR"/>
        </w:rPr>
        <w:t xml:space="preserve"> «υπεράνω πάσης υποψίας» για έγκλημα τέτοιου μεγέθους, ως</w:t>
      </w:r>
      <w:r w:rsidR="00970B70">
        <w:rPr>
          <w:rFonts w:ascii="Times New Roman" w:eastAsia="Times New Roman" w:hAnsi="Times New Roman" w:cs="Times New Roman"/>
          <w:sz w:val="24"/>
          <w:szCs w:val="24"/>
          <w:lang w:eastAsia="el-GR"/>
        </w:rPr>
        <w:t xml:space="preserve"> ένα από τα πιο «προηγμένα» κοινωνικά, οικονομικά και πολιτισμικά κράτη της  ηπείρου. </w:t>
      </w:r>
    </w:p>
    <w:p w:rsidR="00544EDB" w:rsidRDefault="00970B70" w:rsidP="00D348C4">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Από την άλλη τ</w:t>
      </w:r>
      <w:r w:rsidR="00544EDB">
        <w:rPr>
          <w:rFonts w:ascii="Times New Roman" w:eastAsia="Times New Roman" w:hAnsi="Times New Roman" w:cs="Times New Roman"/>
          <w:sz w:val="24"/>
          <w:szCs w:val="24"/>
          <w:lang w:eastAsia="el-GR"/>
        </w:rPr>
        <w:t>ο μέγεθος της συγκέντρωσης ανθρώπων σ</w:t>
      </w:r>
      <w:r>
        <w:rPr>
          <w:rFonts w:ascii="Times New Roman" w:eastAsia="Times New Roman" w:hAnsi="Times New Roman" w:cs="Times New Roman"/>
          <w:sz w:val="24"/>
          <w:szCs w:val="24"/>
          <w:lang w:eastAsia="el-GR"/>
        </w:rPr>
        <w:t>τα</w:t>
      </w:r>
      <w:r w:rsidR="00544EDB">
        <w:rPr>
          <w:rFonts w:ascii="Times New Roman" w:eastAsia="Times New Roman" w:hAnsi="Times New Roman" w:cs="Times New Roman"/>
          <w:sz w:val="24"/>
          <w:szCs w:val="24"/>
          <w:lang w:eastAsia="el-GR"/>
        </w:rPr>
        <w:t xml:space="preserve"> στρατόπεδα, οι αριθμοί των θυμάτων και κυρίως η άνωθεν-κρατικά οργανωμένη γενοκτονία</w:t>
      </w:r>
      <w:r w:rsidR="00630357">
        <w:rPr>
          <w:rFonts w:ascii="Times New Roman" w:eastAsia="Times New Roman" w:hAnsi="Times New Roman" w:cs="Times New Roman"/>
          <w:sz w:val="24"/>
          <w:szCs w:val="24"/>
          <w:lang w:eastAsia="el-GR"/>
        </w:rPr>
        <w:t>,</w:t>
      </w:r>
      <w:r w:rsidR="00544EDB">
        <w:rPr>
          <w:rFonts w:ascii="Times New Roman" w:eastAsia="Times New Roman" w:hAnsi="Times New Roman" w:cs="Times New Roman"/>
          <w:sz w:val="24"/>
          <w:szCs w:val="24"/>
          <w:lang w:eastAsia="el-GR"/>
        </w:rPr>
        <w:t xml:space="preserve"> αποτέλεσε </w:t>
      </w:r>
      <w:r w:rsidR="002339A9">
        <w:rPr>
          <w:rFonts w:ascii="Times New Roman" w:eastAsia="Times New Roman" w:hAnsi="Times New Roman" w:cs="Times New Roman"/>
          <w:sz w:val="24"/>
          <w:szCs w:val="24"/>
          <w:lang w:eastAsia="el-GR"/>
        </w:rPr>
        <w:t>συλλογικό τραύμα</w:t>
      </w:r>
      <w:r w:rsidR="00544EDB">
        <w:rPr>
          <w:rFonts w:ascii="Times New Roman" w:eastAsia="Times New Roman" w:hAnsi="Times New Roman" w:cs="Times New Roman"/>
          <w:sz w:val="24"/>
          <w:szCs w:val="24"/>
          <w:lang w:eastAsia="el-GR"/>
        </w:rPr>
        <w:t xml:space="preserve"> </w:t>
      </w:r>
      <w:r w:rsidR="00544EDB" w:rsidRPr="009658F8">
        <w:rPr>
          <w:rFonts w:ascii="Times New Roman" w:eastAsia="Times New Roman" w:hAnsi="Times New Roman" w:cs="Times New Roman"/>
          <w:sz w:val="24"/>
          <w:szCs w:val="24"/>
          <w:lang w:eastAsia="el-GR"/>
        </w:rPr>
        <w:t>τέτοιου μεγέθους</w:t>
      </w:r>
      <w:r w:rsidR="00544EDB">
        <w:rPr>
          <w:rFonts w:ascii="Times New Roman" w:eastAsia="Times New Roman" w:hAnsi="Times New Roman" w:cs="Times New Roman"/>
          <w:sz w:val="24"/>
          <w:szCs w:val="24"/>
          <w:lang w:eastAsia="el-GR"/>
        </w:rPr>
        <w:t xml:space="preserve"> στους συγχρόνους της</w:t>
      </w:r>
      <w:r w:rsidR="00630357">
        <w:rPr>
          <w:rFonts w:ascii="Times New Roman" w:eastAsia="Times New Roman" w:hAnsi="Times New Roman" w:cs="Times New Roman"/>
          <w:sz w:val="24"/>
          <w:szCs w:val="24"/>
          <w:lang w:eastAsia="el-GR"/>
        </w:rPr>
        <w:t xml:space="preserve">, </w:t>
      </w:r>
      <w:r w:rsidR="002339A9">
        <w:rPr>
          <w:rFonts w:ascii="Times New Roman" w:eastAsia="Times New Roman" w:hAnsi="Times New Roman" w:cs="Times New Roman"/>
          <w:sz w:val="24"/>
          <w:szCs w:val="24"/>
          <w:lang w:eastAsia="el-GR"/>
        </w:rPr>
        <w:t xml:space="preserve">ώστε </w:t>
      </w:r>
      <w:r w:rsidR="00630357">
        <w:rPr>
          <w:rFonts w:ascii="Times New Roman" w:eastAsia="Times New Roman" w:hAnsi="Times New Roman" w:cs="Times New Roman"/>
          <w:sz w:val="24"/>
          <w:szCs w:val="24"/>
          <w:lang w:eastAsia="el-GR"/>
        </w:rPr>
        <w:t xml:space="preserve">τρόμαξε </w:t>
      </w:r>
      <w:r w:rsidR="002339A9">
        <w:rPr>
          <w:rFonts w:ascii="Times New Roman" w:eastAsia="Times New Roman" w:hAnsi="Times New Roman" w:cs="Times New Roman"/>
          <w:sz w:val="24"/>
          <w:szCs w:val="24"/>
          <w:lang w:eastAsia="el-GR"/>
        </w:rPr>
        <w:t>με</w:t>
      </w:r>
      <w:r w:rsidR="00630357">
        <w:rPr>
          <w:rFonts w:ascii="Times New Roman" w:eastAsia="Times New Roman" w:hAnsi="Times New Roman" w:cs="Times New Roman"/>
          <w:sz w:val="24"/>
          <w:szCs w:val="24"/>
          <w:lang w:eastAsia="el-GR"/>
        </w:rPr>
        <w:t xml:space="preserve"> τ</w:t>
      </w:r>
      <w:r w:rsidR="009658F8">
        <w:rPr>
          <w:rFonts w:ascii="Times New Roman" w:eastAsia="Times New Roman" w:hAnsi="Times New Roman" w:cs="Times New Roman"/>
          <w:sz w:val="24"/>
          <w:szCs w:val="24"/>
          <w:lang w:eastAsia="el-GR"/>
        </w:rPr>
        <w:t>η</w:t>
      </w:r>
      <w:r w:rsidR="00630357">
        <w:rPr>
          <w:rFonts w:ascii="Times New Roman" w:eastAsia="Times New Roman" w:hAnsi="Times New Roman" w:cs="Times New Roman"/>
          <w:sz w:val="24"/>
          <w:szCs w:val="24"/>
          <w:lang w:eastAsia="el-GR"/>
        </w:rPr>
        <w:t xml:space="preserve"> βαρβαρότητάς </w:t>
      </w:r>
      <w:r w:rsidR="000D4A55">
        <w:rPr>
          <w:rFonts w:ascii="Times New Roman" w:eastAsia="Times New Roman" w:hAnsi="Times New Roman" w:cs="Times New Roman"/>
          <w:sz w:val="24"/>
          <w:szCs w:val="24"/>
          <w:lang w:eastAsia="el-GR"/>
        </w:rPr>
        <w:t>της. Ο</w:t>
      </w:r>
      <w:r w:rsidR="00544EDB">
        <w:rPr>
          <w:rFonts w:ascii="Times New Roman" w:eastAsia="Times New Roman" w:hAnsi="Times New Roman" w:cs="Times New Roman"/>
          <w:sz w:val="24"/>
          <w:szCs w:val="24"/>
          <w:lang w:eastAsia="el-GR"/>
        </w:rPr>
        <w:t>δήγησε στην</w:t>
      </w:r>
      <w:r>
        <w:rPr>
          <w:rFonts w:ascii="Times New Roman" w:eastAsia="Times New Roman" w:hAnsi="Times New Roman" w:cs="Times New Roman"/>
          <w:sz w:val="24"/>
          <w:szCs w:val="24"/>
          <w:lang w:eastAsia="el-GR"/>
        </w:rPr>
        <w:t xml:space="preserve"> απογύμνωση της προβαλλόμενης </w:t>
      </w:r>
      <w:r w:rsidR="002339A9">
        <w:rPr>
          <w:rFonts w:ascii="Times New Roman" w:eastAsia="Times New Roman" w:hAnsi="Times New Roman" w:cs="Times New Roman"/>
          <w:sz w:val="24"/>
          <w:szCs w:val="24"/>
          <w:lang w:eastAsia="el-GR"/>
        </w:rPr>
        <w:t xml:space="preserve">(στα πλαίσια της αποικιοκρατίας) </w:t>
      </w:r>
      <w:r>
        <w:rPr>
          <w:rFonts w:ascii="Times New Roman" w:eastAsia="Times New Roman" w:hAnsi="Times New Roman" w:cs="Times New Roman"/>
          <w:sz w:val="24"/>
          <w:szCs w:val="24"/>
          <w:lang w:eastAsia="el-GR"/>
        </w:rPr>
        <w:t>ηθικής, πολιτισμικής, θρησκευτικής «ανωτερότητας» του ευρωπαϊκού πολιτισμού</w:t>
      </w:r>
      <w:r w:rsidR="00630357">
        <w:rPr>
          <w:rFonts w:ascii="Times New Roman" w:eastAsia="Times New Roman" w:hAnsi="Times New Roman" w:cs="Times New Roman"/>
          <w:sz w:val="24"/>
          <w:szCs w:val="24"/>
          <w:lang w:eastAsia="el-GR"/>
        </w:rPr>
        <w:t xml:space="preserve"> και στην</w:t>
      </w:r>
      <w:r w:rsidR="002339A9">
        <w:rPr>
          <w:rFonts w:ascii="Times New Roman" w:eastAsia="Times New Roman" w:hAnsi="Times New Roman" w:cs="Times New Roman"/>
          <w:sz w:val="24"/>
          <w:szCs w:val="24"/>
          <w:lang w:eastAsia="el-GR"/>
        </w:rPr>
        <w:t xml:space="preserve"> καθολική </w:t>
      </w:r>
      <w:r w:rsidR="00630357">
        <w:rPr>
          <w:rFonts w:ascii="Times New Roman" w:eastAsia="Times New Roman" w:hAnsi="Times New Roman" w:cs="Times New Roman"/>
          <w:sz w:val="24"/>
          <w:szCs w:val="24"/>
          <w:lang w:eastAsia="el-GR"/>
        </w:rPr>
        <w:t>διατράνωση της επιταγής όλων των λαών του κόσμου, να μην ξεχαστεί το έγκλημα, με σκοπό να μην γίνει «ποτέ πια»!</w:t>
      </w:r>
      <w:r w:rsidR="00544EDB">
        <w:rPr>
          <w:rFonts w:ascii="Times New Roman" w:eastAsia="Times New Roman" w:hAnsi="Times New Roman" w:cs="Times New Roman"/>
          <w:sz w:val="24"/>
          <w:szCs w:val="24"/>
          <w:lang w:eastAsia="el-GR"/>
        </w:rPr>
        <w:t xml:space="preserve"> </w:t>
      </w:r>
    </w:p>
    <w:p w:rsidR="00A8167D" w:rsidRDefault="00686F77" w:rsidP="000D4A55">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Η εβραϊκή γενοκτονία δεν αποτέλεσε έναν μεγάλο διωγμό σαν αυτό των Σεφαραδιτών του 1492. Δεν ήταν μία ακόμη καταστροφή</w:t>
      </w:r>
      <w:r w:rsidR="00E27DBD">
        <w:rPr>
          <w:rFonts w:ascii="Times New Roman" w:eastAsia="Times New Roman" w:hAnsi="Times New Roman" w:cs="Times New Roman"/>
          <w:sz w:val="24"/>
          <w:szCs w:val="24"/>
          <w:lang w:eastAsia="el-GR"/>
        </w:rPr>
        <w:t>, στη σειρά των καταστροφών</w:t>
      </w:r>
      <w:r>
        <w:rPr>
          <w:rFonts w:ascii="Times New Roman" w:eastAsia="Times New Roman" w:hAnsi="Times New Roman" w:cs="Times New Roman"/>
          <w:sz w:val="24"/>
          <w:szCs w:val="24"/>
          <w:lang w:eastAsia="el-GR"/>
        </w:rPr>
        <w:t xml:space="preserve"> του ίδιου λαού. Το Ολοκαύτωμα είναι άρρηκτα συνδεδεμένο με την ναζιστική εποχή, την ναζιστική </w:t>
      </w:r>
      <w:r w:rsidR="00E27DBD">
        <w:rPr>
          <w:rFonts w:ascii="Times New Roman" w:eastAsia="Times New Roman" w:hAnsi="Times New Roman" w:cs="Times New Roman"/>
          <w:sz w:val="24"/>
          <w:szCs w:val="24"/>
          <w:lang w:eastAsia="el-GR"/>
        </w:rPr>
        <w:t>κατοχή</w:t>
      </w:r>
      <w:r>
        <w:rPr>
          <w:rFonts w:ascii="Times New Roman" w:eastAsia="Times New Roman" w:hAnsi="Times New Roman" w:cs="Times New Roman"/>
          <w:sz w:val="24"/>
          <w:szCs w:val="24"/>
          <w:lang w:eastAsia="el-GR"/>
        </w:rPr>
        <w:t xml:space="preserve"> και απότοκο της ναζιστικής ιδεολογίας. Άρα αφορά όλους τους Ευρωπαίους, αρχικά,</w:t>
      </w:r>
      <w:r w:rsidR="00D7429F">
        <w:rPr>
          <w:rFonts w:ascii="Times New Roman" w:eastAsia="Times New Roman" w:hAnsi="Times New Roman" w:cs="Times New Roman"/>
          <w:sz w:val="24"/>
          <w:szCs w:val="24"/>
          <w:lang w:eastAsia="el-GR"/>
        </w:rPr>
        <w:t xml:space="preserve"> τους θύτες και τα θύματα. Αλλά και αυτούς που δεν έκαναν κάτι να το αποτρέψουν, αλλά και όλες τις χώρες οι οποίες θέλουν να εμφορούνται από τα δημοκρατικά ιδεώδη.</w:t>
      </w:r>
      <w:r w:rsidR="00D7429F">
        <w:rPr>
          <w:rStyle w:val="a4"/>
          <w:rFonts w:ascii="Times New Roman" w:eastAsia="Times New Roman" w:hAnsi="Times New Roman" w:cs="Times New Roman"/>
          <w:sz w:val="24"/>
          <w:szCs w:val="24"/>
          <w:lang w:eastAsia="el-GR"/>
        </w:rPr>
        <w:footnoteReference w:id="44"/>
      </w:r>
    </w:p>
    <w:p w:rsidR="008B5332" w:rsidRDefault="00467714" w:rsidP="000D4A55">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Κατά την Βαρών-Βασάρ, </w:t>
      </w:r>
      <w:r w:rsidRPr="00EC625E">
        <w:rPr>
          <w:rFonts w:ascii="Times New Roman" w:eastAsia="Times New Roman" w:hAnsi="Times New Roman" w:cs="Times New Roman"/>
          <w:sz w:val="24"/>
          <w:szCs w:val="24"/>
          <w:lang w:eastAsia="el-GR"/>
        </w:rPr>
        <w:t>η ανάδυση της μνήμης του Άουσβιτς δεν πρέπει να περιορίζεται στην εβραϊκή ή έστω την ευρωπαϊκή μνήμη. Η μνήμη αυτή οφείλει και πρέπει να διεκδικήσει την οικουμενικότητα,</w:t>
      </w:r>
      <w:r>
        <w:rPr>
          <w:rFonts w:ascii="Times New Roman" w:eastAsia="Times New Roman" w:hAnsi="Times New Roman" w:cs="Times New Roman"/>
          <w:sz w:val="24"/>
          <w:szCs w:val="24"/>
          <w:lang w:eastAsia="el-GR"/>
        </w:rPr>
        <w:t xml:space="preserve"> αναγόμενη σε γενικότερα διδάγματα, γονιμοποιώντας τα τραύματα του παρελθόντος και υποκινώντας δράσεις του παρόντος.</w:t>
      </w:r>
      <w:r>
        <w:rPr>
          <w:rStyle w:val="a4"/>
          <w:rFonts w:ascii="Times New Roman" w:eastAsia="Times New Roman" w:hAnsi="Times New Roman" w:cs="Times New Roman"/>
          <w:sz w:val="24"/>
          <w:szCs w:val="24"/>
          <w:lang w:eastAsia="el-GR"/>
        </w:rPr>
        <w:footnoteReference w:id="45"/>
      </w:r>
    </w:p>
    <w:p w:rsidR="00641F40" w:rsidRDefault="00A57425" w:rsidP="00641F40">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Η ορατότητα των Εβραίων πραγματοποιήθηκε ταυτόχρονα με την ανάδυση την ιστοριογραφικής ενασχόλησης με τον εμφύλιο </w:t>
      </w:r>
      <w:r w:rsidR="00F529BA">
        <w:rPr>
          <w:rFonts w:ascii="Times New Roman" w:eastAsia="Times New Roman" w:hAnsi="Times New Roman" w:cs="Times New Roman"/>
          <w:sz w:val="24"/>
          <w:szCs w:val="24"/>
          <w:lang w:eastAsia="el-GR"/>
        </w:rPr>
        <w:t>πόλεμο</w:t>
      </w:r>
      <w:r w:rsidR="005C447F">
        <w:rPr>
          <w:rFonts w:ascii="Times New Roman" w:eastAsia="Times New Roman" w:hAnsi="Times New Roman" w:cs="Times New Roman"/>
          <w:sz w:val="24"/>
          <w:szCs w:val="24"/>
          <w:lang w:eastAsia="el-GR"/>
        </w:rPr>
        <w:t>,</w:t>
      </w:r>
      <w:r>
        <w:rPr>
          <w:rFonts w:ascii="Times New Roman" w:eastAsia="Times New Roman" w:hAnsi="Times New Roman" w:cs="Times New Roman"/>
          <w:sz w:val="24"/>
          <w:szCs w:val="24"/>
          <w:lang w:eastAsia="el-GR"/>
        </w:rPr>
        <w:t xml:space="preserve"> την δεκαετία του 1980</w:t>
      </w:r>
      <w:r w:rsidR="005C447F">
        <w:rPr>
          <w:rFonts w:ascii="Times New Roman" w:eastAsia="Times New Roman" w:hAnsi="Times New Roman" w:cs="Times New Roman"/>
          <w:sz w:val="24"/>
          <w:szCs w:val="24"/>
          <w:lang w:eastAsia="el-GR"/>
        </w:rPr>
        <w:t xml:space="preserve">. </w:t>
      </w:r>
      <w:r>
        <w:rPr>
          <w:rFonts w:ascii="Times New Roman" w:eastAsia="Times New Roman" w:hAnsi="Times New Roman" w:cs="Times New Roman"/>
          <w:sz w:val="24"/>
          <w:szCs w:val="24"/>
          <w:lang w:eastAsia="el-GR"/>
        </w:rPr>
        <w:t xml:space="preserve"> </w:t>
      </w:r>
      <w:r w:rsidR="00113AD7">
        <w:rPr>
          <w:rFonts w:ascii="Times New Roman" w:eastAsia="Times New Roman" w:hAnsi="Times New Roman" w:cs="Times New Roman"/>
          <w:sz w:val="24"/>
          <w:szCs w:val="24"/>
          <w:lang w:eastAsia="el-GR"/>
        </w:rPr>
        <w:t>Α</w:t>
      </w:r>
      <w:r>
        <w:rPr>
          <w:rFonts w:ascii="Times New Roman" w:eastAsia="Times New Roman" w:hAnsi="Times New Roman" w:cs="Times New Roman"/>
          <w:sz w:val="24"/>
          <w:szCs w:val="24"/>
          <w:lang w:eastAsia="el-GR"/>
        </w:rPr>
        <w:t>λλά και μέσα στα πλαίσια της επίσημης διαχείρισης της ετερότητας, ως μειονοτικές εθνοτικές ομάδες</w:t>
      </w:r>
      <w:r w:rsidR="005C447F">
        <w:rPr>
          <w:rFonts w:ascii="Times New Roman" w:eastAsia="Times New Roman" w:hAnsi="Times New Roman" w:cs="Times New Roman"/>
          <w:sz w:val="24"/>
          <w:szCs w:val="24"/>
          <w:lang w:eastAsia="el-GR"/>
        </w:rPr>
        <w:t>,</w:t>
      </w:r>
      <w:r>
        <w:rPr>
          <w:rFonts w:ascii="Times New Roman" w:eastAsia="Times New Roman" w:hAnsi="Times New Roman" w:cs="Times New Roman"/>
          <w:sz w:val="24"/>
          <w:szCs w:val="24"/>
          <w:lang w:eastAsia="el-GR"/>
        </w:rPr>
        <w:t xml:space="preserve"> εντός του ελληνικού έθνους-κράτους</w:t>
      </w:r>
      <w:r w:rsidR="00F529BA">
        <w:rPr>
          <w:rFonts w:ascii="Times New Roman" w:eastAsia="Times New Roman" w:hAnsi="Times New Roman" w:cs="Times New Roman"/>
          <w:sz w:val="24"/>
          <w:szCs w:val="24"/>
          <w:lang w:eastAsia="el-GR"/>
        </w:rPr>
        <w:t xml:space="preserve">, </w:t>
      </w:r>
      <w:r w:rsidR="005C447F">
        <w:rPr>
          <w:rFonts w:ascii="Times New Roman" w:eastAsia="Times New Roman" w:hAnsi="Times New Roman" w:cs="Times New Roman"/>
          <w:sz w:val="24"/>
          <w:szCs w:val="24"/>
          <w:lang w:eastAsia="el-GR"/>
        </w:rPr>
        <w:t xml:space="preserve">αλλά και της ανάδυσης εννοιών όπως η «ταυτότητα» αλλά και η «πολυπολιτισμικότητα»,  </w:t>
      </w:r>
      <w:r w:rsidR="00F529BA">
        <w:rPr>
          <w:rFonts w:ascii="Times New Roman" w:eastAsia="Times New Roman" w:hAnsi="Times New Roman" w:cs="Times New Roman"/>
          <w:sz w:val="24"/>
          <w:szCs w:val="24"/>
          <w:lang w:eastAsia="el-GR"/>
        </w:rPr>
        <w:t>οι οποίες επίσης εισάγονται εκείνη τη δεκαετία, αλλά και την επόμενη.</w:t>
      </w:r>
      <w:r w:rsidR="00F529BA">
        <w:rPr>
          <w:rStyle w:val="a4"/>
          <w:rFonts w:ascii="Times New Roman" w:eastAsia="Times New Roman" w:hAnsi="Times New Roman" w:cs="Times New Roman"/>
          <w:sz w:val="24"/>
          <w:szCs w:val="24"/>
          <w:lang w:eastAsia="el-GR"/>
        </w:rPr>
        <w:footnoteReference w:id="46"/>
      </w:r>
      <w:r>
        <w:rPr>
          <w:rFonts w:ascii="Times New Roman" w:eastAsia="Times New Roman" w:hAnsi="Times New Roman" w:cs="Times New Roman"/>
          <w:sz w:val="24"/>
          <w:szCs w:val="24"/>
          <w:lang w:eastAsia="el-GR"/>
        </w:rPr>
        <w:t xml:space="preserve"> </w:t>
      </w:r>
    </w:p>
    <w:p w:rsidR="00641F40" w:rsidRPr="004D74CC" w:rsidRDefault="00641F40" w:rsidP="00641F40">
      <w:pPr>
        <w:spacing w:after="0" w:line="360" w:lineRule="auto"/>
        <w:ind w:firstLine="720"/>
        <w:jc w:val="both"/>
        <w:rPr>
          <w:rFonts w:ascii="Times New Roman" w:eastAsia="Calibri" w:hAnsi="Times New Roman" w:cs="Times New Roman"/>
          <w:color w:val="000000" w:themeColor="text1"/>
          <w:sz w:val="24"/>
          <w:szCs w:val="24"/>
        </w:rPr>
      </w:pPr>
      <w:r>
        <w:rPr>
          <w:rFonts w:ascii="Times New Roman" w:eastAsia="Times New Roman" w:hAnsi="Times New Roman" w:cs="Times New Roman"/>
          <w:sz w:val="24"/>
          <w:szCs w:val="24"/>
          <w:lang w:eastAsia="el-GR"/>
        </w:rPr>
        <w:lastRenderedPageBreak/>
        <w:t>Από την άλλη,</w:t>
      </w:r>
      <w:r>
        <w:rPr>
          <w:rFonts w:ascii="Times New Roman" w:eastAsia="Calibri" w:hAnsi="Times New Roman" w:cs="Times New Roman"/>
          <w:color w:val="000000" w:themeColor="text1"/>
          <w:sz w:val="24"/>
          <w:szCs w:val="24"/>
        </w:rPr>
        <w:t xml:space="preserve"> «αποκατάσταση» της εβραϊκής μνήμης στην Ελλάδα, όπως λέει και η Γιακουμάκη, δεν υπήρξε αποτέλεσμα γηγενών συνθηκών και αναγκών, αλλά απότοκο διεθνών συγκυριών και νέων πολιτικοϊδεολογικών προτεραιοτήτων, που είχαν ως αποτέλεσμα την οικοδόμηση της εν λόγω «ευαισθησίας».</w:t>
      </w:r>
      <w:r>
        <w:rPr>
          <w:rStyle w:val="a4"/>
          <w:rFonts w:ascii="Times New Roman" w:eastAsia="Calibri" w:hAnsi="Times New Roman" w:cs="Times New Roman"/>
          <w:color w:val="000000" w:themeColor="text1"/>
          <w:sz w:val="24"/>
          <w:szCs w:val="24"/>
        </w:rPr>
        <w:footnoteReference w:id="47"/>
      </w:r>
      <w:r>
        <w:rPr>
          <w:rFonts w:ascii="Times New Roman" w:eastAsia="Calibri" w:hAnsi="Times New Roman" w:cs="Times New Roman"/>
          <w:color w:val="000000" w:themeColor="text1"/>
          <w:sz w:val="24"/>
          <w:szCs w:val="24"/>
        </w:rPr>
        <w:t xml:space="preserve"> </w:t>
      </w:r>
    </w:p>
    <w:p w:rsidR="00641F40" w:rsidRDefault="00641F40" w:rsidP="00641F40">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Έστω και έτσι όμως, έρχεται, όπως στην περίπτωση της ολικής απώλειας της εβραϊκής κοινότητας των Χανίων, να μας γνωρίζει πως το κενό της βιωμένης εμπειρίας του εβραίου «άλλου», που έχει πια χαθεί, θα το «καλύψει» -έστω και- η υλικότητα της  ανακαινισμένης Συναγωγής,</w:t>
      </w:r>
      <w:r>
        <w:rPr>
          <w:rStyle w:val="a4"/>
          <w:rFonts w:ascii="Times New Roman" w:eastAsia="Times New Roman" w:hAnsi="Times New Roman" w:cs="Times New Roman"/>
          <w:sz w:val="24"/>
          <w:szCs w:val="24"/>
          <w:lang w:eastAsia="el-GR"/>
        </w:rPr>
        <w:footnoteReference w:id="48"/>
      </w:r>
      <w:r>
        <w:rPr>
          <w:rFonts w:ascii="Times New Roman" w:eastAsia="Times New Roman" w:hAnsi="Times New Roman" w:cs="Times New Roman"/>
          <w:sz w:val="24"/>
          <w:szCs w:val="24"/>
          <w:lang w:eastAsia="el-GR"/>
        </w:rPr>
        <w:t xml:space="preserve"> το βεβηλωμένο εβραϊκό μνημείο, το σπασμένο αστέρι του Δαβίδ.</w:t>
      </w:r>
    </w:p>
    <w:p w:rsidR="009658F8" w:rsidRDefault="00641F40" w:rsidP="009658F8">
      <w:pPr>
        <w:spacing w:after="0" w:line="360" w:lineRule="auto"/>
        <w:ind w:firstLine="720"/>
        <w:jc w:val="both"/>
        <w:rPr>
          <w:rFonts w:ascii="Times New Roman" w:eastAsia="Calibri" w:hAnsi="Times New Roman" w:cs="Times New Roman"/>
          <w:color w:val="000000" w:themeColor="text1"/>
          <w:sz w:val="24"/>
          <w:szCs w:val="24"/>
        </w:rPr>
      </w:pPr>
      <w:r>
        <w:rPr>
          <w:rFonts w:ascii="Times New Roman" w:eastAsia="Times New Roman" w:hAnsi="Times New Roman" w:cs="Times New Roman"/>
          <w:sz w:val="24"/>
          <w:szCs w:val="24"/>
          <w:lang w:eastAsia="el-GR"/>
        </w:rPr>
        <w:t>Γιατί ακόμη και βεβηλωμένο, το μνημείο γίνεται μ</w:t>
      </w:r>
      <w:r w:rsidR="009658F8">
        <w:rPr>
          <w:rFonts w:ascii="Times New Roman" w:eastAsia="Calibri" w:hAnsi="Times New Roman" w:cs="Times New Roman"/>
          <w:color w:val="000000" w:themeColor="text1"/>
          <w:sz w:val="24"/>
          <w:szCs w:val="24"/>
        </w:rPr>
        <w:t>ηχανισμός ενσωμάτωσης της ετερότητας ως συστατικού στοιχείου της εθνικής ταυτότητας του ελληνικού έθνους-κράτους.</w:t>
      </w:r>
      <w:r w:rsidR="009658F8">
        <w:rPr>
          <w:rStyle w:val="a4"/>
          <w:rFonts w:ascii="Times New Roman" w:eastAsia="Calibri" w:hAnsi="Times New Roman" w:cs="Times New Roman"/>
          <w:color w:val="000000" w:themeColor="text1"/>
          <w:sz w:val="24"/>
          <w:szCs w:val="24"/>
        </w:rPr>
        <w:footnoteReference w:id="49"/>
      </w:r>
    </w:p>
    <w:p w:rsidR="009658F8" w:rsidRDefault="00641F40" w:rsidP="009658F8">
      <w:pPr>
        <w:spacing w:after="0" w:line="360" w:lineRule="auto"/>
        <w:ind w:firstLine="720"/>
        <w:jc w:val="both"/>
        <w:rPr>
          <w:rFonts w:ascii="Times New Roman" w:eastAsia="Calibri" w:hAnsi="Times New Roman" w:cs="Times New Roman"/>
          <w:sz w:val="24"/>
          <w:szCs w:val="24"/>
        </w:rPr>
      </w:pPr>
      <w:r>
        <w:rPr>
          <w:rFonts w:ascii="Times New Roman" w:eastAsia="Calibri" w:hAnsi="Times New Roman" w:cs="Times New Roman"/>
          <w:color w:val="000000" w:themeColor="text1"/>
          <w:sz w:val="24"/>
          <w:szCs w:val="24"/>
        </w:rPr>
        <w:t>Γιατί ακόμη και σπασμένα τ</w:t>
      </w:r>
      <w:r w:rsidR="009658F8" w:rsidRPr="004D74CC">
        <w:rPr>
          <w:rFonts w:ascii="Times New Roman" w:eastAsia="Calibri" w:hAnsi="Times New Roman" w:cs="Times New Roman"/>
          <w:color w:val="000000" w:themeColor="text1"/>
          <w:sz w:val="24"/>
          <w:szCs w:val="24"/>
        </w:rPr>
        <w:t xml:space="preserve">α μνημεία και τα αγάλματα οριοθετούν, σταθεροποιούν και </w:t>
      </w:r>
      <w:r w:rsidR="009658F8" w:rsidRPr="00641F40">
        <w:rPr>
          <w:rFonts w:ascii="Times New Roman" w:eastAsia="Calibri" w:hAnsi="Times New Roman" w:cs="Times New Roman"/>
          <w:sz w:val="24"/>
          <w:szCs w:val="24"/>
        </w:rPr>
        <w:t>ενσταλάζουν αξίες στο τοπίο.</w:t>
      </w:r>
      <w:r w:rsidR="009658F8" w:rsidRPr="00641F40">
        <w:rPr>
          <w:rStyle w:val="a4"/>
          <w:rFonts w:ascii="Times New Roman" w:eastAsia="Calibri" w:hAnsi="Times New Roman" w:cs="Times New Roman"/>
          <w:sz w:val="24"/>
          <w:szCs w:val="24"/>
        </w:rPr>
        <w:footnoteReference w:id="50"/>
      </w:r>
      <w:r w:rsidR="009658F8" w:rsidRPr="00641F40">
        <w:rPr>
          <w:rFonts w:ascii="Times New Roman" w:eastAsia="Calibri" w:hAnsi="Times New Roman" w:cs="Times New Roman"/>
          <w:sz w:val="24"/>
          <w:szCs w:val="24"/>
        </w:rPr>
        <w:t xml:space="preserve"> </w:t>
      </w:r>
    </w:p>
    <w:p w:rsidR="0010685A" w:rsidRDefault="0056039F" w:rsidP="00832D26">
      <w:pPr>
        <w:spacing w:after="0" w:line="360" w:lineRule="auto"/>
        <w:ind w:firstLine="720"/>
        <w:jc w:val="both"/>
        <w:rPr>
          <w:rFonts w:ascii="Times New Roman" w:eastAsia="Times New Roman" w:hAnsi="Times New Roman" w:cs="Times New Roman"/>
          <w:sz w:val="24"/>
          <w:szCs w:val="24"/>
          <w:lang w:eastAsia="el-GR"/>
        </w:rPr>
      </w:pPr>
      <w:r w:rsidRPr="0056039F">
        <w:rPr>
          <w:rFonts w:ascii="Times New Roman" w:eastAsia="Times New Roman" w:hAnsi="Times New Roman" w:cs="Times New Roman"/>
          <w:sz w:val="24"/>
          <w:szCs w:val="24"/>
          <w:lang w:eastAsia="el-GR"/>
        </w:rPr>
        <w:t>Συμπερασματικά θα μπορούσαμε να πούμε ότι α</w:t>
      </w:r>
      <w:r w:rsidR="00832D26" w:rsidRPr="0056039F">
        <w:rPr>
          <w:rFonts w:ascii="Times New Roman" w:eastAsia="Times New Roman" w:hAnsi="Times New Roman" w:cs="Times New Roman"/>
          <w:sz w:val="24"/>
          <w:szCs w:val="24"/>
          <w:lang w:eastAsia="el-GR"/>
        </w:rPr>
        <w:t>πό το 1995 και εξής παρατηρούμε στην Ελλάδα μια –ετεροχρονισμένη- προσπάθεια απόδοσης τιμής και ενστάλαξης μνήμης, αφημένης για χρόνια στο έλεος της λήθης.</w:t>
      </w:r>
      <w:r w:rsidRPr="0056039F">
        <w:rPr>
          <w:rFonts w:ascii="Times New Roman" w:eastAsia="Times New Roman" w:hAnsi="Times New Roman" w:cs="Times New Roman"/>
          <w:sz w:val="24"/>
          <w:szCs w:val="24"/>
          <w:lang w:eastAsia="el-GR"/>
        </w:rPr>
        <w:t xml:space="preserve"> Η διαδικασία αυτή δεν φαίνεται να ακολούθησε δρόμους «φυσικής» ανάδυσης του γεγονότος στη δημόσια σφαίρα. Ήταν μια «από τα πάνω», επίσημη προσπάθεια να ακολουθήσει η Ελλάδα </w:t>
      </w:r>
      <w:r w:rsidR="0010685A" w:rsidRPr="0056039F">
        <w:rPr>
          <w:rFonts w:ascii="Times New Roman" w:eastAsia="Times New Roman" w:hAnsi="Times New Roman" w:cs="Times New Roman"/>
          <w:sz w:val="24"/>
          <w:szCs w:val="24"/>
          <w:lang w:eastAsia="el-GR"/>
        </w:rPr>
        <w:t>ευρωπαϊκές νόρμες</w:t>
      </w:r>
      <w:r w:rsidR="0010685A">
        <w:rPr>
          <w:rFonts w:ascii="Times New Roman" w:eastAsia="Times New Roman" w:hAnsi="Times New Roman" w:cs="Times New Roman"/>
          <w:sz w:val="24"/>
          <w:szCs w:val="24"/>
          <w:lang w:eastAsia="el-GR"/>
        </w:rPr>
        <w:t xml:space="preserve">, </w:t>
      </w:r>
      <w:r w:rsidR="0010685A" w:rsidRPr="0056039F">
        <w:rPr>
          <w:rFonts w:ascii="Times New Roman" w:eastAsia="Times New Roman" w:hAnsi="Times New Roman" w:cs="Times New Roman"/>
          <w:sz w:val="24"/>
          <w:szCs w:val="24"/>
          <w:lang w:eastAsia="el-GR"/>
        </w:rPr>
        <w:t xml:space="preserve"> αμερικάνικες </w:t>
      </w:r>
      <w:r w:rsidRPr="0056039F">
        <w:rPr>
          <w:rFonts w:ascii="Times New Roman" w:eastAsia="Times New Roman" w:hAnsi="Times New Roman" w:cs="Times New Roman"/>
          <w:sz w:val="24"/>
          <w:szCs w:val="24"/>
          <w:lang w:eastAsia="el-GR"/>
        </w:rPr>
        <w:t xml:space="preserve">και </w:t>
      </w:r>
      <w:r w:rsidR="0010685A" w:rsidRPr="0056039F">
        <w:rPr>
          <w:rFonts w:ascii="Times New Roman" w:eastAsia="Times New Roman" w:hAnsi="Times New Roman" w:cs="Times New Roman"/>
          <w:sz w:val="24"/>
          <w:szCs w:val="24"/>
          <w:lang w:eastAsia="el-GR"/>
        </w:rPr>
        <w:t xml:space="preserve">ευρωπαϊκές </w:t>
      </w:r>
      <w:r w:rsidRPr="0056039F">
        <w:rPr>
          <w:rFonts w:ascii="Times New Roman" w:eastAsia="Times New Roman" w:hAnsi="Times New Roman" w:cs="Times New Roman"/>
          <w:sz w:val="24"/>
          <w:szCs w:val="24"/>
          <w:lang w:eastAsia="el-GR"/>
        </w:rPr>
        <w:t xml:space="preserve">πρακτικές, επιστημονικές τάσεις και ενδιαφέροντα. </w:t>
      </w:r>
    </w:p>
    <w:p w:rsidR="0056039F" w:rsidRPr="0056039F" w:rsidRDefault="0056039F" w:rsidP="00832D26">
      <w:pPr>
        <w:spacing w:after="0" w:line="360" w:lineRule="auto"/>
        <w:ind w:firstLine="720"/>
        <w:jc w:val="both"/>
        <w:rPr>
          <w:rFonts w:ascii="Times New Roman" w:eastAsia="Times New Roman" w:hAnsi="Times New Roman" w:cs="Times New Roman"/>
          <w:sz w:val="24"/>
          <w:szCs w:val="24"/>
          <w:lang w:eastAsia="el-GR"/>
        </w:rPr>
      </w:pPr>
      <w:r w:rsidRPr="0056039F">
        <w:rPr>
          <w:rFonts w:ascii="Times New Roman" w:eastAsia="Times New Roman" w:hAnsi="Times New Roman" w:cs="Times New Roman"/>
          <w:sz w:val="24"/>
          <w:szCs w:val="24"/>
          <w:lang w:eastAsia="el-GR"/>
        </w:rPr>
        <w:t xml:space="preserve">Για το λόγο αυτό μπορούμε να δούμε </w:t>
      </w:r>
      <w:r w:rsidR="0010685A">
        <w:rPr>
          <w:rFonts w:ascii="Times New Roman" w:eastAsia="Times New Roman" w:hAnsi="Times New Roman" w:cs="Times New Roman"/>
          <w:sz w:val="24"/>
          <w:szCs w:val="24"/>
          <w:lang w:eastAsia="el-GR"/>
        </w:rPr>
        <w:t xml:space="preserve">ότι φορείς </w:t>
      </w:r>
      <w:r w:rsidRPr="0056039F">
        <w:rPr>
          <w:rFonts w:ascii="Times New Roman" w:eastAsia="Times New Roman" w:hAnsi="Times New Roman" w:cs="Times New Roman"/>
          <w:sz w:val="24"/>
          <w:szCs w:val="24"/>
          <w:lang w:eastAsia="el-GR"/>
        </w:rPr>
        <w:t>τη</w:t>
      </w:r>
      <w:r w:rsidR="0010685A">
        <w:rPr>
          <w:rFonts w:ascii="Times New Roman" w:eastAsia="Times New Roman" w:hAnsi="Times New Roman" w:cs="Times New Roman"/>
          <w:sz w:val="24"/>
          <w:szCs w:val="24"/>
          <w:lang w:eastAsia="el-GR"/>
        </w:rPr>
        <w:t>ς</w:t>
      </w:r>
      <w:r w:rsidRPr="0056039F">
        <w:rPr>
          <w:rFonts w:ascii="Times New Roman" w:eastAsia="Times New Roman" w:hAnsi="Times New Roman" w:cs="Times New Roman"/>
          <w:sz w:val="24"/>
          <w:szCs w:val="24"/>
          <w:lang w:eastAsia="el-GR"/>
        </w:rPr>
        <w:t xml:space="preserve"> ετεροχρονισμένη</w:t>
      </w:r>
      <w:r w:rsidR="0010685A">
        <w:rPr>
          <w:rFonts w:ascii="Times New Roman" w:eastAsia="Times New Roman" w:hAnsi="Times New Roman" w:cs="Times New Roman"/>
          <w:sz w:val="24"/>
          <w:szCs w:val="24"/>
          <w:lang w:eastAsia="el-GR"/>
        </w:rPr>
        <w:t>ς</w:t>
      </w:r>
      <w:r w:rsidRPr="0056039F">
        <w:rPr>
          <w:rFonts w:ascii="Times New Roman" w:eastAsia="Times New Roman" w:hAnsi="Times New Roman" w:cs="Times New Roman"/>
          <w:sz w:val="24"/>
          <w:szCs w:val="24"/>
          <w:lang w:eastAsia="el-GR"/>
        </w:rPr>
        <w:t xml:space="preserve"> έλευση</w:t>
      </w:r>
      <w:r w:rsidR="0010685A">
        <w:rPr>
          <w:rFonts w:ascii="Times New Roman" w:eastAsia="Times New Roman" w:hAnsi="Times New Roman" w:cs="Times New Roman"/>
          <w:sz w:val="24"/>
          <w:szCs w:val="24"/>
          <w:lang w:eastAsia="el-GR"/>
        </w:rPr>
        <w:t>ς</w:t>
      </w:r>
      <w:r w:rsidRPr="0056039F">
        <w:rPr>
          <w:rFonts w:ascii="Times New Roman" w:eastAsia="Times New Roman" w:hAnsi="Times New Roman" w:cs="Times New Roman"/>
          <w:sz w:val="24"/>
          <w:szCs w:val="24"/>
          <w:lang w:eastAsia="el-GR"/>
        </w:rPr>
        <w:t xml:space="preserve"> της εβραϊκής αυτής ανάδυσης στον τόπο μας</w:t>
      </w:r>
      <w:r w:rsidR="0010685A">
        <w:rPr>
          <w:rFonts w:ascii="Times New Roman" w:eastAsia="Times New Roman" w:hAnsi="Times New Roman" w:cs="Times New Roman"/>
          <w:sz w:val="24"/>
          <w:szCs w:val="24"/>
          <w:lang w:eastAsia="el-GR"/>
        </w:rPr>
        <w:t xml:space="preserve"> ήταν το Κράτος, οι τοπικοί Δήμοι, Πανεπιστημιακά Ιδρύματα, εβραϊκά σωματεία</w:t>
      </w:r>
      <w:r w:rsidRPr="0056039F">
        <w:rPr>
          <w:rFonts w:ascii="Times New Roman" w:eastAsia="Times New Roman" w:hAnsi="Times New Roman" w:cs="Times New Roman"/>
          <w:sz w:val="24"/>
          <w:szCs w:val="24"/>
          <w:lang w:eastAsia="el-GR"/>
        </w:rPr>
        <w:t>.</w:t>
      </w:r>
    </w:p>
    <w:p w:rsidR="00704C16" w:rsidRDefault="0056039F" w:rsidP="00832D26">
      <w:pPr>
        <w:spacing w:after="0" w:line="360" w:lineRule="auto"/>
        <w:ind w:firstLine="720"/>
        <w:jc w:val="both"/>
        <w:rPr>
          <w:rFonts w:ascii="Times New Roman" w:eastAsia="Times New Roman" w:hAnsi="Times New Roman" w:cs="Times New Roman"/>
          <w:sz w:val="24"/>
          <w:szCs w:val="24"/>
          <w:lang w:eastAsia="el-GR"/>
        </w:rPr>
      </w:pPr>
      <w:r w:rsidRPr="0056039F">
        <w:rPr>
          <w:rFonts w:ascii="Times New Roman" w:eastAsia="Times New Roman" w:hAnsi="Times New Roman" w:cs="Times New Roman"/>
          <w:sz w:val="24"/>
          <w:szCs w:val="24"/>
          <w:lang w:eastAsia="el-GR"/>
        </w:rPr>
        <w:lastRenderedPageBreak/>
        <w:t xml:space="preserve"> Η διαδικασία έγινε παράλληλα με την ενασχόληση της ιστοριογραφίας με περιόδους διχασμού, όπως ο Εμφύλιος Πόλεμος, μετά το 1982, αλλά κυρίως στη δεκαετία του 1990 και μετά.</w:t>
      </w:r>
      <w:r>
        <w:rPr>
          <w:rFonts w:ascii="Times New Roman" w:eastAsia="Times New Roman" w:hAnsi="Times New Roman" w:cs="Times New Roman"/>
          <w:sz w:val="24"/>
          <w:szCs w:val="24"/>
          <w:lang w:eastAsia="el-GR"/>
        </w:rPr>
        <w:t xml:space="preserve"> Το αφήγημα του «καθαρού» ορθόδοξου ελληνικού </w:t>
      </w:r>
      <w:r w:rsidR="0010685A">
        <w:rPr>
          <w:rFonts w:ascii="Times New Roman" w:eastAsia="Times New Roman" w:hAnsi="Times New Roman" w:cs="Times New Roman"/>
          <w:sz w:val="24"/>
          <w:szCs w:val="24"/>
          <w:lang w:eastAsia="el-GR"/>
        </w:rPr>
        <w:t xml:space="preserve">κράτους, </w:t>
      </w:r>
      <w:r>
        <w:rPr>
          <w:rFonts w:ascii="Times New Roman" w:eastAsia="Times New Roman" w:hAnsi="Times New Roman" w:cs="Times New Roman"/>
          <w:sz w:val="24"/>
          <w:szCs w:val="24"/>
          <w:lang w:eastAsia="el-GR"/>
        </w:rPr>
        <w:t>αντικαθίσταται στη δημόσια σφαίρα σιγά-σιγά από έννοιες όπως η πολυπολιτισμικότητα</w:t>
      </w:r>
      <w:r w:rsidR="0010685A">
        <w:rPr>
          <w:rFonts w:ascii="Times New Roman" w:eastAsia="Times New Roman" w:hAnsi="Times New Roman" w:cs="Times New Roman"/>
          <w:sz w:val="24"/>
          <w:szCs w:val="24"/>
          <w:lang w:eastAsia="el-GR"/>
        </w:rPr>
        <w:t xml:space="preserve">. Οι εθνοτικές ομάδες </w:t>
      </w:r>
      <w:r>
        <w:rPr>
          <w:rFonts w:ascii="Times New Roman" w:eastAsia="Times New Roman" w:hAnsi="Times New Roman" w:cs="Times New Roman"/>
          <w:sz w:val="24"/>
          <w:szCs w:val="24"/>
          <w:lang w:eastAsia="el-GR"/>
        </w:rPr>
        <w:t xml:space="preserve"> </w:t>
      </w:r>
      <w:r w:rsidR="0010685A">
        <w:rPr>
          <w:rFonts w:ascii="Times New Roman" w:eastAsia="Times New Roman" w:hAnsi="Times New Roman" w:cs="Times New Roman"/>
          <w:sz w:val="24"/>
          <w:szCs w:val="24"/>
          <w:lang w:eastAsia="el-GR"/>
        </w:rPr>
        <w:t>«έρχονται στο φως». Οι μπάρες στην Θράκη υποχωρούν, ο Εβραίος γίνεται πάλι κάτι κοντινό, που υπάρχει στην Ελλάδα</w:t>
      </w:r>
      <w:r w:rsidR="00704C16">
        <w:rPr>
          <w:rFonts w:ascii="Times New Roman" w:eastAsia="Times New Roman" w:hAnsi="Times New Roman" w:cs="Times New Roman"/>
          <w:sz w:val="24"/>
          <w:szCs w:val="24"/>
          <w:lang w:eastAsia="el-GR"/>
        </w:rPr>
        <w:t xml:space="preserve"> και όχι κάπου μακριά. </w:t>
      </w:r>
    </w:p>
    <w:p w:rsidR="00704C16" w:rsidRPr="00FE6849" w:rsidRDefault="0010685A" w:rsidP="00832D26">
      <w:pPr>
        <w:spacing w:after="0" w:line="360" w:lineRule="auto"/>
        <w:ind w:firstLine="720"/>
        <w:jc w:val="both"/>
        <w:rPr>
          <w:rFonts w:ascii="Times New Roman" w:eastAsia="Times New Roman" w:hAnsi="Times New Roman" w:cs="Times New Roman"/>
          <w:sz w:val="24"/>
          <w:szCs w:val="24"/>
          <w:lang w:eastAsia="el-GR"/>
        </w:rPr>
      </w:pPr>
      <w:r w:rsidRPr="00FE6849">
        <w:rPr>
          <w:rFonts w:ascii="Times New Roman" w:eastAsia="Times New Roman" w:hAnsi="Times New Roman" w:cs="Times New Roman"/>
          <w:sz w:val="24"/>
          <w:szCs w:val="24"/>
          <w:lang w:eastAsia="el-GR"/>
        </w:rPr>
        <w:t>Φυσικά ο αντισημιτισμός είναι δυνατός ακόμη στην Ελλάδα και δεν περιορίζεται σε μία πλευρά της πολιτικής. Η παλαιστινιακή διένεξη έχει τραυματίσει</w:t>
      </w:r>
      <w:r w:rsidR="00704C16" w:rsidRPr="00FE6849">
        <w:rPr>
          <w:rFonts w:ascii="Times New Roman" w:eastAsia="Times New Roman" w:hAnsi="Times New Roman" w:cs="Times New Roman"/>
          <w:sz w:val="24"/>
          <w:szCs w:val="24"/>
          <w:lang w:eastAsia="el-GR"/>
        </w:rPr>
        <w:t xml:space="preserve"> πολύ τις σχέσεις με την ισραηλιτική κοινότητα της</w:t>
      </w:r>
      <w:r w:rsidRPr="00FE6849">
        <w:rPr>
          <w:rFonts w:ascii="Times New Roman" w:eastAsia="Times New Roman" w:hAnsi="Times New Roman" w:cs="Times New Roman"/>
          <w:sz w:val="24"/>
          <w:szCs w:val="24"/>
          <w:lang w:eastAsia="el-GR"/>
        </w:rPr>
        <w:t xml:space="preserve"> Ελλάδα</w:t>
      </w:r>
      <w:r w:rsidR="00704C16" w:rsidRPr="00FE6849">
        <w:rPr>
          <w:rFonts w:ascii="Times New Roman" w:eastAsia="Times New Roman" w:hAnsi="Times New Roman" w:cs="Times New Roman"/>
          <w:sz w:val="24"/>
          <w:szCs w:val="24"/>
          <w:lang w:eastAsia="el-GR"/>
        </w:rPr>
        <w:t>ς</w:t>
      </w:r>
      <w:r w:rsidRPr="00FE6849">
        <w:rPr>
          <w:rFonts w:ascii="Times New Roman" w:eastAsia="Times New Roman" w:hAnsi="Times New Roman" w:cs="Times New Roman"/>
          <w:sz w:val="24"/>
          <w:szCs w:val="24"/>
          <w:lang w:eastAsia="el-GR"/>
        </w:rPr>
        <w:t xml:space="preserve">, </w:t>
      </w:r>
      <w:r w:rsidR="00704C16" w:rsidRPr="00FE6849">
        <w:rPr>
          <w:rFonts w:ascii="Times New Roman" w:eastAsia="Times New Roman" w:hAnsi="Times New Roman" w:cs="Times New Roman"/>
          <w:sz w:val="24"/>
          <w:szCs w:val="24"/>
          <w:lang w:eastAsia="el-GR"/>
        </w:rPr>
        <w:t xml:space="preserve">λόγω ταύτισης </w:t>
      </w:r>
      <w:r w:rsidRPr="00FE6849">
        <w:rPr>
          <w:rFonts w:ascii="Times New Roman" w:eastAsia="Times New Roman" w:hAnsi="Times New Roman" w:cs="Times New Roman"/>
          <w:sz w:val="24"/>
          <w:szCs w:val="24"/>
          <w:lang w:eastAsia="el-GR"/>
        </w:rPr>
        <w:t>τ</w:t>
      </w:r>
      <w:r w:rsidR="00704C16" w:rsidRPr="00FE6849">
        <w:rPr>
          <w:rFonts w:ascii="Times New Roman" w:eastAsia="Times New Roman" w:hAnsi="Times New Roman" w:cs="Times New Roman"/>
          <w:sz w:val="24"/>
          <w:szCs w:val="24"/>
          <w:lang w:eastAsia="el-GR"/>
        </w:rPr>
        <w:t>ου κράτους του Ισραήλ με τον έλληνα Εβραίο. Από την άλλη οι καλές σχέσεις των τελευταίων χρόνων, μεταξύ των δύο κρατών, οδηγεί σε καλύτερη αποδοχή της διαδικασίας ανάδυσης της εβραϊκής μνήμης στην Ελλάδα.</w:t>
      </w:r>
    </w:p>
    <w:p w:rsidR="00832D26" w:rsidRPr="00FE6849" w:rsidRDefault="00704C16" w:rsidP="00832D26">
      <w:pPr>
        <w:spacing w:after="0" w:line="360" w:lineRule="auto"/>
        <w:ind w:firstLine="720"/>
        <w:jc w:val="both"/>
        <w:rPr>
          <w:rFonts w:ascii="Times New Roman" w:eastAsia="Times New Roman" w:hAnsi="Times New Roman" w:cs="Times New Roman"/>
          <w:sz w:val="24"/>
          <w:szCs w:val="24"/>
          <w:lang w:eastAsia="el-GR"/>
        </w:rPr>
      </w:pPr>
      <w:r w:rsidRPr="00FE6849">
        <w:rPr>
          <w:rFonts w:ascii="Times New Roman" w:eastAsia="Times New Roman" w:hAnsi="Times New Roman" w:cs="Times New Roman"/>
          <w:sz w:val="24"/>
          <w:szCs w:val="24"/>
          <w:lang w:eastAsia="el-GR"/>
        </w:rPr>
        <w:t xml:space="preserve">Το </w:t>
      </w:r>
      <w:r w:rsidRPr="00FE6849">
        <w:rPr>
          <w:rFonts w:ascii="Times New Roman" w:eastAsia="Times New Roman" w:hAnsi="Times New Roman" w:cs="Times New Roman"/>
          <w:sz w:val="24"/>
          <w:szCs w:val="24"/>
          <w:lang w:val="en-US" w:eastAsia="el-GR"/>
        </w:rPr>
        <w:t>coming</w:t>
      </w:r>
      <w:r w:rsidRPr="00FE6849">
        <w:rPr>
          <w:rFonts w:ascii="Times New Roman" w:eastAsia="Times New Roman" w:hAnsi="Times New Roman" w:cs="Times New Roman"/>
          <w:sz w:val="24"/>
          <w:szCs w:val="24"/>
          <w:lang w:eastAsia="el-GR"/>
        </w:rPr>
        <w:t xml:space="preserve"> </w:t>
      </w:r>
      <w:r w:rsidRPr="00FE6849">
        <w:rPr>
          <w:rFonts w:ascii="Times New Roman" w:eastAsia="Times New Roman" w:hAnsi="Times New Roman" w:cs="Times New Roman"/>
          <w:sz w:val="24"/>
          <w:szCs w:val="24"/>
          <w:lang w:val="en-US" w:eastAsia="el-GR"/>
        </w:rPr>
        <w:t>out</w:t>
      </w:r>
      <w:r w:rsidRPr="00FE6849">
        <w:rPr>
          <w:rFonts w:ascii="Times New Roman" w:eastAsia="Times New Roman" w:hAnsi="Times New Roman" w:cs="Times New Roman"/>
          <w:sz w:val="24"/>
          <w:szCs w:val="24"/>
          <w:lang w:eastAsia="el-GR"/>
        </w:rPr>
        <w:t xml:space="preserve"> της εβραϊκότητας στη Ελλάδα, αλλά και σε όλο τον κόσμο, ικανοποιεί πραγματικές ανάγκες. Εκτός της προσωπικής ανάγκης των θυμάτων να βγάλουν από πάνω τους το βάρος του τραύματος που έζησαν, βοηθάει όλους μας να θυμηθούμε το που μπορεί να οδηγήσει την ανθρωπότητα ο φυλετισμός, ο φασισμός και ο ναζισμός. Επιτελεί διαδικασίες μάθησης, μέσω παραδείγματος, που αν το ενστερνιστούμε θα διώξουμε από κοντά μας φωνές μίσους και ρατσισμού εναντίον ανήμπορων κυρίως συνανθρώπων μας. Ιδιαίτερα στην εποχή μας</w:t>
      </w:r>
      <w:r w:rsidR="00FE6849" w:rsidRPr="00FE6849">
        <w:rPr>
          <w:rFonts w:ascii="Times New Roman" w:eastAsia="Times New Roman" w:hAnsi="Times New Roman" w:cs="Times New Roman"/>
          <w:sz w:val="24"/>
          <w:szCs w:val="24"/>
          <w:lang w:eastAsia="el-GR"/>
        </w:rPr>
        <w:t>,</w:t>
      </w:r>
      <w:r w:rsidRPr="00FE6849">
        <w:rPr>
          <w:rFonts w:ascii="Times New Roman" w:eastAsia="Times New Roman" w:hAnsi="Times New Roman" w:cs="Times New Roman"/>
          <w:sz w:val="24"/>
          <w:szCs w:val="24"/>
          <w:lang w:eastAsia="el-GR"/>
        </w:rPr>
        <w:t xml:space="preserve"> που το τέρας του ναζισμού μοιάζει να ξυπνά.</w:t>
      </w:r>
      <w:r w:rsidR="0010685A" w:rsidRPr="00FE6849">
        <w:rPr>
          <w:rFonts w:ascii="Times New Roman" w:eastAsia="Times New Roman" w:hAnsi="Times New Roman" w:cs="Times New Roman"/>
          <w:sz w:val="24"/>
          <w:szCs w:val="24"/>
          <w:lang w:eastAsia="el-GR"/>
        </w:rPr>
        <w:t xml:space="preserve"> </w:t>
      </w:r>
    </w:p>
    <w:p w:rsidR="00641F40" w:rsidRDefault="003825C8" w:rsidP="00641F40">
      <w:pPr>
        <w:spacing w:after="0" w:line="360" w:lineRule="auto"/>
        <w:ind w:firstLine="720"/>
        <w:jc w:val="both"/>
        <w:rPr>
          <w:rFonts w:ascii="Times New Roman" w:eastAsia="Times New Roman" w:hAnsi="Times New Roman" w:cs="Times New Roman"/>
          <w:sz w:val="24"/>
          <w:szCs w:val="24"/>
          <w:lang w:eastAsia="el-GR"/>
        </w:rPr>
      </w:pPr>
      <w:r>
        <w:rPr>
          <w:rFonts w:ascii="Times New Roman" w:eastAsia="Calibri" w:hAnsi="Times New Roman" w:cs="Times New Roman"/>
          <w:sz w:val="24"/>
          <w:szCs w:val="24"/>
        </w:rPr>
        <w:t>Άλλωστε το μέλλον μας έχει άμεση σχέση με τον τρόπο</w:t>
      </w:r>
      <w:r w:rsidR="00D7429F">
        <w:rPr>
          <w:rFonts w:ascii="Times New Roman" w:eastAsia="Times New Roman" w:hAnsi="Times New Roman" w:cs="Times New Roman"/>
          <w:sz w:val="24"/>
          <w:szCs w:val="24"/>
          <w:lang w:eastAsia="el-GR"/>
        </w:rPr>
        <w:t xml:space="preserve"> που αντιμετωπίζουμε το πρόσφατο παρελθόν </w:t>
      </w:r>
      <w:r>
        <w:rPr>
          <w:rFonts w:ascii="Times New Roman" w:eastAsia="Times New Roman" w:hAnsi="Times New Roman" w:cs="Times New Roman"/>
          <w:sz w:val="24"/>
          <w:szCs w:val="24"/>
          <w:lang w:eastAsia="el-GR"/>
        </w:rPr>
        <w:t>μας και</w:t>
      </w:r>
      <w:r w:rsidR="00641F40" w:rsidRPr="004D74CC">
        <w:rPr>
          <w:rFonts w:ascii="Times New Roman" w:eastAsia="Times New Roman" w:hAnsi="Times New Roman" w:cs="Times New Roman"/>
          <w:color w:val="FF0000"/>
          <w:sz w:val="24"/>
          <w:szCs w:val="24"/>
          <w:lang w:eastAsia="el-GR"/>
        </w:rPr>
        <w:t xml:space="preserve"> </w:t>
      </w:r>
      <w:r w:rsidR="00641F40" w:rsidRPr="003825C8">
        <w:rPr>
          <w:rFonts w:ascii="Times New Roman" w:eastAsia="Times New Roman" w:hAnsi="Times New Roman" w:cs="Times New Roman"/>
          <w:sz w:val="24"/>
          <w:szCs w:val="24"/>
          <w:lang w:eastAsia="el-GR"/>
        </w:rPr>
        <w:t>διαμορφώνεται από τις υλικές επιστροφές</w:t>
      </w:r>
      <w:r w:rsidR="00641F40" w:rsidRPr="004D74CC">
        <w:rPr>
          <w:rFonts w:ascii="Times New Roman" w:eastAsia="Times New Roman" w:hAnsi="Times New Roman" w:cs="Times New Roman"/>
          <w:sz w:val="24"/>
          <w:szCs w:val="24"/>
          <w:lang w:eastAsia="el-GR"/>
        </w:rPr>
        <w:t xml:space="preserve"> του παρελθόντος και από τις σημερινές ηθικές παρεμβάσεις και αποφάσεις μας.</w:t>
      </w:r>
      <w:r w:rsidR="00641F40" w:rsidRPr="004D74CC">
        <w:rPr>
          <w:rStyle w:val="a4"/>
          <w:rFonts w:ascii="Times New Roman" w:eastAsia="Times New Roman" w:hAnsi="Times New Roman" w:cs="Times New Roman"/>
          <w:sz w:val="24"/>
          <w:szCs w:val="24"/>
          <w:lang w:eastAsia="el-GR"/>
        </w:rPr>
        <w:footnoteReference w:id="51"/>
      </w:r>
    </w:p>
    <w:p w:rsidR="00641F40" w:rsidRPr="004D74CC" w:rsidRDefault="00641F40" w:rsidP="00641F40">
      <w:pPr>
        <w:spacing w:after="0" w:line="360" w:lineRule="auto"/>
        <w:ind w:firstLine="720"/>
        <w:jc w:val="both"/>
        <w:rPr>
          <w:rFonts w:ascii="Times New Roman" w:eastAsia="Times New Roman" w:hAnsi="Times New Roman" w:cs="Times New Roman"/>
          <w:sz w:val="24"/>
          <w:szCs w:val="24"/>
          <w:lang w:eastAsia="el-GR"/>
        </w:rPr>
      </w:pPr>
    </w:p>
    <w:p w:rsidR="00D348C4" w:rsidRPr="00D348C4" w:rsidRDefault="00D348C4" w:rsidP="00471257">
      <w:pPr>
        <w:spacing w:after="0" w:line="360" w:lineRule="auto"/>
        <w:ind w:firstLine="720"/>
        <w:jc w:val="both"/>
        <w:rPr>
          <w:rFonts w:ascii="Times New Roman" w:eastAsia="Times New Roman" w:hAnsi="Times New Roman" w:cs="Times New Roman"/>
          <w:sz w:val="24"/>
          <w:szCs w:val="24"/>
          <w:lang w:eastAsia="el-GR"/>
        </w:rPr>
      </w:pPr>
    </w:p>
    <w:p w:rsidR="005B7E2A" w:rsidRPr="00DD4F6A" w:rsidRDefault="005B7E2A" w:rsidP="00E95929">
      <w:pPr>
        <w:spacing w:after="0" w:line="360" w:lineRule="auto"/>
        <w:ind w:firstLine="720"/>
        <w:jc w:val="right"/>
        <w:rPr>
          <w:rFonts w:ascii="Times New Roman" w:eastAsia="Times New Roman" w:hAnsi="Times New Roman" w:cs="Times New Roman"/>
          <w:sz w:val="24"/>
          <w:szCs w:val="24"/>
          <w:lang w:eastAsia="el-GR"/>
        </w:rPr>
      </w:pPr>
      <w:r w:rsidRPr="00DD4F6A">
        <w:rPr>
          <w:rFonts w:ascii="Times New Roman" w:eastAsia="Times New Roman" w:hAnsi="Times New Roman" w:cs="Times New Roman"/>
          <w:sz w:val="24"/>
          <w:szCs w:val="24"/>
          <w:lang w:eastAsia="el-GR"/>
        </w:rPr>
        <w:t>Βασίλης Φρ. Μακρής</w:t>
      </w:r>
    </w:p>
    <w:p w:rsidR="005F55C3" w:rsidRPr="001B5EB1" w:rsidRDefault="005B7E2A" w:rsidP="00B80262">
      <w:pPr>
        <w:spacing w:after="0" w:line="360" w:lineRule="auto"/>
        <w:ind w:firstLine="720"/>
        <w:jc w:val="right"/>
        <w:rPr>
          <w:rFonts w:ascii="Times New Roman" w:eastAsia="Times New Roman" w:hAnsi="Times New Roman" w:cs="Times New Roman"/>
          <w:sz w:val="24"/>
          <w:szCs w:val="24"/>
          <w:lang w:eastAsia="el-GR"/>
        </w:rPr>
      </w:pPr>
      <w:r w:rsidRPr="00DD4F6A">
        <w:rPr>
          <w:rFonts w:ascii="Times New Roman" w:eastAsia="Times New Roman" w:hAnsi="Times New Roman" w:cs="Times New Roman"/>
          <w:sz w:val="24"/>
          <w:szCs w:val="24"/>
          <w:lang w:eastAsia="el-GR"/>
        </w:rPr>
        <w:t xml:space="preserve">Βόλος, </w:t>
      </w:r>
      <w:r w:rsidR="004D74CC">
        <w:rPr>
          <w:rFonts w:ascii="Times New Roman" w:eastAsia="Times New Roman" w:hAnsi="Times New Roman" w:cs="Times New Roman"/>
          <w:sz w:val="24"/>
          <w:szCs w:val="24"/>
          <w:lang w:eastAsia="el-GR"/>
        </w:rPr>
        <w:t>Φεβρουάριος</w:t>
      </w:r>
      <w:r w:rsidRPr="00DD4F6A">
        <w:rPr>
          <w:rFonts w:ascii="Times New Roman" w:eastAsia="Times New Roman" w:hAnsi="Times New Roman" w:cs="Times New Roman"/>
          <w:sz w:val="24"/>
          <w:szCs w:val="24"/>
          <w:lang w:eastAsia="el-GR"/>
        </w:rPr>
        <w:t xml:space="preserve"> 201</w:t>
      </w:r>
      <w:r w:rsidR="000E1886">
        <w:rPr>
          <w:rFonts w:ascii="Times New Roman" w:eastAsia="Times New Roman" w:hAnsi="Times New Roman" w:cs="Times New Roman"/>
          <w:sz w:val="24"/>
          <w:szCs w:val="24"/>
          <w:lang w:eastAsia="el-GR"/>
        </w:rPr>
        <w:t>8</w:t>
      </w:r>
    </w:p>
    <w:p w:rsidR="0010685A" w:rsidRDefault="0010685A" w:rsidP="00C40DFB">
      <w:pPr>
        <w:spacing w:after="0" w:line="360" w:lineRule="auto"/>
        <w:ind w:firstLine="720"/>
        <w:jc w:val="both"/>
        <w:rPr>
          <w:rFonts w:ascii="Times New Roman" w:eastAsia="Times New Roman" w:hAnsi="Times New Roman" w:cs="Times New Roman"/>
          <w:sz w:val="24"/>
          <w:szCs w:val="24"/>
          <w:lang w:eastAsia="el-GR"/>
        </w:rPr>
      </w:pPr>
    </w:p>
    <w:p w:rsidR="00FE6849" w:rsidRDefault="00FE6849" w:rsidP="00C40DFB">
      <w:pPr>
        <w:spacing w:after="0" w:line="360" w:lineRule="auto"/>
        <w:ind w:firstLine="720"/>
        <w:jc w:val="both"/>
        <w:rPr>
          <w:rFonts w:ascii="Times New Roman" w:eastAsia="Times New Roman" w:hAnsi="Times New Roman" w:cs="Times New Roman"/>
          <w:sz w:val="24"/>
          <w:szCs w:val="24"/>
          <w:lang w:eastAsia="el-GR"/>
        </w:rPr>
      </w:pPr>
    </w:p>
    <w:p w:rsidR="0010685A" w:rsidRDefault="0010685A" w:rsidP="00C40DFB">
      <w:pPr>
        <w:spacing w:after="0" w:line="360" w:lineRule="auto"/>
        <w:ind w:firstLine="720"/>
        <w:jc w:val="both"/>
        <w:rPr>
          <w:rFonts w:ascii="Times New Roman" w:eastAsia="Times New Roman" w:hAnsi="Times New Roman" w:cs="Times New Roman"/>
          <w:sz w:val="24"/>
          <w:szCs w:val="24"/>
          <w:lang w:eastAsia="el-GR"/>
        </w:rPr>
      </w:pPr>
    </w:p>
    <w:p w:rsidR="0010685A" w:rsidRPr="004D74CC" w:rsidRDefault="0010685A" w:rsidP="00C40DFB">
      <w:pPr>
        <w:spacing w:after="0" w:line="360" w:lineRule="auto"/>
        <w:ind w:firstLine="720"/>
        <w:jc w:val="both"/>
        <w:rPr>
          <w:rFonts w:ascii="Times New Roman" w:eastAsia="Times New Roman" w:hAnsi="Times New Roman" w:cs="Times New Roman"/>
          <w:sz w:val="24"/>
          <w:szCs w:val="24"/>
          <w:lang w:eastAsia="el-GR"/>
        </w:rPr>
      </w:pPr>
    </w:p>
    <w:p w:rsidR="000C5DC7" w:rsidRPr="00A91CD2" w:rsidRDefault="00364F95" w:rsidP="00D53D65">
      <w:pPr>
        <w:spacing w:after="0" w:line="360" w:lineRule="auto"/>
        <w:jc w:val="center"/>
        <w:rPr>
          <w:rFonts w:ascii="Times New Roman" w:eastAsia="Times New Roman" w:hAnsi="Times New Roman" w:cs="Times New Roman"/>
          <w:b/>
          <w:sz w:val="26"/>
          <w:szCs w:val="26"/>
          <w:lang w:eastAsia="el-GR"/>
        </w:rPr>
      </w:pPr>
      <w:r w:rsidRPr="00A91CD2">
        <w:rPr>
          <w:rFonts w:ascii="Times New Roman" w:eastAsia="Times New Roman" w:hAnsi="Times New Roman" w:cs="Times New Roman"/>
          <w:b/>
          <w:sz w:val="26"/>
          <w:szCs w:val="26"/>
          <w:lang w:eastAsia="el-GR"/>
        </w:rPr>
        <w:lastRenderedPageBreak/>
        <w:t>ΒΙΒΛΙΟΓΡΑΦΙΚΕΣ ΑΝΑΦΟΡΕΣ</w:t>
      </w:r>
    </w:p>
    <w:p w:rsidR="006A6233" w:rsidRPr="00630B83" w:rsidRDefault="006A6233" w:rsidP="006A6233">
      <w:pPr>
        <w:pStyle w:val="a3"/>
        <w:rPr>
          <w:rFonts w:ascii="Times New Roman" w:hAnsi="Times New Roman" w:cs="Times New Roman"/>
          <w:sz w:val="24"/>
          <w:szCs w:val="22"/>
        </w:rPr>
      </w:pPr>
      <w:r w:rsidRPr="00630B83">
        <w:rPr>
          <w:rFonts w:ascii="Times New Roman" w:hAnsi="Times New Roman" w:cs="Times New Roman"/>
          <w:sz w:val="24"/>
          <w:szCs w:val="22"/>
        </w:rPr>
        <w:t xml:space="preserve">Αμπατζόγλου φρ., Ο άλλος εν διωγμώ. Η εικόνα του Εβραίου στη λογοτεχνία: Ζητήματα ιστορίας και μυθοπλασίας, Αθήνα 1998 </w:t>
      </w:r>
    </w:p>
    <w:p w:rsidR="00BC2300" w:rsidRPr="00630B83" w:rsidRDefault="00BC2300" w:rsidP="00B704A2">
      <w:pPr>
        <w:pStyle w:val="a3"/>
        <w:rPr>
          <w:sz w:val="22"/>
        </w:rPr>
      </w:pPr>
    </w:p>
    <w:p w:rsidR="00BC2300" w:rsidRPr="00630B83" w:rsidRDefault="00BC2300" w:rsidP="00B704A2">
      <w:pPr>
        <w:pStyle w:val="a3"/>
        <w:rPr>
          <w:sz w:val="22"/>
        </w:rPr>
      </w:pPr>
      <w:r w:rsidRPr="00630B83">
        <w:rPr>
          <w:rFonts w:ascii="Times New Roman" w:hAnsi="Times New Roman" w:cs="Times New Roman"/>
          <w:sz w:val="24"/>
          <w:szCs w:val="22"/>
        </w:rPr>
        <w:t xml:space="preserve">Βαρών-Βασάρ Οντέτ, «Η προβληματική των μουσείων της Γενοκτονίας και της Αντίστασης: ευρωπαϊκό και αμερικανικό μοντέλο», στο Hassoun J. et al., Βαρών-Βασάρ Ο. (επιμ.), </w:t>
      </w:r>
      <w:r w:rsidR="00B677FC" w:rsidRPr="00B677FC">
        <w:rPr>
          <w:rFonts w:ascii="Times New Roman" w:hAnsi="Times New Roman" w:cs="Times New Roman"/>
          <w:i/>
          <w:sz w:val="24"/>
          <w:szCs w:val="22"/>
        </w:rPr>
        <w:t>Εβραϊκή ιστορία και μνήμη</w:t>
      </w:r>
      <w:r w:rsidR="00B677FC">
        <w:rPr>
          <w:rFonts w:ascii="Times New Roman" w:hAnsi="Times New Roman" w:cs="Times New Roman"/>
          <w:sz w:val="24"/>
          <w:szCs w:val="22"/>
        </w:rPr>
        <w:t xml:space="preserve">, </w:t>
      </w:r>
      <w:r w:rsidRPr="00630B83">
        <w:rPr>
          <w:rFonts w:ascii="Times New Roman" w:hAnsi="Times New Roman" w:cs="Times New Roman"/>
          <w:sz w:val="24"/>
          <w:szCs w:val="22"/>
        </w:rPr>
        <w:t>Αθήνα</w:t>
      </w:r>
      <w:r w:rsidR="003D7809" w:rsidRPr="00630B83">
        <w:rPr>
          <w:rFonts w:ascii="Times New Roman" w:hAnsi="Times New Roman" w:cs="Times New Roman"/>
          <w:sz w:val="24"/>
          <w:szCs w:val="22"/>
        </w:rPr>
        <w:t>: Πόλις</w:t>
      </w:r>
      <w:r w:rsidRPr="00630B83">
        <w:rPr>
          <w:rFonts w:ascii="Times New Roman" w:hAnsi="Times New Roman" w:cs="Times New Roman"/>
          <w:sz w:val="24"/>
          <w:szCs w:val="22"/>
        </w:rPr>
        <w:t xml:space="preserve"> 1998, σσ.113-145</w:t>
      </w:r>
      <w:r w:rsidRPr="00630B83">
        <w:rPr>
          <w:sz w:val="22"/>
        </w:rPr>
        <w:t xml:space="preserve"> </w:t>
      </w:r>
    </w:p>
    <w:p w:rsidR="006A6233" w:rsidRPr="00630B83" w:rsidRDefault="006A6233" w:rsidP="00B704A2">
      <w:pPr>
        <w:pStyle w:val="a3"/>
        <w:rPr>
          <w:sz w:val="22"/>
        </w:rPr>
      </w:pPr>
    </w:p>
    <w:p w:rsidR="006A6233" w:rsidRPr="00F654F3" w:rsidRDefault="006A6233" w:rsidP="006A6233">
      <w:pPr>
        <w:pStyle w:val="a3"/>
        <w:rPr>
          <w:rFonts w:ascii="Times New Roman" w:hAnsi="Times New Roman" w:cs="Times New Roman"/>
          <w:sz w:val="24"/>
          <w:szCs w:val="22"/>
        </w:rPr>
      </w:pPr>
      <w:r w:rsidRPr="00630B83">
        <w:rPr>
          <w:rFonts w:ascii="Times New Roman" w:hAnsi="Times New Roman" w:cs="Times New Roman"/>
          <w:sz w:val="24"/>
          <w:szCs w:val="22"/>
        </w:rPr>
        <w:t>Βαρών-Βασάρ Οντέτ , «Άουσβιτς: Η ανάδυση μιας δύσκολης μνήμης», στο Γεωργιάδου Β. &amp; Ρήγος Α.</w:t>
      </w:r>
      <w:r w:rsidR="00D720FF" w:rsidRPr="00630B83">
        <w:rPr>
          <w:rFonts w:ascii="Times New Roman" w:hAnsi="Times New Roman" w:cs="Times New Roman"/>
          <w:sz w:val="24"/>
          <w:szCs w:val="22"/>
        </w:rPr>
        <w:t xml:space="preserve"> (επιμ.)</w:t>
      </w:r>
      <w:r w:rsidRPr="00630B83">
        <w:rPr>
          <w:rFonts w:ascii="Times New Roman" w:hAnsi="Times New Roman" w:cs="Times New Roman"/>
          <w:sz w:val="24"/>
          <w:szCs w:val="22"/>
        </w:rPr>
        <w:t xml:space="preserve">, Άουσβιτς. </w:t>
      </w:r>
      <w:r w:rsidRPr="00B677FC">
        <w:rPr>
          <w:rFonts w:ascii="Times New Roman" w:hAnsi="Times New Roman" w:cs="Times New Roman"/>
          <w:i/>
          <w:sz w:val="24"/>
          <w:szCs w:val="22"/>
        </w:rPr>
        <w:t>Το γεγονός και η μνήμη του. Ιστορικές, κοινωνικές, ψυχαναλυτικές και πολιτικές όψεις της γενοκτονίας</w:t>
      </w:r>
      <w:r w:rsidRPr="00630B83">
        <w:rPr>
          <w:rFonts w:ascii="Times New Roman" w:hAnsi="Times New Roman" w:cs="Times New Roman"/>
          <w:sz w:val="24"/>
          <w:szCs w:val="22"/>
        </w:rPr>
        <w:t>, Αθήνα: Καστανιώτης 2007, σσ.58-92</w:t>
      </w:r>
    </w:p>
    <w:p w:rsidR="00630B83" w:rsidRPr="00F654F3" w:rsidRDefault="00630B83" w:rsidP="006A6233">
      <w:pPr>
        <w:pStyle w:val="a3"/>
        <w:rPr>
          <w:rFonts w:ascii="Times New Roman" w:hAnsi="Times New Roman" w:cs="Times New Roman"/>
          <w:sz w:val="24"/>
          <w:szCs w:val="22"/>
        </w:rPr>
      </w:pPr>
    </w:p>
    <w:p w:rsidR="004777D3" w:rsidRDefault="00630B83" w:rsidP="006A6233">
      <w:pPr>
        <w:pStyle w:val="a3"/>
        <w:rPr>
          <w:rFonts w:ascii="Times New Roman" w:hAnsi="Times New Roman" w:cs="Times New Roman"/>
          <w:sz w:val="24"/>
          <w:szCs w:val="22"/>
        </w:rPr>
      </w:pPr>
      <w:r w:rsidRPr="00630B83">
        <w:rPr>
          <w:rFonts w:ascii="Times New Roman" w:hAnsi="Times New Roman" w:cs="Times New Roman"/>
          <w:sz w:val="24"/>
          <w:szCs w:val="22"/>
        </w:rPr>
        <w:t xml:space="preserve">Butler J., «Βία, Πένθος, πολιτική»,  στο Δ. Μακρυνιώτη (Επιμ.), </w:t>
      </w:r>
      <w:r w:rsidRPr="00F1433A">
        <w:rPr>
          <w:rFonts w:ascii="Times New Roman" w:hAnsi="Times New Roman" w:cs="Times New Roman"/>
          <w:i/>
          <w:sz w:val="24"/>
          <w:szCs w:val="22"/>
        </w:rPr>
        <w:t>Περί θανάτου</w:t>
      </w:r>
      <w:r w:rsidRPr="00630B83">
        <w:rPr>
          <w:rFonts w:ascii="Times New Roman" w:hAnsi="Times New Roman" w:cs="Times New Roman"/>
          <w:sz w:val="24"/>
          <w:szCs w:val="22"/>
        </w:rPr>
        <w:t>, Αθήνα: Νήσος 2008, σσ. 535-572</w:t>
      </w:r>
    </w:p>
    <w:p w:rsidR="00B677FC" w:rsidRPr="00F654F3" w:rsidRDefault="00B677FC" w:rsidP="006A6233">
      <w:pPr>
        <w:pStyle w:val="a3"/>
        <w:rPr>
          <w:rFonts w:ascii="Times New Roman" w:hAnsi="Times New Roman" w:cs="Times New Roman"/>
          <w:sz w:val="24"/>
          <w:szCs w:val="22"/>
        </w:rPr>
      </w:pPr>
    </w:p>
    <w:p w:rsidR="00F86F1C" w:rsidRPr="00F86F1C" w:rsidRDefault="00F86F1C" w:rsidP="006A6233">
      <w:pPr>
        <w:pStyle w:val="a3"/>
        <w:rPr>
          <w:rFonts w:ascii="Times New Roman" w:hAnsi="Times New Roman" w:cs="Times New Roman"/>
          <w:sz w:val="24"/>
          <w:szCs w:val="22"/>
        </w:rPr>
      </w:pPr>
      <w:r w:rsidRPr="00F86F1C">
        <w:rPr>
          <w:rFonts w:ascii="Times New Roman" w:hAnsi="Times New Roman" w:cs="Times New Roman"/>
          <w:sz w:val="24"/>
          <w:szCs w:val="22"/>
        </w:rPr>
        <w:t xml:space="preserve">Γιακουμάκη Βασιλική, «Υπάρχουν Εβραίου στα Χανιά; Περί απουσίας, παρουσίας και επίκτητης εμπειρίας της ετερότητας», στο: Τσιμπιρίδου Φ. (επιμ.), </w:t>
      </w:r>
      <w:r w:rsidRPr="00F86F1C">
        <w:rPr>
          <w:rFonts w:ascii="Times New Roman" w:hAnsi="Times New Roman" w:cs="Times New Roman"/>
          <w:i/>
          <w:sz w:val="24"/>
          <w:szCs w:val="22"/>
        </w:rPr>
        <w:t>Μειονοτικές και μεταναστευτικές εμπειρίες.  Βιώνοντας την «κουλτούρα του κράτους»</w:t>
      </w:r>
      <w:r w:rsidRPr="00F86F1C">
        <w:rPr>
          <w:rFonts w:ascii="Times New Roman" w:hAnsi="Times New Roman" w:cs="Times New Roman"/>
          <w:sz w:val="24"/>
          <w:szCs w:val="22"/>
        </w:rPr>
        <w:t>, Αθήνα: Κριτική 2009, σσ.255-280</w:t>
      </w:r>
    </w:p>
    <w:p w:rsidR="00F86F1C" w:rsidRDefault="00F86F1C" w:rsidP="006A6233">
      <w:pPr>
        <w:pStyle w:val="a3"/>
      </w:pPr>
    </w:p>
    <w:p w:rsidR="00630B83" w:rsidRDefault="00B677FC" w:rsidP="006A6233">
      <w:pPr>
        <w:pStyle w:val="a3"/>
        <w:rPr>
          <w:rFonts w:ascii="Times New Roman" w:hAnsi="Times New Roman" w:cs="Times New Roman"/>
          <w:sz w:val="24"/>
          <w:szCs w:val="22"/>
        </w:rPr>
      </w:pPr>
      <w:r w:rsidRPr="00B677FC">
        <w:rPr>
          <w:rFonts w:ascii="Times New Roman" w:hAnsi="Times New Roman" w:cs="Times New Roman"/>
          <w:sz w:val="24"/>
          <w:szCs w:val="22"/>
        </w:rPr>
        <w:t>Γιακουμάκη Βασιλική, «Αναγκαίες ευαισθησίες: H ανάδυση της. εβραϊκότητας στην ελληνική δημόσια ζωή», στο (</w:t>
      </w:r>
      <w:r w:rsidRPr="00B677FC">
        <w:rPr>
          <w:rFonts w:ascii="Times New Roman" w:hAnsi="Times New Roman" w:cs="Times New Roman"/>
          <w:b/>
          <w:sz w:val="24"/>
          <w:szCs w:val="22"/>
        </w:rPr>
        <w:t>υπό έκδοση</w:t>
      </w:r>
      <w:r w:rsidRPr="00B677FC">
        <w:rPr>
          <w:rFonts w:ascii="Times New Roman" w:hAnsi="Times New Roman" w:cs="Times New Roman"/>
          <w:sz w:val="24"/>
          <w:szCs w:val="22"/>
        </w:rPr>
        <w:t xml:space="preserve">): Παπαταξιάρχης Ε., Πλεξουδάκη Ε. &amp; Ροζάκου Κ. (επιμ), </w:t>
      </w:r>
      <w:r w:rsidRPr="00B677FC">
        <w:rPr>
          <w:rFonts w:ascii="Times New Roman" w:hAnsi="Times New Roman" w:cs="Times New Roman"/>
          <w:i/>
          <w:sz w:val="24"/>
          <w:szCs w:val="22"/>
        </w:rPr>
        <w:t>Πολιτικές επιτελέσεις του τόπου και του έθνους. Νεότερες</w:t>
      </w:r>
      <w:r w:rsidRPr="00901E0A">
        <w:rPr>
          <w:rFonts w:ascii="Times New Roman" w:hAnsi="Times New Roman" w:cs="Times New Roman"/>
          <w:i/>
          <w:sz w:val="24"/>
          <w:szCs w:val="22"/>
        </w:rPr>
        <w:t xml:space="preserve"> </w:t>
      </w:r>
      <w:r w:rsidRPr="00B677FC">
        <w:rPr>
          <w:rFonts w:ascii="Times New Roman" w:hAnsi="Times New Roman" w:cs="Times New Roman"/>
          <w:i/>
          <w:sz w:val="24"/>
          <w:szCs w:val="22"/>
        </w:rPr>
        <w:t>και</w:t>
      </w:r>
      <w:r w:rsidRPr="00901E0A">
        <w:rPr>
          <w:rFonts w:ascii="Times New Roman" w:hAnsi="Times New Roman" w:cs="Times New Roman"/>
          <w:i/>
          <w:sz w:val="24"/>
          <w:szCs w:val="22"/>
        </w:rPr>
        <w:t xml:space="preserve"> </w:t>
      </w:r>
      <w:r w:rsidRPr="00B677FC">
        <w:rPr>
          <w:rFonts w:ascii="Times New Roman" w:hAnsi="Times New Roman" w:cs="Times New Roman"/>
          <w:i/>
          <w:sz w:val="24"/>
          <w:szCs w:val="22"/>
        </w:rPr>
        <w:t>σύγχρονες</w:t>
      </w:r>
      <w:r w:rsidRPr="00901E0A">
        <w:rPr>
          <w:rFonts w:ascii="Times New Roman" w:hAnsi="Times New Roman" w:cs="Times New Roman"/>
          <w:i/>
          <w:sz w:val="24"/>
          <w:szCs w:val="22"/>
        </w:rPr>
        <w:t xml:space="preserve"> </w:t>
      </w:r>
      <w:r w:rsidRPr="00B677FC">
        <w:rPr>
          <w:rFonts w:ascii="Times New Roman" w:hAnsi="Times New Roman" w:cs="Times New Roman"/>
          <w:i/>
          <w:sz w:val="24"/>
          <w:szCs w:val="22"/>
        </w:rPr>
        <w:t>αντιπαραθέσεις</w:t>
      </w:r>
      <w:r w:rsidRPr="00901E0A">
        <w:rPr>
          <w:rFonts w:ascii="Times New Roman" w:hAnsi="Times New Roman" w:cs="Times New Roman"/>
          <w:i/>
          <w:sz w:val="24"/>
          <w:szCs w:val="22"/>
        </w:rPr>
        <w:t xml:space="preserve"> </w:t>
      </w:r>
      <w:r w:rsidRPr="00B677FC">
        <w:rPr>
          <w:rFonts w:ascii="Times New Roman" w:hAnsi="Times New Roman" w:cs="Times New Roman"/>
          <w:i/>
          <w:sz w:val="24"/>
          <w:szCs w:val="22"/>
        </w:rPr>
        <w:t>στην</w:t>
      </w:r>
      <w:r w:rsidRPr="00901E0A">
        <w:rPr>
          <w:rFonts w:ascii="Times New Roman" w:hAnsi="Times New Roman" w:cs="Times New Roman"/>
          <w:i/>
          <w:sz w:val="24"/>
          <w:szCs w:val="22"/>
        </w:rPr>
        <w:t xml:space="preserve"> </w:t>
      </w:r>
      <w:r w:rsidRPr="00B677FC">
        <w:rPr>
          <w:rFonts w:ascii="Times New Roman" w:hAnsi="Times New Roman" w:cs="Times New Roman"/>
          <w:i/>
          <w:sz w:val="24"/>
          <w:szCs w:val="22"/>
        </w:rPr>
        <w:t>ελληνική</w:t>
      </w:r>
      <w:r w:rsidRPr="00901E0A">
        <w:rPr>
          <w:rFonts w:ascii="Times New Roman" w:hAnsi="Times New Roman" w:cs="Times New Roman"/>
          <w:i/>
          <w:sz w:val="24"/>
          <w:szCs w:val="22"/>
        </w:rPr>
        <w:t xml:space="preserve"> </w:t>
      </w:r>
      <w:r w:rsidRPr="00B677FC">
        <w:rPr>
          <w:rFonts w:ascii="Times New Roman" w:hAnsi="Times New Roman" w:cs="Times New Roman"/>
          <w:i/>
          <w:sz w:val="24"/>
          <w:szCs w:val="22"/>
        </w:rPr>
        <w:t>κοινωνία</w:t>
      </w:r>
      <w:r w:rsidRPr="00901E0A">
        <w:rPr>
          <w:rFonts w:ascii="Times New Roman" w:hAnsi="Times New Roman" w:cs="Times New Roman"/>
          <w:sz w:val="24"/>
          <w:szCs w:val="22"/>
        </w:rPr>
        <w:t xml:space="preserve">, </w:t>
      </w:r>
      <w:r w:rsidRPr="00B677FC">
        <w:rPr>
          <w:rFonts w:ascii="Times New Roman" w:hAnsi="Times New Roman" w:cs="Times New Roman"/>
          <w:sz w:val="24"/>
          <w:szCs w:val="22"/>
        </w:rPr>
        <w:t>τ</w:t>
      </w:r>
      <w:r w:rsidRPr="00901E0A">
        <w:rPr>
          <w:rFonts w:ascii="Times New Roman" w:hAnsi="Times New Roman" w:cs="Times New Roman"/>
          <w:sz w:val="24"/>
          <w:szCs w:val="22"/>
        </w:rPr>
        <w:t>.2</w:t>
      </w:r>
      <w:r w:rsidR="009E1E55" w:rsidRPr="00901E0A">
        <w:rPr>
          <w:rFonts w:ascii="Times New Roman" w:hAnsi="Times New Roman" w:cs="Times New Roman"/>
          <w:sz w:val="24"/>
          <w:szCs w:val="22"/>
        </w:rPr>
        <w:t xml:space="preserve">, </w:t>
      </w:r>
      <w:r w:rsidR="009E1E55">
        <w:rPr>
          <w:rFonts w:ascii="Times New Roman" w:hAnsi="Times New Roman" w:cs="Times New Roman"/>
          <w:sz w:val="24"/>
          <w:szCs w:val="22"/>
        </w:rPr>
        <w:t>σσ</w:t>
      </w:r>
      <w:r w:rsidR="009E1E55" w:rsidRPr="00901E0A">
        <w:rPr>
          <w:rFonts w:ascii="Times New Roman" w:hAnsi="Times New Roman" w:cs="Times New Roman"/>
          <w:sz w:val="24"/>
          <w:szCs w:val="22"/>
        </w:rPr>
        <w:t>.141-171</w:t>
      </w:r>
    </w:p>
    <w:p w:rsidR="004F74CC" w:rsidRPr="004F74CC" w:rsidRDefault="004F74CC" w:rsidP="006A6233">
      <w:pPr>
        <w:pStyle w:val="a3"/>
        <w:rPr>
          <w:rFonts w:ascii="Times New Roman" w:hAnsi="Times New Roman" w:cs="Times New Roman"/>
          <w:sz w:val="24"/>
          <w:szCs w:val="22"/>
        </w:rPr>
      </w:pPr>
    </w:p>
    <w:p w:rsidR="004F74CC" w:rsidRDefault="004F74CC" w:rsidP="006A6233">
      <w:pPr>
        <w:pStyle w:val="a3"/>
        <w:rPr>
          <w:rFonts w:ascii="Times New Roman" w:hAnsi="Times New Roman" w:cs="Times New Roman"/>
          <w:sz w:val="24"/>
          <w:szCs w:val="22"/>
        </w:rPr>
      </w:pPr>
      <w:r w:rsidRPr="004F74CC">
        <w:rPr>
          <w:rFonts w:ascii="Times New Roman" w:hAnsi="Times New Roman" w:cs="Times New Roman"/>
          <w:sz w:val="24"/>
          <w:szCs w:val="22"/>
        </w:rPr>
        <w:t>Κυρίτση Μ., Έλληνες Εβραίοι μετά το Ολοκαύτωμα: Η μεταπολεμική προσπάθεια ανασυγκρότησης των Κοινοτήτων, Β</w:t>
      </w:r>
      <w:r>
        <w:rPr>
          <w:rFonts w:ascii="Times New Roman" w:hAnsi="Times New Roman" w:cs="Times New Roman"/>
          <w:sz w:val="24"/>
          <w:szCs w:val="22"/>
        </w:rPr>
        <w:t xml:space="preserve">όλος </w:t>
      </w:r>
      <w:r w:rsidRPr="004F74CC">
        <w:rPr>
          <w:rFonts w:ascii="Times New Roman" w:hAnsi="Times New Roman" w:cs="Times New Roman"/>
          <w:sz w:val="24"/>
          <w:szCs w:val="22"/>
        </w:rPr>
        <w:t>2018</w:t>
      </w:r>
    </w:p>
    <w:p w:rsidR="003825C8" w:rsidRDefault="003825C8" w:rsidP="006A6233">
      <w:pPr>
        <w:pStyle w:val="a3"/>
        <w:rPr>
          <w:rFonts w:ascii="Times New Roman" w:hAnsi="Times New Roman" w:cs="Times New Roman"/>
          <w:sz w:val="24"/>
          <w:szCs w:val="22"/>
        </w:rPr>
      </w:pPr>
    </w:p>
    <w:p w:rsidR="003825C8" w:rsidRPr="00901E0A" w:rsidRDefault="003825C8" w:rsidP="006A6233">
      <w:pPr>
        <w:pStyle w:val="a3"/>
        <w:rPr>
          <w:rFonts w:ascii="Times New Roman" w:hAnsi="Times New Roman" w:cs="Times New Roman"/>
          <w:sz w:val="24"/>
          <w:szCs w:val="22"/>
          <w:lang w:val="en-US"/>
        </w:rPr>
      </w:pPr>
      <w:r w:rsidRPr="00901E0A">
        <w:rPr>
          <w:rFonts w:ascii="Times New Roman" w:hAnsi="Times New Roman" w:cs="Times New Roman"/>
          <w:sz w:val="24"/>
          <w:szCs w:val="22"/>
          <w:lang w:val="en-US"/>
        </w:rPr>
        <w:t>Cielemęcka, O.,  All things spectral. Somatechnics 2015, 5 (2)</w:t>
      </w:r>
    </w:p>
    <w:p w:rsidR="00B677FC" w:rsidRPr="00901E0A" w:rsidRDefault="00B677FC" w:rsidP="006A6233">
      <w:pPr>
        <w:pStyle w:val="a3"/>
        <w:rPr>
          <w:rFonts w:ascii="Times New Roman" w:hAnsi="Times New Roman" w:cs="Times New Roman"/>
          <w:sz w:val="24"/>
          <w:szCs w:val="22"/>
          <w:lang w:val="en-US"/>
        </w:rPr>
      </w:pPr>
    </w:p>
    <w:p w:rsidR="00303188" w:rsidRPr="00C61F65" w:rsidRDefault="00303188" w:rsidP="006A6233">
      <w:pPr>
        <w:pStyle w:val="a3"/>
        <w:rPr>
          <w:rFonts w:ascii="Times New Roman" w:hAnsi="Times New Roman" w:cs="Times New Roman"/>
          <w:sz w:val="24"/>
          <w:szCs w:val="22"/>
          <w:lang w:val="en-US"/>
        </w:rPr>
      </w:pPr>
      <w:r w:rsidRPr="00C61F65">
        <w:rPr>
          <w:rFonts w:ascii="Times New Roman" w:hAnsi="Times New Roman" w:cs="Times New Roman"/>
          <w:sz w:val="24"/>
          <w:szCs w:val="22"/>
          <w:lang w:val="en-US"/>
        </w:rPr>
        <w:t xml:space="preserve">Maddrel A. &amp; Sidaway J., «Introduction: Bringing a Spatial lens to Death, Dying, Mourning and Bereavement», </w:t>
      </w:r>
      <w:r w:rsidRPr="00303188">
        <w:rPr>
          <w:rFonts w:ascii="Times New Roman" w:hAnsi="Times New Roman" w:cs="Times New Roman"/>
          <w:sz w:val="24"/>
          <w:szCs w:val="22"/>
        </w:rPr>
        <w:t>στο</w:t>
      </w:r>
      <w:r w:rsidRPr="00C61F65">
        <w:rPr>
          <w:rFonts w:ascii="Times New Roman" w:hAnsi="Times New Roman" w:cs="Times New Roman"/>
          <w:sz w:val="24"/>
          <w:szCs w:val="22"/>
          <w:lang w:val="en-US"/>
        </w:rPr>
        <w:t xml:space="preserve"> Maddrell A. &amp; Sidaway JD (ed) </w:t>
      </w:r>
      <w:r w:rsidRPr="00C61F65">
        <w:rPr>
          <w:rFonts w:ascii="Times New Roman" w:hAnsi="Times New Roman" w:cs="Times New Roman"/>
          <w:i/>
          <w:sz w:val="24"/>
          <w:szCs w:val="22"/>
          <w:lang w:val="en-US"/>
        </w:rPr>
        <w:t>Deathscapes: Spaces for Death, Dying, Mourning and Remembrance</w:t>
      </w:r>
      <w:r w:rsidRPr="00C61F65">
        <w:rPr>
          <w:rFonts w:ascii="Times New Roman" w:hAnsi="Times New Roman" w:cs="Times New Roman"/>
          <w:sz w:val="24"/>
          <w:szCs w:val="22"/>
          <w:lang w:val="en-US"/>
        </w:rPr>
        <w:t xml:space="preserve">, </w:t>
      </w:r>
      <w:r w:rsidRPr="00303188">
        <w:rPr>
          <w:rFonts w:ascii="Times New Roman" w:hAnsi="Times New Roman" w:cs="Times New Roman"/>
          <w:sz w:val="24"/>
          <w:szCs w:val="22"/>
        </w:rPr>
        <w:t>σσ</w:t>
      </w:r>
      <w:r w:rsidRPr="00C61F65">
        <w:rPr>
          <w:rFonts w:ascii="Times New Roman" w:hAnsi="Times New Roman" w:cs="Times New Roman"/>
          <w:sz w:val="24"/>
          <w:szCs w:val="22"/>
          <w:lang w:val="en-US"/>
        </w:rPr>
        <w:t>.1-16,  Farnham: Ashgate 2010</w:t>
      </w:r>
    </w:p>
    <w:p w:rsidR="00303188" w:rsidRPr="00C61F65" w:rsidRDefault="00303188" w:rsidP="006A6233">
      <w:pPr>
        <w:pStyle w:val="a3"/>
        <w:rPr>
          <w:rFonts w:ascii="Times New Roman" w:hAnsi="Times New Roman" w:cs="Times New Roman"/>
          <w:sz w:val="24"/>
          <w:szCs w:val="22"/>
          <w:lang w:val="en-US"/>
        </w:rPr>
      </w:pPr>
    </w:p>
    <w:p w:rsidR="00C83C98" w:rsidRPr="00630B83" w:rsidRDefault="004777D3" w:rsidP="006A6233">
      <w:pPr>
        <w:pStyle w:val="a3"/>
        <w:rPr>
          <w:rFonts w:ascii="Times New Roman" w:hAnsi="Times New Roman" w:cs="Times New Roman"/>
          <w:sz w:val="24"/>
          <w:szCs w:val="22"/>
        </w:rPr>
      </w:pPr>
      <w:r w:rsidRPr="00630B83">
        <w:rPr>
          <w:rFonts w:ascii="Times New Roman" w:hAnsi="Times New Roman" w:cs="Times New Roman"/>
          <w:sz w:val="24"/>
          <w:szCs w:val="22"/>
        </w:rPr>
        <w:t>Μπενβενίστε Ρίκα, Αυτοί που επέζησαν, Αθήνα: Πόλις 2014</w:t>
      </w:r>
    </w:p>
    <w:p w:rsidR="004777D3" w:rsidRPr="00630B83" w:rsidRDefault="004777D3" w:rsidP="006A6233">
      <w:pPr>
        <w:pStyle w:val="a3"/>
        <w:rPr>
          <w:rFonts w:ascii="Times New Roman" w:hAnsi="Times New Roman" w:cs="Times New Roman"/>
          <w:sz w:val="24"/>
          <w:szCs w:val="22"/>
        </w:rPr>
      </w:pPr>
    </w:p>
    <w:p w:rsidR="006A6233" w:rsidRPr="00630B83" w:rsidRDefault="00C83C98" w:rsidP="00B704A2">
      <w:pPr>
        <w:pStyle w:val="a3"/>
        <w:rPr>
          <w:rFonts w:ascii="Times New Roman" w:hAnsi="Times New Roman" w:cs="Times New Roman"/>
          <w:sz w:val="24"/>
          <w:szCs w:val="22"/>
          <w:lang w:val="en-US"/>
        </w:rPr>
      </w:pPr>
      <w:r w:rsidRPr="00630B83">
        <w:rPr>
          <w:rFonts w:ascii="Times New Roman" w:hAnsi="Times New Roman" w:cs="Times New Roman"/>
          <w:sz w:val="24"/>
          <w:szCs w:val="22"/>
        </w:rPr>
        <w:t>Μπενβενίστε</w:t>
      </w:r>
      <w:r w:rsidRPr="00630B83">
        <w:rPr>
          <w:rFonts w:ascii="Times New Roman" w:hAnsi="Times New Roman" w:cs="Times New Roman"/>
          <w:sz w:val="24"/>
          <w:szCs w:val="22"/>
          <w:lang w:val="en-US"/>
        </w:rPr>
        <w:t xml:space="preserve"> </w:t>
      </w:r>
      <w:r w:rsidRPr="00630B83">
        <w:rPr>
          <w:rFonts w:ascii="Times New Roman" w:hAnsi="Times New Roman" w:cs="Times New Roman"/>
          <w:sz w:val="24"/>
          <w:szCs w:val="22"/>
        </w:rPr>
        <w:t>Ρίκα</w:t>
      </w:r>
      <w:r w:rsidRPr="00630B83">
        <w:rPr>
          <w:rFonts w:ascii="Times New Roman" w:hAnsi="Times New Roman" w:cs="Times New Roman"/>
          <w:sz w:val="24"/>
          <w:szCs w:val="22"/>
          <w:lang w:val="en-US"/>
        </w:rPr>
        <w:t xml:space="preserve">, «The Coming Out of Jewish History in Greece»,  </w:t>
      </w:r>
      <w:r w:rsidRPr="00F1433A">
        <w:rPr>
          <w:rFonts w:ascii="Times New Roman" w:hAnsi="Times New Roman" w:cs="Times New Roman"/>
          <w:i/>
          <w:sz w:val="24"/>
          <w:szCs w:val="22"/>
          <w:lang w:val="en-US"/>
        </w:rPr>
        <w:t>L' atelier international de recherche sur les usages publics du passé</w:t>
      </w:r>
      <w:r w:rsidRPr="00630B83">
        <w:rPr>
          <w:rFonts w:ascii="Times New Roman" w:hAnsi="Times New Roman" w:cs="Times New Roman"/>
          <w:sz w:val="24"/>
          <w:szCs w:val="22"/>
          <w:lang w:val="en-US"/>
        </w:rPr>
        <w:t>, (2001)</w:t>
      </w:r>
    </w:p>
    <w:p w:rsidR="00BC2300" w:rsidRPr="00630B83" w:rsidRDefault="00BC2300" w:rsidP="00B704A2">
      <w:pPr>
        <w:pStyle w:val="a3"/>
        <w:rPr>
          <w:sz w:val="22"/>
          <w:lang w:val="en-US"/>
        </w:rPr>
      </w:pPr>
    </w:p>
    <w:p w:rsidR="00A02C8C" w:rsidRDefault="00BC2300" w:rsidP="00B704A2">
      <w:pPr>
        <w:pStyle w:val="a3"/>
        <w:rPr>
          <w:rFonts w:ascii="Times New Roman" w:hAnsi="Times New Roman" w:cs="Times New Roman"/>
          <w:sz w:val="24"/>
          <w:szCs w:val="22"/>
        </w:rPr>
      </w:pPr>
      <w:r w:rsidRPr="00630B83">
        <w:rPr>
          <w:rFonts w:ascii="Times New Roman" w:hAnsi="Times New Roman" w:cs="Times New Roman"/>
          <w:sz w:val="24"/>
          <w:szCs w:val="22"/>
        </w:rPr>
        <w:t xml:space="preserve">Σολομών Εσθήρ, «Ιστορία, μνήμη, αναπαράσταση: Παρουσιάζοντας το Ολοκαύτωμα στα εβραϊκά μουσεία της Ελλάδας», στο  Αντωνίου Γ., Δορδανάς  Στρ. &amp; Μαραντζίδης Ν. (επιμ.), </w:t>
      </w:r>
      <w:r w:rsidRPr="00F1433A">
        <w:rPr>
          <w:rFonts w:ascii="Times New Roman" w:hAnsi="Times New Roman" w:cs="Times New Roman"/>
          <w:i/>
          <w:sz w:val="24"/>
          <w:szCs w:val="22"/>
        </w:rPr>
        <w:t>Το ολοκαύτωμα στα Βαλκάνια</w:t>
      </w:r>
      <w:r w:rsidRPr="00630B83">
        <w:rPr>
          <w:rFonts w:ascii="Times New Roman" w:hAnsi="Times New Roman" w:cs="Times New Roman"/>
          <w:sz w:val="24"/>
          <w:szCs w:val="22"/>
        </w:rPr>
        <w:t>, Αθήνα 2011, σσ.477-511</w:t>
      </w:r>
    </w:p>
    <w:p w:rsidR="009F71A7" w:rsidRDefault="009F71A7" w:rsidP="00B704A2">
      <w:pPr>
        <w:pStyle w:val="a3"/>
      </w:pPr>
    </w:p>
    <w:p w:rsidR="009F71A7" w:rsidRPr="00C61F65" w:rsidRDefault="009F71A7" w:rsidP="00B704A2">
      <w:pPr>
        <w:pStyle w:val="a3"/>
        <w:rPr>
          <w:rFonts w:ascii="Times New Roman" w:hAnsi="Times New Roman" w:cs="Times New Roman"/>
          <w:sz w:val="24"/>
          <w:szCs w:val="22"/>
          <w:lang w:val="en-US"/>
        </w:rPr>
      </w:pPr>
      <w:r w:rsidRPr="009F71A7">
        <w:rPr>
          <w:rFonts w:ascii="Times New Roman" w:hAnsi="Times New Roman" w:cs="Times New Roman"/>
          <w:sz w:val="24"/>
          <w:szCs w:val="22"/>
        </w:rPr>
        <w:t xml:space="preserve">Σταθακόπουλος Γ., « Σύγχρονα μνημεία του Άγνωστου Στρατιώτη. Συνθήκες δημιουργίας και στόχοι», στο Καραπάνου Α. et al. </w:t>
      </w:r>
      <w:r w:rsidRPr="00C61F65">
        <w:rPr>
          <w:rFonts w:ascii="Times New Roman" w:hAnsi="Times New Roman" w:cs="Times New Roman"/>
          <w:sz w:val="24"/>
          <w:szCs w:val="22"/>
          <w:lang w:val="en-US"/>
        </w:rPr>
        <w:t>(</w:t>
      </w:r>
      <w:r w:rsidRPr="009F71A7">
        <w:rPr>
          <w:rFonts w:ascii="Times New Roman" w:hAnsi="Times New Roman" w:cs="Times New Roman"/>
          <w:sz w:val="24"/>
          <w:szCs w:val="22"/>
        </w:rPr>
        <w:t>επιμ</w:t>
      </w:r>
      <w:r w:rsidRPr="00C61F65">
        <w:rPr>
          <w:rFonts w:ascii="Times New Roman" w:hAnsi="Times New Roman" w:cs="Times New Roman"/>
          <w:sz w:val="24"/>
          <w:szCs w:val="22"/>
          <w:lang w:val="en-US"/>
        </w:rPr>
        <w:t xml:space="preserve">.), </w:t>
      </w:r>
      <w:r w:rsidRPr="009F71A7">
        <w:rPr>
          <w:rFonts w:ascii="Times New Roman" w:hAnsi="Times New Roman" w:cs="Times New Roman"/>
          <w:i/>
          <w:sz w:val="24"/>
          <w:szCs w:val="22"/>
        </w:rPr>
        <w:t>Στης</w:t>
      </w:r>
      <w:r w:rsidRPr="00C61F65">
        <w:rPr>
          <w:rFonts w:ascii="Times New Roman" w:hAnsi="Times New Roman" w:cs="Times New Roman"/>
          <w:i/>
          <w:sz w:val="24"/>
          <w:szCs w:val="22"/>
          <w:lang w:val="en-US"/>
        </w:rPr>
        <w:t xml:space="preserve"> </w:t>
      </w:r>
      <w:r w:rsidRPr="009F71A7">
        <w:rPr>
          <w:rFonts w:ascii="Times New Roman" w:hAnsi="Times New Roman" w:cs="Times New Roman"/>
          <w:i/>
          <w:sz w:val="24"/>
          <w:szCs w:val="22"/>
        </w:rPr>
        <w:t>Βουλής</w:t>
      </w:r>
      <w:r w:rsidRPr="00C61F65">
        <w:rPr>
          <w:rFonts w:ascii="Times New Roman" w:hAnsi="Times New Roman" w:cs="Times New Roman"/>
          <w:i/>
          <w:sz w:val="24"/>
          <w:szCs w:val="22"/>
          <w:lang w:val="en-US"/>
        </w:rPr>
        <w:t xml:space="preserve"> </w:t>
      </w:r>
      <w:r w:rsidRPr="009F71A7">
        <w:rPr>
          <w:rFonts w:ascii="Times New Roman" w:hAnsi="Times New Roman" w:cs="Times New Roman"/>
          <w:i/>
          <w:sz w:val="24"/>
          <w:szCs w:val="22"/>
        </w:rPr>
        <w:t>τα</w:t>
      </w:r>
      <w:r w:rsidRPr="00C61F65">
        <w:rPr>
          <w:rFonts w:ascii="Times New Roman" w:hAnsi="Times New Roman" w:cs="Times New Roman"/>
          <w:i/>
          <w:sz w:val="24"/>
          <w:szCs w:val="22"/>
          <w:lang w:val="en-US"/>
        </w:rPr>
        <w:t xml:space="preserve"> </w:t>
      </w:r>
      <w:r w:rsidRPr="009F71A7">
        <w:rPr>
          <w:rFonts w:ascii="Times New Roman" w:hAnsi="Times New Roman" w:cs="Times New Roman"/>
          <w:i/>
          <w:sz w:val="24"/>
          <w:szCs w:val="22"/>
        </w:rPr>
        <w:t>πέριξ</w:t>
      </w:r>
      <w:r w:rsidRPr="00C61F65">
        <w:rPr>
          <w:rFonts w:ascii="Times New Roman" w:hAnsi="Times New Roman" w:cs="Times New Roman"/>
          <w:sz w:val="24"/>
          <w:szCs w:val="22"/>
          <w:lang w:val="en-US"/>
        </w:rPr>
        <w:t xml:space="preserve">, </w:t>
      </w:r>
      <w:r w:rsidRPr="009F71A7">
        <w:rPr>
          <w:rFonts w:ascii="Times New Roman" w:hAnsi="Times New Roman" w:cs="Times New Roman"/>
          <w:sz w:val="24"/>
          <w:szCs w:val="22"/>
        </w:rPr>
        <w:t>Αθήνα</w:t>
      </w:r>
      <w:r w:rsidRPr="00C61F65">
        <w:rPr>
          <w:rFonts w:ascii="Times New Roman" w:hAnsi="Times New Roman" w:cs="Times New Roman"/>
          <w:sz w:val="24"/>
          <w:szCs w:val="22"/>
          <w:lang w:val="en-US"/>
        </w:rPr>
        <w:t xml:space="preserve"> 2009, </w:t>
      </w:r>
      <w:r w:rsidRPr="009F71A7">
        <w:rPr>
          <w:rFonts w:ascii="Times New Roman" w:hAnsi="Times New Roman" w:cs="Times New Roman"/>
          <w:sz w:val="24"/>
          <w:szCs w:val="22"/>
        </w:rPr>
        <w:t>σσ</w:t>
      </w:r>
      <w:r w:rsidRPr="00C61F65">
        <w:rPr>
          <w:rFonts w:ascii="Times New Roman" w:hAnsi="Times New Roman" w:cs="Times New Roman"/>
          <w:sz w:val="24"/>
          <w:szCs w:val="22"/>
          <w:lang w:val="en-US"/>
        </w:rPr>
        <w:t>.38-39</w:t>
      </w:r>
    </w:p>
    <w:p w:rsidR="00BC2300" w:rsidRPr="00C61F65" w:rsidRDefault="00BC2300" w:rsidP="00B704A2">
      <w:pPr>
        <w:pStyle w:val="a3"/>
        <w:rPr>
          <w:rFonts w:ascii="Times New Roman" w:hAnsi="Times New Roman" w:cs="Times New Roman"/>
          <w:sz w:val="22"/>
          <w:szCs w:val="22"/>
          <w:lang w:val="en-US"/>
        </w:rPr>
      </w:pPr>
    </w:p>
    <w:p w:rsidR="00F1433A" w:rsidRPr="00C61F65" w:rsidRDefault="00A5071F" w:rsidP="00B704A2">
      <w:pPr>
        <w:pStyle w:val="a3"/>
        <w:rPr>
          <w:rFonts w:ascii="Times New Roman" w:hAnsi="Times New Roman" w:cs="Times New Roman"/>
          <w:sz w:val="24"/>
          <w:szCs w:val="22"/>
          <w:lang w:val="en-US"/>
        </w:rPr>
      </w:pPr>
      <w:r w:rsidRPr="00A5071F">
        <w:rPr>
          <w:rFonts w:ascii="Times New Roman" w:hAnsi="Times New Roman" w:cs="Times New Roman"/>
          <w:sz w:val="24"/>
          <w:szCs w:val="22"/>
          <w:lang w:val="en-US"/>
        </w:rPr>
        <w:lastRenderedPageBreak/>
        <w:t xml:space="preserve">Verdery  K.,  The Political Lives of Dead Bodies. </w:t>
      </w:r>
      <w:r w:rsidRPr="00C61F65">
        <w:rPr>
          <w:rFonts w:ascii="Times New Roman" w:hAnsi="Times New Roman" w:cs="Times New Roman"/>
          <w:sz w:val="24"/>
          <w:szCs w:val="22"/>
          <w:lang w:val="en-US"/>
        </w:rPr>
        <w:t>New York: Columbia University Press 1999</w:t>
      </w:r>
    </w:p>
    <w:p w:rsidR="00F1433A" w:rsidRPr="00C61F65" w:rsidRDefault="00F1433A" w:rsidP="00B704A2">
      <w:pPr>
        <w:pStyle w:val="a3"/>
        <w:rPr>
          <w:rFonts w:ascii="Times New Roman" w:hAnsi="Times New Roman" w:cs="Times New Roman"/>
          <w:sz w:val="24"/>
          <w:szCs w:val="22"/>
          <w:lang w:val="en-US"/>
        </w:rPr>
      </w:pPr>
    </w:p>
    <w:p w:rsidR="00F1433A" w:rsidRPr="00A5071F" w:rsidRDefault="00F1433A" w:rsidP="00B704A2">
      <w:pPr>
        <w:pStyle w:val="a3"/>
        <w:rPr>
          <w:rFonts w:ascii="Times New Roman" w:hAnsi="Times New Roman" w:cs="Times New Roman"/>
          <w:sz w:val="22"/>
          <w:szCs w:val="22"/>
          <w:lang w:val="en-US"/>
        </w:rPr>
      </w:pPr>
    </w:p>
    <w:p w:rsidR="00F1433A" w:rsidRPr="00A5071F" w:rsidRDefault="00F1433A" w:rsidP="00B704A2">
      <w:pPr>
        <w:pStyle w:val="a3"/>
        <w:rPr>
          <w:rFonts w:ascii="Times New Roman" w:hAnsi="Times New Roman" w:cs="Times New Roman"/>
          <w:sz w:val="22"/>
          <w:szCs w:val="22"/>
          <w:lang w:val="en-US"/>
        </w:rPr>
      </w:pPr>
    </w:p>
    <w:p w:rsidR="00F1433A" w:rsidRPr="00A5071F" w:rsidRDefault="00F1433A" w:rsidP="00B704A2">
      <w:pPr>
        <w:pStyle w:val="a3"/>
        <w:rPr>
          <w:rFonts w:ascii="Times New Roman" w:hAnsi="Times New Roman" w:cs="Times New Roman"/>
          <w:sz w:val="22"/>
          <w:szCs w:val="22"/>
          <w:lang w:val="en-US"/>
        </w:rPr>
      </w:pPr>
    </w:p>
    <w:p w:rsidR="00F1433A" w:rsidRPr="00A5071F" w:rsidRDefault="00F1433A" w:rsidP="00B704A2">
      <w:pPr>
        <w:pStyle w:val="a3"/>
        <w:rPr>
          <w:rFonts w:ascii="Times New Roman" w:hAnsi="Times New Roman" w:cs="Times New Roman"/>
          <w:sz w:val="22"/>
          <w:szCs w:val="22"/>
          <w:lang w:val="en-US"/>
        </w:rPr>
      </w:pPr>
    </w:p>
    <w:p w:rsidR="00F1433A" w:rsidRPr="00A5071F" w:rsidRDefault="00F1433A" w:rsidP="00B704A2">
      <w:pPr>
        <w:pStyle w:val="a3"/>
        <w:rPr>
          <w:rFonts w:ascii="Times New Roman" w:hAnsi="Times New Roman" w:cs="Times New Roman"/>
          <w:sz w:val="22"/>
          <w:szCs w:val="22"/>
          <w:lang w:val="en-US"/>
        </w:rPr>
      </w:pPr>
    </w:p>
    <w:p w:rsidR="00F1433A" w:rsidRPr="00A5071F" w:rsidRDefault="00F1433A" w:rsidP="00B704A2">
      <w:pPr>
        <w:pStyle w:val="a3"/>
        <w:rPr>
          <w:rFonts w:ascii="Times New Roman" w:hAnsi="Times New Roman" w:cs="Times New Roman"/>
          <w:sz w:val="22"/>
          <w:szCs w:val="22"/>
          <w:lang w:val="en-US"/>
        </w:rPr>
      </w:pPr>
    </w:p>
    <w:p w:rsidR="00F1433A" w:rsidRPr="00A5071F" w:rsidRDefault="00F1433A" w:rsidP="00B704A2">
      <w:pPr>
        <w:pStyle w:val="a3"/>
        <w:rPr>
          <w:rFonts w:ascii="Times New Roman" w:hAnsi="Times New Roman" w:cs="Times New Roman"/>
          <w:sz w:val="22"/>
          <w:szCs w:val="22"/>
          <w:lang w:val="en-US"/>
        </w:rPr>
      </w:pPr>
    </w:p>
    <w:p w:rsidR="00303188" w:rsidRPr="00A5071F" w:rsidRDefault="00303188" w:rsidP="00B704A2">
      <w:pPr>
        <w:pStyle w:val="a3"/>
        <w:rPr>
          <w:rFonts w:ascii="Times New Roman" w:hAnsi="Times New Roman" w:cs="Times New Roman"/>
          <w:sz w:val="22"/>
          <w:szCs w:val="22"/>
          <w:lang w:val="en-US"/>
        </w:rPr>
      </w:pPr>
    </w:p>
    <w:p w:rsidR="00303188" w:rsidRPr="00A5071F" w:rsidRDefault="00303188" w:rsidP="00B704A2">
      <w:pPr>
        <w:pStyle w:val="a3"/>
        <w:rPr>
          <w:rFonts w:ascii="Times New Roman" w:hAnsi="Times New Roman" w:cs="Times New Roman"/>
          <w:sz w:val="22"/>
          <w:szCs w:val="22"/>
          <w:lang w:val="en-US"/>
        </w:rPr>
      </w:pPr>
    </w:p>
    <w:p w:rsidR="00303188" w:rsidRPr="00A5071F" w:rsidRDefault="00303188" w:rsidP="00B704A2">
      <w:pPr>
        <w:pStyle w:val="a3"/>
        <w:rPr>
          <w:rFonts w:ascii="Times New Roman" w:hAnsi="Times New Roman" w:cs="Times New Roman"/>
          <w:sz w:val="22"/>
          <w:szCs w:val="22"/>
          <w:lang w:val="en-US"/>
        </w:rPr>
      </w:pPr>
    </w:p>
    <w:p w:rsidR="00303188" w:rsidRPr="00A5071F" w:rsidRDefault="00303188" w:rsidP="00B704A2">
      <w:pPr>
        <w:pStyle w:val="a3"/>
        <w:rPr>
          <w:rFonts w:ascii="Times New Roman" w:hAnsi="Times New Roman" w:cs="Times New Roman"/>
          <w:sz w:val="22"/>
          <w:szCs w:val="22"/>
          <w:lang w:val="en-US"/>
        </w:rPr>
      </w:pPr>
    </w:p>
    <w:p w:rsidR="00303188" w:rsidRPr="00A5071F" w:rsidRDefault="00303188" w:rsidP="00B704A2">
      <w:pPr>
        <w:pStyle w:val="a3"/>
        <w:rPr>
          <w:rFonts w:ascii="Times New Roman" w:hAnsi="Times New Roman" w:cs="Times New Roman"/>
          <w:sz w:val="22"/>
          <w:szCs w:val="22"/>
          <w:lang w:val="en-US"/>
        </w:rPr>
      </w:pPr>
    </w:p>
    <w:p w:rsidR="00FA1C72" w:rsidRPr="00901E0A" w:rsidRDefault="00FA1C72" w:rsidP="00127DC8">
      <w:pPr>
        <w:pStyle w:val="a3"/>
        <w:rPr>
          <w:rFonts w:ascii="Times New Roman" w:hAnsi="Times New Roman" w:cs="Times New Roman"/>
          <w:sz w:val="22"/>
          <w:lang w:val="en-US"/>
        </w:rPr>
      </w:pPr>
    </w:p>
    <w:p w:rsidR="00FA1C72" w:rsidRPr="00901E0A" w:rsidRDefault="00FA1C72" w:rsidP="00127DC8">
      <w:pPr>
        <w:pStyle w:val="a3"/>
        <w:rPr>
          <w:rFonts w:ascii="Times New Roman" w:hAnsi="Times New Roman" w:cs="Times New Roman"/>
          <w:sz w:val="22"/>
          <w:lang w:val="en-US"/>
        </w:rPr>
      </w:pPr>
    </w:p>
    <w:p w:rsidR="000C5DC7" w:rsidRPr="00901E0A" w:rsidRDefault="000C5DC7" w:rsidP="000C5DC7">
      <w:pPr>
        <w:spacing w:after="0" w:line="360" w:lineRule="auto"/>
        <w:ind w:firstLine="720"/>
        <w:rPr>
          <w:rFonts w:ascii="Times New Roman" w:hAnsi="Times New Roman" w:cs="Times New Roman"/>
          <w:szCs w:val="20"/>
          <w:lang w:val="en-US"/>
        </w:rPr>
      </w:pPr>
    </w:p>
    <w:p w:rsidR="00D85738" w:rsidRPr="00901E0A" w:rsidRDefault="00D85738" w:rsidP="000C5DC7">
      <w:pPr>
        <w:spacing w:after="0" w:line="360" w:lineRule="auto"/>
        <w:ind w:firstLine="720"/>
        <w:rPr>
          <w:rFonts w:ascii="Times New Roman" w:hAnsi="Times New Roman" w:cs="Times New Roman"/>
          <w:szCs w:val="20"/>
          <w:lang w:val="en-US"/>
        </w:rPr>
      </w:pPr>
    </w:p>
    <w:p w:rsidR="00D85738" w:rsidRPr="00901E0A" w:rsidRDefault="00D85738" w:rsidP="000C5DC7">
      <w:pPr>
        <w:spacing w:after="0" w:line="360" w:lineRule="auto"/>
        <w:ind w:firstLine="720"/>
        <w:rPr>
          <w:rFonts w:ascii="Times New Roman" w:hAnsi="Times New Roman" w:cs="Times New Roman"/>
          <w:szCs w:val="20"/>
          <w:lang w:val="en-US"/>
        </w:rPr>
      </w:pPr>
    </w:p>
    <w:p w:rsidR="00D85738" w:rsidRPr="00901E0A" w:rsidRDefault="00D85738" w:rsidP="000C5DC7">
      <w:pPr>
        <w:spacing w:after="0" w:line="360" w:lineRule="auto"/>
        <w:ind w:firstLine="720"/>
        <w:rPr>
          <w:rFonts w:ascii="Times New Roman" w:hAnsi="Times New Roman" w:cs="Times New Roman"/>
          <w:szCs w:val="20"/>
          <w:lang w:val="en-US"/>
        </w:rPr>
      </w:pPr>
    </w:p>
    <w:p w:rsidR="00D85738" w:rsidRPr="00901E0A" w:rsidRDefault="00D85738" w:rsidP="000C5DC7">
      <w:pPr>
        <w:spacing w:after="0" w:line="360" w:lineRule="auto"/>
        <w:ind w:firstLine="720"/>
        <w:rPr>
          <w:rFonts w:ascii="Times New Roman" w:hAnsi="Times New Roman" w:cs="Times New Roman"/>
          <w:szCs w:val="20"/>
          <w:lang w:val="en-US"/>
        </w:rPr>
      </w:pPr>
    </w:p>
    <w:p w:rsidR="00AB7B3D" w:rsidRPr="00901E0A" w:rsidRDefault="00AB7B3D" w:rsidP="000C5DC7">
      <w:pPr>
        <w:spacing w:after="0" w:line="360" w:lineRule="auto"/>
        <w:ind w:firstLine="720"/>
        <w:rPr>
          <w:rFonts w:ascii="Times New Roman" w:hAnsi="Times New Roman" w:cs="Times New Roman"/>
          <w:szCs w:val="20"/>
          <w:lang w:val="en-US"/>
        </w:rPr>
      </w:pPr>
    </w:p>
    <w:p w:rsidR="00AB7B3D" w:rsidRPr="00901E0A" w:rsidRDefault="00AB7B3D" w:rsidP="00AB7B3D">
      <w:pPr>
        <w:spacing w:after="0" w:line="240" w:lineRule="auto"/>
        <w:jc w:val="center"/>
        <w:rPr>
          <w:rFonts w:ascii="Times New Roman" w:eastAsia="Times New Roman" w:hAnsi="Times New Roman" w:cs="Times New Roman"/>
          <w:sz w:val="24"/>
          <w:szCs w:val="24"/>
          <w:lang w:val="en-US" w:eastAsia="el-GR"/>
        </w:rPr>
      </w:pPr>
    </w:p>
    <w:p w:rsidR="00AB7B3D" w:rsidRPr="00901E0A" w:rsidRDefault="00AB7B3D" w:rsidP="00AB7B3D">
      <w:pPr>
        <w:spacing w:after="0" w:line="240" w:lineRule="auto"/>
        <w:jc w:val="center"/>
        <w:rPr>
          <w:rFonts w:ascii="Times New Roman" w:eastAsia="Times New Roman" w:hAnsi="Times New Roman" w:cs="Times New Roman"/>
          <w:sz w:val="24"/>
          <w:szCs w:val="24"/>
          <w:lang w:val="en-US" w:eastAsia="el-GR"/>
        </w:rPr>
      </w:pPr>
    </w:p>
    <w:p w:rsidR="00AB7B3D" w:rsidRPr="00901E0A" w:rsidRDefault="00AB7B3D" w:rsidP="00AB7B3D">
      <w:pPr>
        <w:spacing w:after="0" w:line="240" w:lineRule="auto"/>
        <w:jc w:val="center"/>
        <w:rPr>
          <w:rFonts w:ascii="Times New Roman" w:eastAsia="Times New Roman" w:hAnsi="Times New Roman" w:cs="Times New Roman"/>
          <w:sz w:val="24"/>
          <w:szCs w:val="24"/>
          <w:lang w:val="en-US" w:eastAsia="el-GR"/>
        </w:rPr>
      </w:pPr>
    </w:p>
    <w:p w:rsidR="00A91CD2" w:rsidRPr="00901E0A" w:rsidRDefault="00A91CD2" w:rsidP="00AB7B3D">
      <w:pPr>
        <w:spacing w:after="0" w:line="240" w:lineRule="auto"/>
        <w:jc w:val="center"/>
        <w:rPr>
          <w:rFonts w:ascii="Times New Roman" w:eastAsia="Times New Roman" w:hAnsi="Times New Roman" w:cs="Times New Roman"/>
          <w:sz w:val="24"/>
          <w:szCs w:val="24"/>
          <w:lang w:val="en-US" w:eastAsia="el-GR"/>
        </w:rPr>
      </w:pPr>
    </w:p>
    <w:p w:rsidR="00A91CD2" w:rsidRPr="00901E0A" w:rsidRDefault="00A91CD2" w:rsidP="00AB7B3D">
      <w:pPr>
        <w:spacing w:after="0" w:line="240" w:lineRule="auto"/>
        <w:jc w:val="center"/>
        <w:rPr>
          <w:rFonts w:ascii="Times New Roman" w:eastAsia="Times New Roman" w:hAnsi="Times New Roman" w:cs="Times New Roman"/>
          <w:sz w:val="24"/>
          <w:szCs w:val="24"/>
          <w:lang w:val="en-US" w:eastAsia="el-GR"/>
        </w:rPr>
      </w:pPr>
    </w:p>
    <w:p w:rsidR="00A91CD2" w:rsidRPr="00901E0A" w:rsidRDefault="00A91CD2" w:rsidP="00AB7B3D">
      <w:pPr>
        <w:spacing w:after="0" w:line="240" w:lineRule="auto"/>
        <w:jc w:val="center"/>
        <w:rPr>
          <w:rFonts w:ascii="Times New Roman" w:eastAsia="Times New Roman" w:hAnsi="Times New Roman" w:cs="Times New Roman"/>
          <w:sz w:val="24"/>
          <w:szCs w:val="24"/>
          <w:lang w:val="en-US" w:eastAsia="el-GR"/>
        </w:rPr>
      </w:pPr>
    </w:p>
    <w:p w:rsidR="00A91CD2" w:rsidRPr="00901E0A" w:rsidRDefault="00A91CD2" w:rsidP="00AB7B3D">
      <w:pPr>
        <w:spacing w:after="0" w:line="240" w:lineRule="auto"/>
        <w:jc w:val="center"/>
        <w:rPr>
          <w:rFonts w:ascii="Times New Roman" w:eastAsia="Times New Roman" w:hAnsi="Times New Roman" w:cs="Times New Roman"/>
          <w:sz w:val="24"/>
          <w:szCs w:val="24"/>
          <w:lang w:val="en-US" w:eastAsia="el-GR"/>
        </w:rPr>
      </w:pPr>
    </w:p>
    <w:p w:rsidR="00A91CD2" w:rsidRPr="00901E0A" w:rsidRDefault="00A91CD2" w:rsidP="00AB7B3D">
      <w:pPr>
        <w:spacing w:after="0" w:line="240" w:lineRule="auto"/>
        <w:jc w:val="center"/>
        <w:rPr>
          <w:rFonts w:ascii="Times New Roman" w:eastAsia="Times New Roman" w:hAnsi="Times New Roman" w:cs="Times New Roman"/>
          <w:sz w:val="24"/>
          <w:szCs w:val="24"/>
          <w:lang w:val="en-US" w:eastAsia="el-GR"/>
        </w:rPr>
      </w:pPr>
    </w:p>
    <w:p w:rsidR="00A91CD2" w:rsidRPr="00901E0A" w:rsidRDefault="00A91CD2" w:rsidP="00AB7B3D">
      <w:pPr>
        <w:spacing w:after="0" w:line="240" w:lineRule="auto"/>
        <w:jc w:val="center"/>
        <w:rPr>
          <w:rFonts w:ascii="Times New Roman" w:eastAsia="Times New Roman" w:hAnsi="Times New Roman" w:cs="Times New Roman"/>
          <w:sz w:val="24"/>
          <w:szCs w:val="24"/>
          <w:lang w:val="en-US" w:eastAsia="el-GR"/>
        </w:rPr>
      </w:pPr>
    </w:p>
    <w:p w:rsidR="00A91CD2" w:rsidRPr="00901E0A" w:rsidRDefault="00A91CD2" w:rsidP="00AB7B3D">
      <w:pPr>
        <w:spacing w:after="0" w:line="240" w:lineRule="auto"/>
        <w:jc w:val="center"/>
        <w:rPr>
          <w:rFonts w:ascii="Times New Roman" w:eastAsia="Times New Roman" w:hAnsi="Times New Roman" w:cs="Times New Roman"/>
          <w:sz w:val="24"/>
          <w:szCs w:val="24"/>
          <w:lang w:val="en-US" w:eastAsia="el-GR"/>
        </w:rPr>
      </w:pPr>
    </w:p>
    <w:p w:rsidR="00A91CD2" w:rsidRPr="00901E0A" w:rsidRDefault="00A91CD2" w:rsidP="00AB7B3D">
      <w:pPr>
        <w:spacing w:after="0" w:line="240" w:lineRule="auto"/>
        <w:jc w:val="center"/>
        <w:rPr>
          <w:rFonts w:ascii="Times New Roman" w:eastAsia="Times New Roman" w:hAnsi="Times New Roman" w:cs="Times New Roman"/>
          <w:sz w:val="24"/>
          <w:szCs w:val="24"/>
          <w:lang w:val="en-US" w:eastAsia="el-GR"/>
        </w:rPr>
      </w:pPr>
    </w:p>
    <w:p w:rsidR="00A91CD2" w:rsidRPr="00901E0A" w:rsidRDefault="00A91CD2" w:rsidP="00AB7B3D">
      <w:pPr>
        <w:spacing w:after="0" w:line="240" w:lineRule="auto"/>
        <w:jc w:val="center"/>
        <w:rPr>
          <w:rFonts w:ascii="Times New Roman" w:eastAsia="Times New Roman" w:hAnsi="Times New Roman" w:cs="Times New Roman"/>
          <w:sz w:val="24"/>
          <w:szCs w:val="24"/>
          <w:lang w:val="en-US" w:eastAsia="el-GR"/>
        </w:rPr>
      </w:pPr>
    </w:p>
    <w:p w:rsidR="00A91CD2" w:rsidRPr="00901E0A" w:rsidRDefault="00A91CD2" w:rsidP="00AB7B3D">
      <w:pPr>
        <w:spacing w:after="0" w:line="240" w:lineRule="auto"/>
        <w:jc w:val="center"/>
        <w:rPr>
          <w:rFonts w:ascii="Times New Roman" w:eastAsia="Times New Roman" w:hAnsi="Times New Roman" w:cs="Times New Roman"/>
          <w:sz w:val="24"/>
          <w:szCs w:val="24"/>
          <w:lang w:val="en-US" w:eastAsia="el-GR"/>
        </w:rPr>
      </w:pPr>
    </w:p>
    <w:p w:rsidR="00A91CD2" w:rsidRPr="00901E0A" w:rsidRDefault="00A91CD2" w:rsidP="00AB7B3D">
      <w:pPr>
        <w:spacing w:after="0" w:line="240" w:lineRule="auto"/>
        <w:jc w:val="center"/>
        <w:rPr>
          <w:rFonts w:ascii="Times New Roman" w:eastAsia="Times New Roman" w:hAnsi="Times New Roman" w:cs="Times New Roman"/>
          <w:sz w:val="24"/>
          <w:szCs w:val="24"/>
          <w:lang w:val="en-US" w:eastAsia="el-GR"/>
        </w:rPr>
      </w:pPr>
    </w:p>
    <w:p w:rsidR="00A91CD2" w:rsidRPr="00901E0A" w:rsidRDefault="00A91CD2" w:rsidP="00AB7B3D">
      <w:pPr>
        <w:spacing w:after="0" w:line="240" w:lineRule="auto"/>
        <w:jc w:val="center"/>
        <w:rPr>
          <w:rFonts w:ascii="Times New Roman" w:eastAsia="Times New Roman" w:hAnsi="Times New Roman" w:cs="Times New Roman"/>
          <w:sz w:val="24"/>
          <w:szCs w:val="24"/>
          <w:lang w:val="en-US" w:eastAsia="el-GR"/>
        </w:rPr>
      </w:pPr>
    </w:p>
    <w:p w:rsidR="00A91CD2" w:rsidRPr="00901E0A" w:rsidRDefault="00A91CD2" w:rsidP="00AB7B3D">
      <w:pPr>
        <w:spacing w:after="0" w:line="240" w:lineRule="auto"/>
        <w:jc w:val="center"/>
        <w:rPr>
          <w:rFonts w:ascii="Times New Roman" w:eastAsia="Times New Roman" w:hAnsi="Times New Roman" w:cs="Times New Roman"/>
          <w:sz w:val="24"/>
          <w:szCs w:val="24"/>
          <w:lang w:val="en-US" w:eastAsia="el-GR"/>
        </w:rPr>
      </w:pPr>
    </w:p>
    <w:p w:rsidR="00A91CD2" w:rsidRPr="00901E0A" w:rsidRDefault="00A91CD2" w:rsidP="00AB7B3D">
      <w:pPr>
        <w:spacing w:after="0" w:line="240" w:lineRule="auto"/>
        <w:jc w:val="center"/>
        <w:rPr>
          <w:rFonts w:ascii="Times New Roman" w:eastAsia="Times New Roman" w:hAnsi="Times New Roman" w:cs="Times New Roman"/>
          <w:sz w:val="24"/>
          <w:szCs w:val="24"/>
          <w:lang w:val="en-US" w:eastAsia="el-GR"/>
        </w:rPr>
      </w:pPr>
    </w:p>
    <w:p w:rsidR="00A91CD2" w:rsidRPr="00901E0A" w:rsidRDefault="00A91CD2" w:rsidP="00AB7B3D">
      <w:pPr>
        <w:spacing w:after="0" w:line="240" w:lineRule="auto"/>
        <w:jc w:val="center"/>
        <w:rPr>
          <w:rFonts w:ascii="Times New Roman" w:eastAsia="Times New Roman" w:hAnsi="Times New Roman" w:cs="Times New Roman"/>
          <w:sz w:val="24"/>
          <w:szCs w:val="24"/>
          <w:lang w:val="en-US" w:eastAsia="el-GR"/>
        </w:rPr>
      </w:pPr>
    </w:p>
    <w:p w:rsidR="00A91CD2" w:rsidRPr="00901E0A" w:rsidRDefault="00A91CD2" w:rsidP="00AB7B3D">
      <w:pPr>
        <w:spacing w:after="0" w:line="240" w:lineRule="auto"/>
        <w:jc w:val="center"/>
        <w:rPr>
          <w:rFonts w:ascii="Times New Roman" w:eastAsia="Times New Roman" w:hAnsi="Times New Roman" w:cs="Times New Roman"/>
          <w:sz w:val="24"/>
          <w:szCs w:val="24"/>
          <w:lang w:val="en-US" w:eastAsia="el-GR"/>
        </w:rPr>
      </w:pPr>
    </w:p>
    <w:p w:rsidR="00A91CD2" w:rsidRPr="00901E0A" w:rsidRDefault="00A91CD2" w:rsidP="00AB7B3D">
      <w:pPr>
        <w:spacing w:after="0" w:line="240" w:lineRule="auto"/>
        <w:jc w:val="center"/>
        <w:rPr>
          <w:rFonts w:ascii="Times New Roman" w:eastAsia="Times New Roman" w:hAnsi="Times New Roman" w:cs="Times New Roman"/>
          <w:sz w:val="24"/>
          <w:szCs w:val="24"/>
          <w:lang w:val="en-US" w:eastAsia="el-GR"/>
        </w:rPr>
      </w:pPr>
    </w:p>
    <w:p w:rsidR="00A91CD2" w:rsidRPr="00901E0A" w:rsidRDefault="00A91CD2" w:rsidP="00AB7B3D">
      <w:pPr>
        <w:spacing w:after="0" w:line="240" w:lineRule="auto"/>
        <w:jc w:val="center"/>
        <w:rPr>
          <w:rFonts w:ascii="Times New Roman" w:eastAsia="Times New Roman" w:hAnsi="Times New Roman" w:cs="Times New Roman"/>
          <w:sz w:val="24"/>
          <w:szCs w:val="24"/>
          <w:lang w:val="en-US" w:eastAsia="el-GR"/>
        </w:rPr>
      </w:pPr>
    </w:p>
    <w:p w:rsidR="00A91CD2" w:rsidRPr="00901E0A" w:rsidRDefault="00A91CD2" w:rsidP="00AB7B3D">
      <w:pPr>
        <w:spacing w:after="0" w:line="240" w:lineRule="auto"/>
        <w:jc w:val="center"/>
        <w:rPr>
          <w:rFonts w:ascii="Times New Roman" w:eastAsia="Times New Roman" w:hAnsi="Times New Roman" w:cs="Times New Roman"/>
          <w:sz w:val="24"/>
          <w:szCs w:val="24"/>
          <w:lang w:val="en-US" w:eastAsia="el-GR"/>
        </w:rPr>
      </w:pPr>
    </w:p>
    <w:p w:rsidR="00A91CD2" w:rsidRPr="00901E0A" w:rsidRDefault="00A91CD2" w:rsidP="00AB7B3D">
      <w:pPr>
        <w:spacing w:after="0" w:line="240" w:lineRule="auto"/>
        <w:jc w:val="center"/>
        <w:rPr>
          <w:rFonts w:ascii="Times New Roman" w:eastAsia="Times New Roman" w:hAnsi="Times New Roman" w:cs="Times New Roman"/>
          <w:sz w:val="24"/>
          <w:szCs w:val="24"/>
          <w:lang w:val="en-US" w:eastAsia="el-GR"/>
        </w:rPr>
      </w:pPr>
    </w:p>
    <w:p w:rsidR="00A91CD2" w:rsidRPr="00901E0A" w:rsidRDefault="00A91CD2" w:rsidP="00AB7B3D">
      <w:pPr>
        <w:spacing w:after="0" w:line="240" w:lineRule="auto"/>
        <w:jc w:val="center"/>
        <w:rPr>
          <w:rFonts w:ascii="Times New Roman" w:eastAsia="Times New Roman" w:hAnsi="Times New Roman" w:cs="Times New Roman"/>
          <w:sz w:val="24"/>
          <w:szCs w:val="24"/>
          <w:lang w:val="en-US" w:eastAsia="el-GR"/>
        </w:rPr>
      </w:pPr>
    </w:p>
    <w:p w:rsidR="00A91CD2" w:rsidRPr="00901E0A" w:rsidRDefault="00A91CD2" w:rsidP="00AB7B3D">
      <w:pPr>
        <w:spacing w:after="0" w:line="240" w:lineRule="auto"/>
        <w:jc w:val="center"/>
        <w:rPr>
          <w:rFonts w:ascii="Times New Roman" w:eastAsia="Times New Roman" w:hAnsi="Times New Roman" w:cs="Times New Roman"/>
          <w:sz w:val="24"/>
          <w:szCs w:val="24"/>
          <w:lang w:val="en-US" w:eastAsia="el-GR"/>
        </w:rPr>
      </w:pPr>
    </w:p>
    <w:p w:rsidR="00A91CD2" w:rsidRPr="00901E0A" w:rsidRDefault="00A91CD2" w:rsidP="00AB7B3D">
      <w:pPr>
        <w:spacing w:after="0" w:line="240" w:lineRule="auto"/>
        <w:jc w:val="center"/>
        <w:rPr>
          <w:rFonts w:ascii="Times New Roman" w:eastAsia="Times New Roman" w:hAnsi="Times New Roman" w:cs="Times New Roman"/>
          <w:sz w:val="24"/>
          <w:szCs w:val="24"/>
          <w:lang w:val="en-US" w:eastAsia="el-GR"/>
        </w:rPr>
      </w:pPr>
    </w:p>
    <w:p w:rsidR="00A91CD2" w:rsidRPr="00901E0A" w:rsidRDefault="00A91CD2" w:rsidP="00AB7B3D">
      <w:pPr>
        <w:spacing w:after="0" w:line="240" w:lineRule="auto"/>
        <w:jc w:val="center"/>
        <w:rPr>
          <w:rFonts w:ascii="Times New Roman" w:eastAsia="Times New Roman" w:hAnsi="Times New Roman" w:cs="Times New Roman"/>
          <w:sz w:val="24"/>
          <w:szCs w:val="24"/>
          <w:lang w:val="en-US" w:eastAsia="el-GR"/>
        </w:rPr>
      </w:pPr>
    </w:p>
    <w:p w:rsidR="00A91CD2" w:rsidRPr="00901E0A" w:rsidRDefault="00A91CD2" w:rsidP="00AB7B3D">
      <w:pPr>
        <w:spacing w:after="0" w:line="240" w:lineRule="auto"/>
        <w:jc w:val="center"/>
        <w:rPr>
          <w:rFonts w:ascii="Times New Roman" w:eastAsia="Times New Roman" w:hAnsi="Times New Roman" w:cs="Times New Roman"/>
          <w:sz w:val="24"/>
          <w:szCs w:val="24"/>
          <w:lang w:val="en-US" w:eastAsia="el-GR"/>
        </w:rPr>
      </w:pPr>
    </w:p>
    <w:p w:rsidR="00A91CD2" w:rsidRPr="00901E0A" w:rsidRDefault="00A91CD2" w:rsidP="00AB7B3D">
      <w:pPr>
        <w:spacing w:after="0" w:line="240" w:lineRule="auto"/>
        <w:jc w:val="center"/>
        <w:rPr>
          <w:rFonts w:ascii="Times New Roman" w:eastAsia="Times New Roman" w:hAnsi="Times New Roman" w:cs="Times New Roman"/>
          <w:sz w:val="24"/>
          <w:szCs w:val="24"/>
          <w:lang w:val="en-US" w:eastAsia="el-GR"/>
        </w:rPr>
      </w:pPr>
    </w:p>
    <w:p w:rsidR="00AB7B3D" w:rsidRPr="00901E0A" w:rsidRDefault="00AB7B3D" w:rsidP="00AB7B3D">
      <w:pPr>
        <w:spacing w:after="0" w:line="240" w:lineRule="auto"/>
        <w:jc w:val="center"/>
        <w:rPr>
          <w:rFonts w:ascii="Times New Roman" w:eastAsia="Times New Roman" w:hAnsi="Times New Roman" w:cs="Times New Roman"/>
          <w:sz w:val="24"/>
          <w:szCs w:val="24"/>
          <w:lang w:val="en-US" w:eastAsia="el-GR"/>
        </w:rPr>
      </w:pPr>
    </w:p>
    <w:p w:rsidR="00AB7B3D" w:rsidRDefault="00AB7B3D" w:rsidP="00AB7B3D">
      <w:pPr>
        <w:spacing w:after="0" w:line="360" w:lineRule="auto"/>
        <w:jc w:val="center"/>
        <w:rPr>
          <w:rFonts w:ascii="Times New Roman" w:eastAsia="Times New Roman" w:hAnsi="Times New Roman" w:cs="Times New Roman"/>
          <w:b/>
          <w:sz w:val="28"/>
          <w:szCs w:val="24"/>
          <w:lang w:eastAsia="el-GR"/>
        </w:rPr>
      </w:pPr>
      <w:r w:rsidRPr="00474AD8">
        <w:rPr>
          <w:rFonts w:ascii="Times New Roman" w:eastAsia="Times New Roman" w:hAnsi="Times New Roman" w:cs="Times New Roman"/>
          <w:b/>
          <w:bCs/>
          <w:sz w:val="36"/>
          <w:szCs w:val="32"/>
          <w:lang w:eastAsia="el-GR"/>
        </w:rPr>
        <w:t>Η ανάδυση της εβραϊκότητας</w:t>
      </w:r>
    </w:p>
    <w:p w:rsidR="00AB7B3D" w:rsidRDefault="00AB7B3D" w:rsidP="00AB7B3D">
      <w:pPr>
        <w:autoSpaceDE w:val="0"/>
        <w:autoSpaceDN w:val="0"/>
        <w:adjustRightInd w:val="0"/>
        <w:spacing w:after="0" w:line="240" w:lineRule="auto"/>
        <w:jc w:val="center"/>
        <w:rPr>
          <w:rFonts w:ascii="Times New Roman" w:eastAsia="Times New Roman" w:hAnsi="Times New Roman" w:cs="Times New Roman"/>
          <w:b/>
          <w:bCs/>
          <w:sz w:val="36"/>
          <w:szCs w:val="32"/>
          <w:lang w:eastAsia="el-GR"/>
        </w:rPr>
      </w:pPr>
    </w:p>
    <w:p w:rsidR="00AB7B3D" w:rsidRDefault="00AB7B3D" w:rsidP="00AB7B3D">
      <w:pPr>
        <w:autoSpaceDE w:val="0"/>
        <w:autoSpaceDN w:val="0"/>
        <w:adjustRightInd w:val="0"/>
        <w:spacing w:after="0" w:line="240" w:lineRule="auto"/>
        <w:jc w:val="center"/>
        <w:rPr>
          <w:rFonts w:ascii="Times New Roman" w:eastAsia="Times New Roman" w:hAnsi="Times New Roman" w:cs="Times New Roman"/>
          <w:b/>
          <w:bCs/>
          <w:sz w:val="36"/>
          <w:szCs w:val="32"/>
          <w:lang w:eastAsia="el-GR"/>
        </w:rPr>
      </w:pPr>
    </w:p>
    <w:p w:rsidR="00AB7B3D" w:rsidRDefault="00AB7B3D" w:rsidP="00AB7B3D">
      <w:pPr>
        <w:autoSpaceDE w:val="0"/>
        <w:autoSpaceDN w:val="0"/>
        <w:adjustRightInd w:val="0"/>
        <w:spacing w:after="0" w:line="240" w:lineRule="auto"/>
        <w:jc w:val="center"/>
        <w:rPr>
          <w:rFonts w:ascii="Times New Roman" w:eastAsia="Times New Roman" w:hAnsi="Times New Roman" w:cs="Times New Roman"/>
          <w:b/>
          <w:bCs/>
          <w:sz w:val="36"/>
          <w:szCs w:val="32"/>
          <w:lang w:eastAsia="el-GR"/>
        </w:rPr>
      </w:pPr>
    </w:p>
    <w:p w:rsidR="00AB7B3D" w:rsidRDefault="00AB7B3D" w:rsidP="00AB7B3D">
      <w:pPr>
        <w:autoSpaceDE w:val="0"/>
        <w:autoSpaceDN w:val="0"/>
        <w:adjustRightInd w:val="0"/>
        <w:spacing w:after="0" w:line="240" w:lineRule="auto"/>
        <w:jc w:val="center"/>
        <w:rPr>
          <w:rFonts w:ascii="Times New Roman" w:eastAsia="Times New Roman" w:hAnsi="Times New Roman" w:cs="Times New Roman"/>
          <w:b/>
          <w:bCs/>
          <w:sz w:val="36"/>
          <w:szCs w:val="32"/>
          <w:lang w:eastAsia="el-GR"/>
        </w:rPr>
      </w:pPr>
    </w:p>
    <w:p w:rsidR="00AB7B3D" w:rsidRDefault="00AB7B3D" w:rsidP="00AB7B3D">
      <w:pPr>
        <w:spacing w:after="0" w:line="240" w:lineRule="auto"/>
        <w:jc w:val="center"/>
        <w:rPr>
          <w:rFonts w:ascii="Times New Roman" w:eastAsia="Times New Roman" w:hAnsi="Times New Roman" w:cs="Times New Roman"/>
          <w:sz w:val="24"/>
          <w:szCs w:val="24"/>
          <w:lang w:eastAsia="el-GR"/>
        </w:rPr>
      </w:pPr>
    </w:p>
    <w:p w:rsidR="00AB7B3D" w:rsidRDefault="00AB7B3D" w:rsidP="00AB7B3D">
      <w:pPr>
        <w:spacing w:after="0" w:line="240" w:lineRule="auto"/>
        <w:jc w:val="center"/>
        <w:rPr>
          <w:rFonts w:ascii="Times New Roman" w:hAnsi="Times New Roman" w:cs="Times New Roman"/>
          <w:sz w:val="32"/>
        </w:rPr>
      </w:pPr>
      <w:r>
        <w:rPr>
          <w:rFonts w:ascii="Times New Roman" w:hAnsi="Times New Roman" w:cs="Times New Roman"/>
          <w:sz w:val="32"/>
        </w:rPr>
        <w:t>Συγγραφή</w:t>
      </w:r>
    </w:p>
    <w:p w:rsidR="00AB7B3D" w:rsidRDefault="00AB7B3D" w:rsidP="00AB7B3D">
      <w:pPr>
        <w:spacing w:after="0" w:line="240" w:lineRule="auto"/>
        <w:jc w:val="center"/>
        <w:rPr>
          <w:rFonts w:ascii="Times New Roman" w:hAnsi="Times New Roman" w:cs="Times New Roman"/>
          <w:sz w:val="32"/>
        </w:rPr>
      </w:pPr>
      <w:r>
        <w:rPr>
          <w:rFonts w:ascii="Times New Roman" w:hAnsi="Times New Roman" w:cs="Times New Roman"/>
          <w:sz w:val="32"/>
        </w:rPr>
        <w:t>Βασίλης Φρ. Μακρής</w:t>
      </w:r>
    </w:p>
    <w:p w:rsidR="00AB7B3D" w:rsidRDefault="00AB7B3D" w:rsidP="00AB7B3D">
      <w:pPr>
        <w:spacing w:after="0" w:line="240" w:lineRule="auto"/>
        <w:jc w:val="center"/>
        <w:rPr>
          <w:rFonts w:ascii="Times New Roman" w:hAnsi="Times New Roman" w:cs="Times New Roman"/>
          <w:sz w:val="32"/>
        </w:rPr>
      </w:pPr>
    </w:p>
    <w:p w:rsidR="00AB7B3D" w:rsidRDefault="00AB7B3D" w:rsidP="00AB7B3D">
      <w:pPr>
        <w:spacing w:after="0" w:line="240" w:lineRule="auto"/>
        <w:jc w:val="center"/>
        <w:rPr>
          <w:rFonts w:ascii="Times New Roman" w:hAnsi="Times New Roman" w:cs="Times New Roman"/>
          <w:sz w:val="32"/>
        </w:rPr>
      </w:pPr>
    </w:p>
    <w:p w:rsidR="00AB7B3D" w:rsidRDefault="00AB7B3D" w:rsidP="00AB7B3D">
      <w:pPr>
        <w:spacing w:after="0" w:line="240" w:lineRule="auto"/>
        <w:jc w:val="center"/>
        <w:rPr>
          <w:rFonts w:ascii="Times New Roman" w:hAnsi="Times New Roman" w:cs="Times New Roman"/>
          <w:sz w:val="32"/>
        </w:rPr>
      </w:pPr>
    </w:p>
    <w:p w:rsidR="00AB7B3D" w:rsidRDefault="00AB7B3D" w:rsidP="00AB7B3D">
      <w:pPr>
        <w:spacing w:after="0" w:line="240" w:lineRule="auto"/>
        <w:jc w:val="center"/>
        <w:rPr>
          <w:rFonts w:ascii="Times New Roman" w:hAnsi="Times New Roman" w:cs="Times New Roman"/>
          <w:sz w:val="32"/>
        </w:rPr>
      </w:pPr>
    </w:p>
    <w:p w:rsidR="00AB7B3D" w:rsidRDefault="00AB7B3D" w:rsidP="00AB7B3D">
      <w:pPr>
        <w:spacing w:after="0" w:line="240" w:lineRule="auto"/>
        <w:jc w:val="center"/>
        <w:rPr>
          <w:rFonts w:ascii="Times New Roman" w:hAnsi="Times New Roman" w:cs="Times New Roman"/>
          <w:sz w:val="32"/>
        </w:rPr>
      </w:pPr>
      <w:r>
        <w:rPr>
          <w:rFonts w:ascii="Times New Roman" w:hAnsi="Times New Roman" w:cs="Times New Roman"/>
          <w:sz w:val="32"/>
        </w:rPr>
        <w:t>Επιβλέπουσα Καθηγήτρια</w:t>
      </w:r>
    </w:p>
    <w:p w:rsidR="00AB7B3D" w:rsidRPr="00F22AF0" w:rsidRDefault="00AB7B3D" w:rsidP="00AB7B3D">
      <w:pPr>
        <w:spacing w:after="0" w:line="240" w:lineRule="auto"/>
        <w:jc w:val="center"/>
        <w:rPr>
          <w:rFonts w:ascii="Times New Roman" w:hAnsi="Times New Roman" w:cs="Times New Roman"/>
          <w:sz w:val="32"/>
        </w:rPr>
      </w:pPr>
      <w:r>
        <w:rPr>
          <w:rFonts w:ascii="Times New Roman" w:hAnsi="Times New Roman" w:cs="Times New Roman"/>
          <w:sz w:val="32"/>
        </w:rPr>
        <w:t>Βασιλική Γιακουμάκη</w:t>
      </w:r>
    </w:p>
    <w:p w:rsidR="00AB7B3D" w:rsidRDefault="00AB7B3D" w:rsidP="00AB7B3D">
      <w:pPr>
        <w:spacing w:after="0" w:line="240" w:lineRule="auto"/>
        <w:rPr>
          <w:rFonts w:ascii="Times New Roman" w:hAnsi="Times New Roman" w:cs="Times New Roman"/>
          <w:sz w:val="32"/>
        </w:rPr>
      </w:pPr>
    </w:p>
    <w:p w:rsidR="00AB7B3D" w:rsidRDefault="00AB7B3D" w:rsidP="00AB7B3D">
      <w:pPr>
        <w:spacing w:after="0" w:line="240" w:lineRule="auto"/>
        <w:rPr>
          <w:rFonts w:ascii="Times New Roman" w:hAnsi="Times New Roman" w:cs="Times New Roman"/>
          <w:sz w:val="32"/>
        </w:rPr>
      </w:pPr>
    </w:p>
    <w:p w:rsidR="00AB7B3D" w:rsidRDefault="00AB7B3D" w:rsidP="00AB7B3D">
      <w:pPr>
        <w:spacing w:after="0" w:line="240" w:lineRule="auto"/>
        <w:rPr>
          <w:rFonts w:ascii="Times New Roman" w:hAnsi="Times New Roman" w:cs="Times New Roman"/>
          <w:color w:val="000000"/>
          <w:sz w:val="32"/>
          <w:szCs w:val="20"/>
          <w:shd w:val="clear" w:color="auto" w:fill="FFFFFF"/>
        </w:rPr>
      </w:pPr>
    </w:p>
    <w:p w:rsidR="00AB7B3D" w:rsidRDefault="00AB7B3D" w:rsidP="00AB7B3D">
      <w:pPr>
        <w:spacing w:after="0" w:line="240" w:lineRule="auto"/>
        <w:jc w:val="center"/>
        <w:rPr>
          <w:rFonts w:ascii="Times New Roman" w:hAnsi="Times New Roman" w:cs="Times New Roman"/>
          <w:noProof/>
          <w:color w:val="000000"/>
          <w:sz w:val="32"/>
          <w:szCs w:val="20"/>
          <w:shd w:val="clear" w:color="auto" w:fill="FFFFFF"/>
          <w:lang w:eastAsia="el-GR"/>
        </w:rPr>
      </w:pPr>
    </w:p>
    <w:p w:rsidR="00AB7B3D" w:rsidRDefault="00AB7B3D" w:rsidP="00AB7B3D">
      <w:pPr>
        <w:spacing w:after="0" w:line="240" w:lineRule="auto"/>
        <w:jc w:val="center"/>
        <w:rPr>
          <w:rFonts w:ascii="Times New Roman" w:hAnsi="Times New Roman" w:cs="Times New Roman"/>
          <w:noProof/>
          <w:color w:val="000000"/>
          <w:sz w:val="32"/>
          <w:szCs w:val="20"/>
          <w:shd w:val="clear" w:color="auto" w:fill="FFFFFF"/>
          <w:lang w:eastAsia="el-GR"/>
        </w:rPr>
      </w:pPr>
    </w:p>
    <w:p w:rsidR="00AB7B3D" w:rsidRDefault="00AB7B3D" w:rsidP="00AB7B3D">
      <w:pPr>
        <w:tabs>
          <w:tab w:val="left" w:pos="6585"/>
        </w:tabs>
        <w:autoSpaceDE w:val="0"/>
        <w:autoSpaceDN w:val="0"/>
        <w:adjustRightInd w:val="0"/>
        <w:spacing w:after="0" w:line="240" w:lineRule="auto"/>
        <w:rPr>
          <w:rFonts w:ascii="Times New Roman" w:eastAsia="Times New Roman" w:hAnsi="Times New Roman" w:cs="Times New Roman"/>
          <w:b/>
          <w:bCs/>
          <w:color w:val="FF0000"/>
          <w:sz w:val="36"/>
          <w:szCs w:val="32"/>
          <w:lang w:eastAsia="el-GR"/>
        </w:rPr>
      </w:pPr>
      <w:r>
        <w:rPr>
          <w:rFonts w:ascii="Times New Roman" w:eastAsia="Times New Roman" w:hAnsi="Times New Roman" w:cs="Times New Roman"/>
          <w:b/>
          <w:bCs/>
          <w:color w:val="FF0000"/>
          <w:sz w:val="36"/>
          <w:szCs w:val="32"/>
          <w:lang w:eastAsia="el-GR"/>
        </w:rPr>
        <w:tab/>
      </w:r>
    </w:p>
    <w:p w:rsidR="00AB7B3D" w:rsidRDefault="00AB7B3D" w:rsidP="00AB7B3D">
      <w:pPr>
        <w:autoSpaceDE w:val="0"/>
        <w:autoSpaceDN w:val="0"/>
        <w:adjustRightInd w:val="0"/>
        <w:spacing w:after="0" w:line="240" w:lineRule="auto"/>
        <w:jc w:val="center"/>
        <w:rPr>
          <w:rFonts w:ascii="Times New Roman" w:eastAsia="Times New Roman" w:hAnsi="Times New Roman" w:cs="Times New Roman"/>
          <w:b/>
          <w:bCs/>
          <w:sz w:val="36"/>
          <w:szCs w:val="32"/>
          <w:lang w:eastAsia="el-GR"/>
        </w:rPr>
      </w:pPr>
    </w:p>
    <w:p w:rsidR="00AB7B3D" w:rsidRDefault="00AB7B3D" w:rsidP="00AB7B3D">
      <w:pPr>
        <w:autoSpaceDE w:val="0"/>
        <w:autoSpaceDN w:val="0"/>
        <w:adjustRightInd w:val="0"/>
        <w:spacing w:after="0" w:line="240" w:lineRule="auto"/>
        <w:jc w:val="center"/>
        <w:rPr>
          <w:rFonts w:ascii="Times New Roman" w:eastAsia="Times New Roman" w:hAnsi="Times New Roman" w:cs="Times New Roman"/>
          <w:b/>
          <w:bCs/>
          <w:sz w:val="36"/>
          <w:szCs w:val="32"/>
          <w:lang w:eastAsia="el-GR"/>
        </w:rPr>
      </w:pPr>
    </w:p>
    <w:p w:rsidR="00AB7B3D" w:rsidRDefault="00AB7B3D" w:rsidP="00AB7B3D">
      <w:pPr>
        <w:autoSpaceDE w:val="0"/>
        <w:autoSpaceDN w:val="0"/>
        <w:adjustRightInd w:val="0"/>
        <w:spacing w:after="0" w:line="240" w:lineRule="auto"/>
        <w:jc w:val="center"/>
        <w:rPr>
          <w:rFonts w:ascii="Times New Roman" w:eastAsia="Times New Roman" w:hAnsi="Times New Roman" w:cs="Times New Roman"/>
          <w:b/>
          <w:bCs/>
          <w:sz w:val="36"/>
          <w:szCs w:val="32"/>
          <w:lang w:eastAsia="el-GR"/>
        </w:rPr>
      </w:pPr>
    </w:p>
    <w:p w:rsidR="00AB7B3D" w:rsidRPr="0069726B" w:rsidRDefault="00AB7B3D" w:rsidP="00AB7B3D">
      <w:pPr>
        <w:autoSpaceDE w:val="0"/>
        <w:autoSpaceDN w:val="0"/>
        <w:adjustRightInd w:val="0"/>
        <w:spacing w:after="0" w:line="240" w:lineRule="auto"/>
        <w:jc w:val="center"/>
        <w:rPr>
          <w:rFonts w:ascii="Times New Roman" w:eastAsia="Times New Roman" w:hAnsi="Times New Roman" w:cs="Times New Roman"/>
          <w:b/>
          <w:bCs/>
          <w:sz w:val="36"/>
          <w:szCs w:val="32"/>
          <w:lang w:eastAsia="el-GR"/>
        </w:rPr>
      </w:pPr>
    </w:p>
    <w:p w:rsidR="00AB7B3D" w:rsidRDefault="00AB7B3D" w:rsidP="00AB7B3D">
      <w:pPr>
        <w:autoSpaceDE w:val="0"/>
        <w:autoSpaceDN w:val="0"/>
        <w:adjustRightInd w:val="0"/>
        <w:spacing w:after="0" w:line="240" w:lineRule="auto"/>
        <w:jc w:val="center"/>
        <w:rPr>
          <w:rFonts w:ascii="Times New Roman" w:eastAsia="Times New Roman" w:hAnsi="Times New Roman" w:cs="Times New Roman"/>
          <w:b/>
          <w:bCs/>
          <w:color w:val="FF0000"/>
          <w:sz w:val="36"/>
          <w:szCs w:val="32"/>
          <w:lang w:eastAsia="el-GR"/>
        </w:rPr>
      </w:pPr>
    </w:p>
    <w:p w:rsidR="00AB7B3D" w:rsidRDefault="00AB7B3D" w:rsidP="00AB7B3D">
      <w:pPr>
        <w:autoSpaceDE w:val="0"/>
        <w:autoSpaceDN w:val="0"/>
        <w:adjustRightInd w:val="0"/>
        <w:spacing w:after="0" w:line="240" w:lineRule="auto"/>
        <w:jc w:val="center"/>
        <w:rPr>
          <w:sz w:val="28"/>
          <w:szCs w:val="28"/>
        </w:rPr>
      </w:pPr>
      <w:r>
        <w:rPr>
          <w:sz w:val="28"/>
          <w:szCs w:val="28"/>
        </w:rPr>
        <w:t>2</w:t>
      </w:r>
      <w:r w:rsidRPr="00802DE9">
        <w:rPr>
          <w:sz w:val="28"/>
          <w:szCs w:val="28"/>
          <w:vertAlign w:val="superscript"/>
        </w:rPr>
        <w:t>η</w:t>
      </w:r>
      <w:r>
        <w:rPr>
          <w:sz w:val="28"/>
          <w:szCs w:val="28"/>
        </w:rPr>
        <w:t xml:space="preserve"> </w:t>
      </w:r>
      <w:r w:rsidRPr="005F082B">
        <w:rPr>
          <w:sz w:val="28"/>
          <w:szCs w:val="28"/>
        </w:rPr>
        <w:t xml:space="preserve">εργασία στο </w:t>
      </w:r>
      <w:r>
        <w:rPr>
          <w:sz w:val="28"/>
          <w:szCs w:val="28"/>
        </w:rPr>
        <w:t>σεμινάριο</w:t>
      </w:r>
      <w:r w:rsidRPr="005F082B">
        <w:rPr>
          <w:sz w:val="28"/>
          <w:szCs w:val="28"/>
        </w:rPr>
        <w:t>:</w:t>
      </w:r>
    </w:p>
    <w:p w:rsidR="00AB7B3D" w:rsidRPr="008335B8" w:rsidRDefault="00AC2BCE" w:rsidP="00AB7B3D">
      <w:pPr>
        <w:autoSpaceDE w:val="0"/>
        <w:autoSpaceDN w:val="0"/>
        <w:adjustRightInd w:val="0"/>
        <w:spacing w:after="0" w:line="240" w:lineRule="auto"/>
        <w:jc w:val="center"/>
        <w:rPr>
          <w:b/>
          <w:bCs/>
          <w:color w:val="000000"/>
          <w:sz w:val="28"/>
          <w:szCs w:val="28"/>
        </w:rPr>
      </w:pPr>
      <w:hyperlink r:id="rId16" w:tooltip="ΜΚ1222" w:history="1">
        <w:r w:rsidR="00AB7B3D" w:rsidRPr="008335B8">
          <w:rPr>
            <w:color w:val="000000"/>
            <w:sz w:val="28"/>
            <w:szCs w:val="28"/>
          </w:rPr>
          <w:t>Ανθρωπολογία της Εβραϊκής Ταυτότητας στην Ελλάδα και την Ευρώπη</w:t>
        </w:r>
      </w:hyperlink>
    </w:p>
    <w:p w:rsidR="00AB7B3D" w:rsidRPr="0069726B" w:rsidRDefault="00AB7B3D" w:rsidP="00AB7B3D">
      <w:pPr>
        <w:autoSpaceDE w:val="0"/>
        <w:autoSpaceDN w:val="0"/>
        <w:adjustRightInd w:val="0"/>
        <w:spacing w:after="0" w:line="240" w:lineRule="auto"/>
        <w:jc w:val="center"/>
        <w:rPr>
          <w:sz w:val="28"/>
          <w:szCs w:val="28"/>
        </w:rPr>
      </w:pPr>
    </w:p>
    <w:p w:rsidR="00AB7B3D" w:rsidRPr="00D855D1" w:rsidRDefault="00AB7B3D" w:rsidP="00AB7B3D">
      <w:pPr>
        <w:spacing w:after="0" w:line="240" w:lineRule="auto"/>
        <w:jc w:val="center"/>
        <w:rPr>
          <w:rFonts w:ascii="Times New Roman" w:hAnsi="Times New Roman" w:cs="Times New Roman"/>
          <w:color w:val="000000"/>
          <w:sz w:val="28"/>
          <w:szCs w:val="20"/>
          <w:shd w:val="clear" w:color="auto" w:fill="FFFFFF"/>
        </w:rPr>
      </w:pPr>
      <w:r w:rsidRPr="00D855D1">
        <w:rPr>
          <w:rFonts w:ascii="Times New Roman" w:hAnsi="Times New Roman" w:cs="Times New Roman"/>
          <w:sz w:val="28"/>
        </w:rPr>
        <w:t>Στα πλαίσια του ΠΜΣ</w:t>
      </w:r>
      <w:r w:rsidRPr="00D855D1">
        <w:rPr>
          <w:rFonts w:ascii="Times New Roman" w:hAnsi="Times New Roman" w:cs="Times New Roman"/>
          <w:sz w:val="28"/>
          <w:szCs w:val="32"/>
        </w:rPr>
        <w:t>:</w:t>
      </w:r>
      <w:r w:rsidRPr="00D855D1">
        <w:rPr>
          <w:rFonts w:ascii="Times New Roman" w:hAnsi="Times New Roman" w:cs="Times New Roman"/>
          <w:color w:val="000000"/>
          <w:sz w:val="28"/>
          <w:szCs w:val="32"/>
          <w:shd w:val="clear" w:color="auto" w:fill="FFFFFF"/>
        </w:rPr>
        <w:t xml:space="preserve"> </w:t>
      </w:r>
      <w:r w:rsidRPr="00D855D1">
        <w:rPr>
          <w:rFonts w:ascii="Times New Roman" w:hAnsi="Times New Roman" w:cs="Times New Roman"/>
          <w:color w:val="000000"/>
          <w:sz w:val="28"/>
          <w:szCs w:val="20"/>
          <w:shd w:val="clear" w:color="auto" w:fill="FFFFFF"/>
        </w:rPr>
        <w:t>Διεπιστημονικές Προσεγγίσεις στις Ιστορικές, Αρχαιολογικές και Ανθρωπολογικές Σπουδές</w:t>
      </w:r>
    </w:p>
    <w:p w:rsidR="00AB7B3D" w:rsidRPr="00D855D1" w:rsidRDefault="00AB7B3D" w:rsidP="00AB7B3D">
      <w:pPr>
        <w:spacing w:after="0" w:line="240" w:lineRule="auto"/>
        <w:jc w:val="center"/>
        <w:rPr>
          <w:rFonts w:ascii="Times New Roman" w:eastAsia="Times New Roman" w:hAnsi="Times New Roman" w:cs="Times New Roman"/>
          <w:sz w:val="24"/>
          <w:szCs w:val="24"/>
          <w:lang w:eastAsia="el-GR"/>
        </w:rPr>
      </w:pPr>
    </w:p>
    <w:p w:rsidR="00AB7B3D" w:rsidRDefault="00AB7B3D" w:rsidP="00AB7B3D">
      <w:pPr>
        <w:spacing w:after="0" w:line="240" w:lineRule="auto"/>
        <w:jc w:val="center"/>
        <w:rPr>
          <w:rFonts w:ascii="Times New Roman" w:eastAsia="Times New Roman" w:hAnsi="Times New Roman" w:cs="Times New Roman"/>
          <w:sz w:val="28"/>
          <w:szCs w:val="24"/>
          <w:lang w:eastAsia="el-GR"/>
        </w:rPr>
      </w:pPr>
    </w:p>
    <w:p w:rsidR="00AB7B3D" w:rsidRDefault="00AB7B3D" w:rsidP="00AB7B3D">
      <w:pPr>
        <w:spacing w:after="0" w:line="240" w:lineRule="auto"/>
        <w:jc w:val="center"/>
        <w:rPr>
          <w:rFonts w:ascii="Times New Roman" w:eastAsia="Times New Roman" w:hAnsi="Times New Roman" w:cs="Times New Roman"/>
          <w:sz w:val="28"/>
          <w:szCs w:val="24"/>
          <w:lang w:eastAsia="el-GR"/>
        </w:rPr>
      </w:pPr>
      <w:r w:rsidRPr="005F082B">
        <w:rPr>
          <w:rFonts w:ascii="Times New Roman" w:eastAsia="Times New Roman" w:hAnsi="Times New Roman" w:cs="Times New Roman"/>
          <w:sz w:val="28"/>
          <w:szCs w:val="24"/>
          <w:lang w:eastAsia="el-GR"/>
        </w:rPr>
        <w:t xml:space="preserve">ΒΟΛΟΣ </w:t>
      </w:r>
      <w:r>
        <w:rPr>
          <w:rFonts w:ascii="Times New Roman" w:eastAsia="Times New Roman" w:hAnsi="Times New Roman" w:cs="Times New Roman"/>
          <w:sz w:val="28"/>
          <w:szCs w:val="24"/>
          <w:lang w:eastAsia="el-GR"/>
        </w:rPr>
        <w:t xml:space="preserve"> 2018</w:t>
      </w:r>
    </w:p>
    <w:p w:rsidR="00AB7B3D" w:rsidRDefault="00AB7B3D" w:rsidP="000C5DC7">
      <w:pPr>
        <w:spacing w:after="0" w:line="360" w:lineRule="auto"/>
        <w:ind w:firstLine="720"/>
        <w:rPr>
          <w:rFonts w:ascii="Times New Roman" w:hAnsi="Times New Roman" w:cs="Times New Roman"/>
          <w:szCs w:val="20"/>
        </w:rPr>
      </w:pPr>
    </w:p>
    <w:sectPr w:rsidR="00AB7B3D" w:rsidSect="00520F2C">
      <w:footerReference w:type="default" r:id="rId17"/>
      <w:pgSz w:w="11906" w:h="16838"/>
      <w:pgMar w:top="1440" w:right="1800" w:bottom="1440" w:left="180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59A2" w:rsidRDefault="00C959A2" w:rsidP="00792F77">
      <w:pPr>
        <w:spacing w:after="0" w:line="240" w:lineRule="auto"/>
      </w:pPr>
      <w:r>
        <w:separator/>
      </w:r>
    </w:p>
  </w:endnote>
  <w:endnote w:type="continuationSeparator" w:id="1">
    <w:p w:rsidR="00C959A2" w:rsidRDefault="00C959A2" w:rsidP="00792F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A1"/>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39F" w:rsidRDefault="0056039F">
    <w:pPr>
      <w:pStyle w:val="a6"/>
    </w:pPr>
    <w:r>
      <w:rPr>
        <w:noProof/>
        <w:lang w:eastAsia="zh-TW"/>
      </w:rPr>
      <w:pict>
        <v:group id="_x0000_s1025" style="position:absolute;margin-left:0;margin-top:0;width:580.05pt;height:27.35pt;z-index:251658240;mso-position-horizontal:center;mso-position-horizontal-relative:page;mso-position-vertical:top;mso-position-vertical-relative:line" coordorigin="321,14850" coordsize="11601,547">
          <v:rect id="_x0000_s1026" style="position:absolute;left:374;top:14903;width:9346;height:432;mso-position-horizontal-relative:page;mso-position-vertical:center;mso-position-vertical-relative:bottom-margin-area" o:allowincell="f" fillcolor="#943634 [2405]" stroked="f" strokecolor="#943634 [2405]">
            <v:fill color2="#943634 [2405]"/>
            <v:textbox style="mso-next-textbox:#_x0000_s1026">
              <w:txbxContent>
                <w:sdt>
                  <w:sdtPr>
                    <w:rPr>
                      <w:color w:val="FFFFFF" w:themeColor="background1"/>
                      <w:spacing w:val="60"/>
                    </w:rPr>
                    <w:alias w:val="Διεύθυνση"/>
                    <w:id w:val="79885540"/>
                    <w:placeholder>
                      <w:docPart w:val="1882AF2E263F44DF81B5212625108633"/>
                    </w:placeholder>
                    <w:dataBinding w:prefixMappings="xmlns:ns0='http://schemas.microsoft.com/office/2006/coverPageProps'" w:xpath="/ns0:CoverPageProperties[1]/ns0:CompanyAddress[1]" w:storeItemID="{55AF091B-3C7A-41E3-B477-F2FDAA23CFDA}"/>
                    <w:text w:multiLine="1"/>
                  </w:sdtPr>
                  <w:sdtContent>
                    <w:p w:rsidR="0056039F" w:rsidRDefault="0056039F">
                      <w:pPr>
                        <w:pStyle w:val="a6"/>
                        <w:jc w:val="right"/>
                        <w:rPr>
                          <w:color w:val="FFFFFF" w:themeColor="background1"/>
                          <w:spacing w:val="60"/>
                        </w:rPr>
                      </w:pPr>
                      <w:r>
                        <w:rPr>
                          <w:color w:val="FFFFFF" w:themeColor="background1"/>
                          <w:spacing w:val="60"/>
                        </w:rPr>
                        <w:t xml:space="preserve">Βασίλης Φρ. Μακρής  -  ΑΜΦ  111 16 015  - ΠΜΣ – ΧΕΙΜ 2017 </w:t>
                      </w:r>
                    </w:p>
                  </w:sdtContent>
                </w:sdt>
                <w:p w:rsidR="0056039F" w:rsidRDefault="0056039F">
                  <w:pPr>
                    <w:pStyle w:val="a5"/>
                    <w:rPr>
                      <w:color w:val="FFFFFF" w:themeColor="background1"/>
                    </w:rPr>
                  </w:pPr>
                </w:p>
              </w:txbxContent>
            </v:textbox>
          </v:rect>
          <v:rect id="_x0000_s1027" style="position:absolute;left:9763;top:14903;width:2102;height:432;mso-position-horizontal-relative:page;mso-position-vertical:center;mso-position-vertical-relative:bottom-margin-area" o:allowincell="f" fillcolor="#943634 [2405]" stroked="f">
            <v:fill color2="#943634 [2405]"/>
            <v:textbox style="mso-next-textbox:#_x0000_s1027">
              <w:txbxContent>
                <w:p w:rsidR="0056039F" w:rsidRDefault="0056039F">
                  <w:pPr>
                    <w:pStyle w:val="a6"/>
                    <w:rPr>
                      <w:color w:val="FFFFFF" w:themeColor="background1"/>
                    </w:rPr>
                  </w:pPr>
                  <w:r>
                    <w:rPr>
                      <w:color w:val="FFFFFF" w:themeColor="background1"/>
                    </w:rPr>
                    <w:t xml:space="preserve">Σελίδα </w:t>
                  </w:r>
                  <w:fldSimple w:instr=" PAGE   \* MERGEFORMAT ">
                    <w:r w:rsidR="00FE6849" w:rsidRPr="00FE6849">
                      <w:rPr>
                        <w:noProof/>
                        <w:color w:val="FFFFFF" w:themeColor="background1"/>
                      </w:rPr>
                      <w:t>19</w:t>
                    </w:r>
                  </w:fldSimple>
                </w:p>
              </w:txbxContent>
            </v:textbox>
          </v:rect>
          <v:rect id="_x0000_s1028" style="position:absolute;left:321;top:14850;width:11601;height:547;mso-width-percent:950;mso-position-horizontal:center;mso-position-horizontal-relative:page;mso-position-vertical:center;mso-position-vertical-relative:bottom-margin-area;mso-width-percent:950" o:allowincell="f" filled="f"/>
          <w10:wrap type="topAndBottom" anchorx="page"/>
        </v:group>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59A2" w:rsidRDefault="00C959A2" w:rsidP="00792F77">
      <w:pPr>
        <w:spacing w:after="0" w:line="240" w:lineRule="auto"/>
      </w:pPr>
      <w:r>
        <w:separator/>
      </w:r>
    </w:p>
  </w:footnote>
  <w:footnote w:type="continuationSeparator" w:id="1">
    <w:p w:rsidR="00C959A2" w:rsidRDefault="00C959A2" w:rsidP="00792F77">
      <w:pPr>
        <w:spacing w:after="0" w:line="240" w:lineRule="auto"/>
      </w:pPr>
      <w:r>
        <w:continuationSeparator/>
      </w:r>
    </w:p>
  </w:footnote>
  <w:footnote w:id="2">
    <w:p w:rsidR="0056039F" w:rsidRDefault="0056039F" w:rsidP="00242C40">
      <w:pPr>
        <w:pStyle w:val="a3"/>
      </w:pPr>
      <w:r>
        <w:rPr>
          <w:rStyle w:val="a4"/>
        </w:rPr>
        <w:footnoteRef/>
      </w:r>
      <w:r>
        <w:t xml:space="preserve"> Αμπατζόγλου φρ., Ο άλλος εν διωγμώ. Η εικόνα του Εβραίου στη λογοτεχνία: Ζητήματα ιστορίας και μυθοπλασίας, Αθήνα 1998, σ.34</w:t>
      </w:r>
    </w:p>
  </w:footnote>
  <w:footnote w:id="3">
    <w:p w:rsidR="0056039F" w:rsidRDefault="0056039F">
      <w:pPr>
        <w:pStyle w:val="a3"/>
      </w:pPr>
      <w:r>
        <w:rPr>
          <w:rStyle w:val="a4"/>
        </w:rPr>
        <w:footnoteRef/>
      </w:r>
      <w:r>
        <w:t xml:space="preserve"> Πληροφορίες από το Πρόγραμμα των εκδηλώσεων «Ημέρας Μνήμης 2018», στο Βόλο.</w:t>
      </w:r>
    </w:p>
  </w:footnote>
  <w:footnote w:id="4">
    <w:p w:rsidR="0056039F" w:rsidRPr="00D348C4" w:rsidRDefault="0056039F" w:rsidP="00E03D34">
      <w:pPr>
        <w:pStyle w:val="a3"/>
      </w:pPr>
      <w:r>
        <w:rPr>
          <w:rStyle w:val="a4"/>
        </w:rPr>
        <w:footnoteRef/>
      </w:r>
      <w:r>
        <w:t xml:space="preserve"> </w:t>
      </w:r>
      <w:r>
        <w:rPr>
          <w:lang w:val="en-US"/>
        </w:rPr>
        <w:t>Butler</w:t>
      </w:r>
      <w:r w:rsidRPr="00F8618A">
        <w:t xml:space="preserve"> </w:t>
      </w:r>
      <w:r>
        <w:rPr>
          <w:lang w:val="en-US"/>
        </w:rPr>
        <w:t>J</w:t>
      </w:r>
      <w:r w:rsidRPr="00F8618A">
        <w:t>.</w:t>
      </w:r>
      <w:r>
        <w:t>, «Βία</w:t>
      </w:r>
      <w:r w:rsidRPr="00AB787E">
        <w:t xml:space="preserve">, </w:t>
      </w:r>
      <w:r>
        <w:t>Πένθος</w:t>
      </w:r>
      <w:r w:rsidRPr="00AB787E">
        <w:t xml:space="preserve">, </w:t>
      </w:r>
      <w:r>
        <w:t xml:space="preserve">πολιτική», </w:t>
      </w:r>
      <w:r w:rsidRPr="00AB787E">
        <w:t xml:space="preserve"> </w:t>
      </w:r>
      <w:r>
        <w:t>στο</w:t>
      </w:r>
      <w:r w:rsidRPr="00AB787E">
        <w:t xml:space="preserve"> </w:t>
      </w:r>
      <w:r>
        <w:t>Δ</w:t>
      </w:r>
      <w:r w:rsidRPr="00AB787E">
        <w:t xml:space="preserve">. </w:t>
      </w:r>
      <w:r>
        <w:t>Μακρυνιώτη</w:t>
      </w:r>
      <w:r w:rsidRPr="00AB787E">
        <w:t xml:space="preserve"> (</w:t>
      </w:r>
      <w:r>
        <w:t>Επιμ</w:t>
      </w:r>
      <w:r w:rsidRPr="00AB787E">
        <w:t xml:space="preserve">.), </w:t>
      </w:r>
      <w:r>
        <w:rPr>
          <w:i/>
        </w:rPr>
        <w:t>Περί</w:t>
      </w:r>
      <w:r w:rsidRPr="00AB787E">
        <w:rPr>
          <w:i/>
        </w:rPr>
        <w:t xml:space="preserve"> </w:t>
      </w:r>
      <w:r>
        <w:rPr>
          <w:i/>
        </w:rPr>
        <w:t>θανάτου,</w:t>
      </w:r>
      <w:r w:rsidRPr="00AB787E">
        <w:rPr>
          <w:i/>
        </w:rPr>
        <w:t xml:space="preserve"> </w:t>
      </w:r>
      <w:r>
        <w:t>Αθήνα</w:t>
      </w:r>
      <w:r w:rsidRPr="00D348C4">
        <w:t xml:space="preserve">: </w:t>
      </w:r>
      <w:r>
        <w:t>Νήσος 2008,</w:t>
      </w:r>
      <w:r w:rsidRPr="00E03D34">
        <w:t xml:space="preserve"> </w:t>
      </w:r>
      <w:r>
        <w:t>σσ</w:t>
      </w:r>
      <w:r w:rsidRPr="00AB787E">
        <w:t xml:space="preserve">. </w:t>
      </w:r>
      <w:r>
        <w:t>535-572</w:t>
      </w:r>
      <w:r w:rsidRPr="00D348C4">
        <w:t xml:space="preserve">, </w:t>
      </w:r>
      <w:r>
        <w:t>σ</w:t>
      </w:r>
      <w:r w:rsidRPr="00D348C4">
        <w:t>.553</w:t>
      </w:r>
    </w:p>
  </w:footnote>
  <w:footnote w:id="5">
    <w:p w:rsidR="0056039F" w:rsidRDefault="0056039F">
      <w:pPr>
        <w:pStyle w:val="a3"/>
      </w:pPr>
      <w:r>
        <w:rPr>
          <w:rStyle w:val="a4"/>
        </w:rPr>
        <w:footnoteRef/>
      </w:r>
      <w:r>
        <w:t xml:space="preserve"> Κυρίτση Μ., Έλληνες Εβραίοι μετά το Ολοκαύτωμα: Η μεταπολεμική προσπάθεια ανασυγκρότησης των Κοινοτήτων, Βόλος:2018, σ.21-22</w:t>
      </w:r>
    </w:p>
  </w:footnote>
  <w:footnote w:id="6">
    <w:p w:rsidR="0056039F" w:rsidRDefault="0056039F" w:rsidP="00287388">
      <w:pPr>
        <w:pStyle w:val="a3"/>
      </w:pPr>
      <w:r>
        <w:rPr>
          <w:rStyle w:val="a4"/>
        </w:rPr>
        <w:footnoteRef/>
      </w:r>
      <w:r>
        <w:t xml:space="preserve"> Εθνικό Τυπογραφείο: </w:t>
      </w:r>
      <w:r w:rsidRPr="000A7B65">
        <w:t>www.et.gr/idocs-nph/search/pdfViewerForm.html?args=5C7QrtC22wGQ</w:t>
      </w:r>
    </w:p>
  </w:footnote>
  <w:footnote w:id="7">
    <w:p w:rsidR="0056039F" w:rsidRDefault="0056039F" w:rsidP="005F09B0">
      <w:pPr>
        <w:pStyle w:val="a3"/>
      </w:pPr>
      <w:r>
        <w:rPr>
          <w:rStyle w:val="a4"/>
        </w:rPr>
        <w:footnoteRef/>
      </w:r>
      <w:r>
        <w:t xml:space="preserve"> Γιακουμάκη Βασιλική, «Αναγκαίες ευαισθησίες: H ανάδυση της. εβραϊκότητας στην ελληνική δημόσια ζωή», στο (υπό έκδοση): Παπαταξιάρχης Ε., Πλεξουδάκη Ε. &amp; Ροζάκου Κ. (επιμ), </w:t>
      </w:r>
      <w:r>
        <w:rPr>
          <w:i/>
        </w:rPr>
        <w:t>Πολιτικές επιτελέσεις του τόπου και του έθνους. Νεότερες και σύγχρονες αντιπαραθέσεις στην ελληνική κοινωνία</w:t>
      </w:r>
      <w:r>
        <w:t>, τ.2, σσ.141-171, σ.143</w:t>
      </w:r>
    </w:p>
  </w:footnote>
  <w:footnote w:id="8">
    <w:p w:rsidR="0056039F" w:rsidRDefault="0056039F">
      <w:pPr>
        <w:pStyle w:val="a3"/>
      </w:pPr>
      <w:r>
        <w:rPr>
          <w:rStyle w:val="a4"/>
        </w:rPr>
        <w:footnoteRef/>
      </w:r>
      <w:r>
        <w:rPr>
          <w:rStyle w:val="a4"/>
        </w:rPr>
        <w:footnoteRef/>
      </w:r>
      <w:r>
        <w:t xml:space="preserve"> Γιακουμάκη Βασιλική, «Αναγκαίες ευαισθησίες: H ανάδυση της. εβραϊκότητας στην ελληνική δημόσια ζωή», στο (υπό έκδοση): Παπαταξιάρχης Ε., Πλεξουδάκη Ε. &amp; Ροζάκου Κ. (επιμ), </w:t>
      </w:r>
      <w:r>
        <w:rPr>
          <w:i/>
        </w:rPr>
        <w:t>Πολιτικές επιτελέσεις του τόπου και του έθνους. Νεότερες και σύγχρονες αντιπαραθέσεις στην ελληνική κοινωνία</w:t>
      </w:r>
      <w:r>
        <w:t>, τ.2, σσ.141-171, σ.154</w:t>
      </w:r>
    </w:p>
  </w:footnote>
  <w:footnote w:id="9">
    <w:p w:rsidR="0056039F" w:rsidRDefault="0056039F">
      <w:pPr>
        <w:pStyle w:val="a3"/>
      </w:pPr>
      <w:r>
        <w:rPr>
          <w:rStyle w:val="a4"/>
        </w:rPr>
        <w:footnoteRef/>
      </w:r>
      <w:r>
        <w:t xml:space="preserve"> Γιακουμάκη Βασιλική, «Αναγκαίες ευαισθησίες: H ανάδυση της. εβραϊκότητας στην ελληνική δημόσια ζωή», στο (υπό έκδοση): Παπαταξιάρχης Ε., Πλεξουδάκη Ε. &amp; Ροζάκου Κ. (επιμ), </w:t>
      </w:r>
      <w:r>
        <w:rPr>
          <w:i/>
        </w:rPr>
        <w:t>Πολιτικές επιτελέσεις του τόπου και του έθνους. Νεότερες και σύγχρονες αντιπαραθέσεις στην ελληνική κοινωνία</w:t>
      </w:r>
      <w:r>
        <w:t>, τ.2, σσ.141-171, σ.155</w:t>
      </w:r>
    </w:p>
  </w:footnote>
  <w:footnote w:id="10">
    <w:p w:rsidR="0056039F" w:rsidRDefault="0056039F" w:rsidP="00F654F3">
      <w:pPr>
        <w:pStyle w:val="a3"/>
      </w:pPr>
      <w:r>
        <w:rPr>
          <w:rStyle w:val="a4"/>
        </w:rPr>
        <w:footnoteRef/>
      </w:r>
      <w:r>
        <w:t xml:space="preserve"> Αμπατζόγλου φρ., Ο άλλος εν διωγμώ. Η εικόνα του Εβραίου στη λογοτεχνία: Ζητήματα ιστορίας και μυθοπλασίας, Αθήνα 1998, σ.30</w:t>
      </w:r>
    </w:p>
  </w:footnote>
  <w:footnote w:id="11">
    <w:p w:rsidR="0056039F" w:rsidRDefault="0056039F" w:rsidP="00F654F3">
      <w:pPr>
        <w:pStyle w:val="a3"/>
      </w:pPr>
      <w:r>
        <w:rPr>
          <w:rStyle w:val="a4"/>
        </w:rPr>
        <w:footnoteRef/>
      </w:r>
      <w:r>
        <w:t xml:space="preserve"> Αμπατζόγλου φρ., Ο άλλος εν διωγμώ. Η εικόνα του Εβραίου στη λογοτεχνία: Ζητήματα ιστορίας και μυθοπλασίας, Αθήνα 1998, σ.30</w:t>
      </w:r>
    </w:p>
  </w:footnote>
  <w:footnote w:id="12">
    <w:p w:rsidR="0056039F" w:rsidRDefault="0056039F">
      <w:pPr>
        <w:pStyle w:val="a3"/>
      </w:pPr>
      <w:r>
        <w:rPr>
          <w:rStyle w:val="a4"/>
        </w:rPr>
        <w:footnoteRef/>
      </w:r>
      <w:r>
        <w:t xml:space="preserve"> Βαρών-Βασάρ Οντέτ , «Άουσβιτς: Η ανάδυση μιας δύσκολης μνήμης», στο Γεωργιάδου Β. &amp; Ρήγος Α. (επιμ.), Άουσβιτς. Το γεγονός και η μνήμη του. Ιστορικές, κοινωνικές, ψυχαναλυτικές και πολιτικές όψεις της γενοκτονίας, Αθήνα: Καστανιώτης 2007, σσ.58-92, σ.66</w:t>
      </w:r>
    </w:p>
  </w:footnote>
  <w:footnote w:id="13">
    <w:p w:rsidR="0056039F" w:rsidRDefault="0056039F" w:rsidP="00CD32EF">
      <w:pPr>
        <w:pStyle w:val="a3"/>
      </w:pPr>
      <w:r>
        <w:rPr>
          <w:rStyle w:val="a4"/>
        </w:rPr>
        <w:footnoteRef/>
      </w:r>
      <w:r>
        <w:t xml:space="preserve"> Βαρών-Βασάρ Οντέτ , «Άουσβιτς: Η ανάδυση μιας δύσκολης μνήμης», στο Γεωργιάδου Β. &amp; Ρήγος Α. (επιμ.), Άουσβιτς. Το γεγονός και η μνήμη του. Ιστορικές, κοινωνικές, ψυχαναλυτικές και πολιτικές όψεις της γενοκτονίας, Αθήνα: Καστανιώτης 2007, σσ.58-92, σ.67</w:t>
      </w:r>
    </w:p>
  </w:footnote>
  <w:footnote w:id="14">
    <w:p w:rsidR="0056039F" w:rsidRDefault="0056039F" w:rsidP="00E26F20">
      <w:pPr>
        <w:pStyle w:val="a3"/>
      </w:pPr>
      <w:r>
        <w:rPr>
          <w:rStyle w:val="a4"/>
        </w:rPr>
        <w:footnoteRef/>
      </w:r>
      <w:r>
        <w:t xml:space="preserve"> Βαρών-Βασάρ Οντέτ , «Άουσβιτς: Η ανάδυση μιας δύσκολης μνήμης», στο Γεωργιάδου Β. &amp; Ρήγος Α. (επιμ.), Άουσβιτς. Το γεγονός και η μνήμη του. Ιστορικές, κοινωνικές, ψυχαναλυτικές και πολιτικές όψεις της γενοκτονίας, Αθήνα: Καστανιώτης 2007, σσ.58-92, σ.68-69</w:t>
      </w:r>
    </w:p>
  </w:footnote>
  <w:footnote w:id="15">
    <w:p w:rsidR="0056039F" w:rsidRPr="00A57425" w:rsidRDefault="0056039F">
      <w:pPr>
        <w:pStyle w:val="a3"/>
      </w:pPr>
      <w:r>
        <w:rPr>
          <w:rStyle w:val="a4"/>
        </w:rPr>
        <w:footnoteRef/>
      </w:r>
      <w:r w:rsidRPr="00A57425">
        <w:t xml:space="preserve"> </w:t>
      </w:r>
      <w:r>
        <w:t xml:space="preserve">Γιακουμάκη Βασιλική, «Αναγκαίες ευαισθησίες: H ανάδυση της. εβραϊκότητας στην ελληνική δημόσια ζωή», στο (υπό έκδοση): Παπαταξιάρχης Ε., Πλεξουδάκη Ε. &amp; Ροζάκου Κ. (επιμ), </w:t>
      </w:r>
      <w:r>
        <w:rPr>
          <w:i/>
        </w:rPr>
        <w:t>Πολιτικές επιτελέσεις του τόπου και του έθνους. Νεότερες και σύγχρονες αντιπαραθέσεις στην ελληνική κοινωνία</w:t>
      </w:r>
      <w:r>
        <w:t>, τ.2, σσ.141-171, σ.149</w:t>
      </w:r>
    </w:p>
  </w:footnote>
  <w:footnote w:id="16">
    <w:p w:rsidR="0056039F" w:rsidRDefault="0056039F" w:rsidP="00CD32EF">
      <w:pPr>
        <w:pStyle w:val="a3"/>
        <w:rPr>
          <w:lang w:val="en-US"/>
        </w:rPr>
      </w:pPr>
      <w:r>
        <w:rPr>
          <w:rStyle w:val="a4"/>
        </w:rPr>
        <w:footnoteRef/>
      </w:r>
      <w:r>
        <w:rPr>
          <w:lang w:val="en-US"/>
        </w:rPr>
        <w:t xml:space="preserve"> </w:t>
      </w:r>
      <w:r>
        <w:t>Μπενβενίστε</w:t>
      </w:r>
      <w:r>
        <w:rPr>
          <w:lang w:val="en-US"/>
        </w:rPr>
        <w:t xml:space="preserve"> </w:t>
      </w:r>
      <w:r>
        <w:t>Ρίκα</w:t>
      </w:r>
      <w:r>
        <w:rPr>
          <w:lang w:val="en-US"/>
        </w:rPr>
        <w:t xml:space="preserve">, «The Coming Out of Jewish History in Greece»,  </w:t>
      </w:r>
      <w:r>
        <w:rPr>
          <w:i/>
          <w:lang w:val="en-US"/>
        </w:rPr>
        <w:t>L' atelier international de recherche sur les usages publics du passé</w:t>
      </w:r>
      <w:r>
        <w:rPr>
          <w:lang w:val="en-US"/>
        </w:rPr>
        <w:t xml:space="preserve">, (2001), </w:t>
      </w:r>
      <w:r>
        <w:t>σ</w:t>
      </w:r>
      <w:r>
        <w:rPr>
          <w:lang w:val="en-US"/>
        </w:rPr>
        <w:t>.1</w:t>
      </w:r>
    </w:p>
  </w:footnote>
  <w:footnote w:id="17">
    <w:p w:rsidR="0056039F" w:rsidRDefault="0056039F" w:rsidP="00E26F20">
      <w:pPr>
        <w:pStyle w:val="a3"/>
      </w:pPr>
      <w:r>
        <w:rPr>
          <w:rStyle w:val="a4"/>
        </w:rPr>
        <w:footnoteRef/>
      </w:r>
      <w:r>
        <w:t xml:space="preserve"> Βαρών-Βασάρ Οντέτ , «Άουσβιτς: Η ανάδυση μιας δύσκολης μνήμης», στο Γεωργιάδου Β. &amp; Ρήγος Α. (επιμ.), Άουσβιτς. Το γεγονός και η μνήμη του. Ιστορικές, κοινωνικές, ψυχαναλυτικές και πολιτικές όψεις της γενοκτονίας, Αθήνα: Καστανιώτης 2007, σσ.58-92, σ.69</w:t>
      </w:r>
    </w:p>
  </w:footnote>
  <w:footnote w:id="18">
    <w:p w:rsidR="0056039F" w:rsidRDefault="0056039F" w:rsidP="00E26F20">
      <w:pPr>
        <w:pStyle w:val="a3"/>
      </w:pPr>
      <w:r>
        <w:rPr>
          <w:rStyle w:val="a4"/>
        </w:rPr>
        <w:footnoteRef/>
      </w:r>
      <w:r>
        <w:t xml:space="preserve"> Βαρών-Βασάρ Οντέτ, «Η προβληματική των μουσείων της Γενοκτονίας και της Αντίστασης: ευρωπαϊκό και αμερικανικό μοντέλο», στο </w:t>
      </w:r>
      <w:r>
        <w:rPr>
          <w:lang w:val="en-US"/>
        </w:rPr>
        <w:t>Hassoun</w:t>
      </w:r>
      <w:r>
        <w:t xml:space="preserve"> </w:t>
      </w:r>
      <w:r>
        <w:rPr>
          <w:lang w:val="en-US"/>
        </w:rPr>
        <w:t>J</w:t>
      </w:r>
      <w:r>
        <w:t xml:space="preserve">. </w:t>
      </w:r>
      <w:r>
        <w:rPr>
          <w:lang w:val="en-US"/>
        </w:rPr>
        <w:t>et</w:t>
      </w:r>
      <w:r>
        <w:t xml:space="preserve"> </w:t>
      </w:r>
      <w:r>
        <w:rPr>
          <w:lang w:val="en-US"/>
        </w:rPr>
        <w:t>al</w:t>
      </w:r>
      <w:r>
        <w:t xml:space="preserve">., Βαρών-Βασάρ Ο. (επιμ.), </w:t>
      </w:r>
      <w:r w:rsidRPr="00F1433A">
        <w:rPr>
          <w:i/>
        </w:rPr>
        <w:t>Εβραϊκή ιστορία και μνήμη</w:t>
      </w:r>
      <w:r>
        <w:rPr>
          <w:i/>
        </w:rPr>
        <w:t>,</w:t>
      </w:r>
      <w:r>
        <w:t xml:space="preserve"> Αθήνα 1998, σσ.113-145, σ.129 </w:t>
      </w:r>
    </w:p>
  </w:footnote>
  <w:footnote w:id="19">
    <w:p w:rsidR="0056039F" w:rsidRDefault="0056039F" w:rsidP="00E26F20">
      <w:pPr>
        <w:pStyle w:val="a3"/>
      </w:pPr>
      <w:r>
        <w:rPr>
          <w:rStyle w:val="a4"/>
        </w:rPr>
        <w:footnoteRef/>
      </w:r>
      <w:r>
        <w:t xml:space="preserve"> Μπενβενίστε Ρίκα, Αυτοί που επέζησαν, Αθήνα: ΠΟΛΙΣ 2014, σ.237 </w:t>
      </w:r>
    </w:p>
  </w:footnote>
  <w:footnote w:id="20">
    <w:p w:rsidR="0056039F" w:rsidRDefault="0056039F">
      <w:pPr>
        <w:pStyle w:val="a3"/>
      </w:pPr>
      <w:r>
        <w:rPr>
          <w:rStyle w:val="a4"/>
        </w:rPr>
        <w:footnoteRef/>
      </w:r>
      <w:r>
        <w:t xml:space="preserve"> Γιακουμάκη Βασιλική, «Αναγκαίες ευαισθησίες: H ανάδυση της. εβραϊκότητας στην ελληνική δημόσια ζωή», στο (υπό έκδοση): Παπαταξιάρχης Ε., Πλεξουδάκη Ε. &amp; Ροζάκου Κ. (επιμ), </w:t>
      </w:r>
      <w:r>
        <w:rPr>
          <w:i/>
        </w:rPr>
        <w:t>Πολιτικές επιτελέσεις του τόπου και του έθνους. Νεότερες και σύγχρονες αντιπαραθέσεις στην ελληνική κοινωνία</w:t>
      </w:r>
      <w:r>
        <w:t>, τ.2, σσ.141-171, σ.153</w:t>
      </w:r>
    </w:p>
  </w:footnote>
  <w:footnote w:id="21">
    <w:p w:rsidR="0056039F" w:rsidRDefault="0056039F" w:rsidP="00E26F20">
      <w:pPr>
        <w:pStyle w:val="a3"/>
      </w:pPr>
      <w:r>
        <w:rPr>
          <w:rStyle w:val="a4"/>
        </w:rPr>
        <w:footnoteRef/>
      </w:r>
      <w:r>
        <w:t xml:space="preserve"> </w:t>
      </w:r>
      <w:r w:rsidRPr="00075A59">
        <w:t>Βαρών-Βασάρ</w:t>
      </w:r>
      <w:r>
        <w:t xml:space="preserve"> </w:t>
      </w:r>
      <w:r w:rsidRPr="00075A59">
        <w:t>Οντέτ</w:t>
      </w:r>
      <w:r>
        <w:t>, «</w:t>
      </w:r>
      <w:r w:rsidRPr="00075A59">
        <w:t>Η προβληματική των μουσείων της Γενοκτονίας και της Αντίστασης: ευρωπαϊκό και αμερικανικό μοντέλο</w:t>
      </w:r>
      <w:r>
        <w:t xml:space="preserve">», στο </w:t>
      </w:r>
      <w:r>
        <w:rPr>
          <w:lang w:val="en-US"/>
        </w:rPr>
        <w:t>Hassoun</w:t>
      </w:r>
      <w:r w:rsidRPr="00075A59">
        <w:t xml:space="preserve"> </w:t>
      </w:r>
      <w:r>
        <w:rPr>
          <w:lang w:val="en-US"/>
        </w:rPr>
        <w:t>J</w:t>
      </w:r>
      <w:r w:rsidRPr="00075A59">
        <w:t xml:space="preserve">. </w:t>
      </w:r>
      <w:r>
        <w:rPr>
          <w:lang w:val="en-US"/>
        </w:rPr>
        <w:t>et</w:t>
      </w:r>
      <w:r w:rsidRPr="00075A59">
        <w:t xml:space="preserve"> </w:t>
      </w:r>
      <w:r>
        <w:rPr>
          <w:lang w:val="en-US"/>
        </w:rPr>
        <w:t>al</w:t>
      </w:r>
      <w:r w:rsidRPr="00075A59">
        <w:t xml:space="preserve">., </w:t>
      </w:r>
      <w:r>
        <w:t xml:space="preserve">Βαρών-Βασάρ Ο. (επιμ.), </w:t>
      </w:r>
      <w:r w:rsidRPr="00F1433A">
        <w:rPr>
          <w:i/>
        </w:rPr>
        <w:t>Εβραϊκή ιστορία και μνήμη</w:t>
      </w:r>
      <w:r>
        <w:rPr>
          <w:i/>
        </w:rPr>
        <w:t>,</w:t>
      </w:r>
      <w:r>
        <w:t xml:space="preserve"> Αθήνα</w:t>
      </w:r>
      <w:r w:rsidRPr="00075A59">
        <w:t xml:space="preserve"> 1998</w:t>
      </w:r>
      <w:r>
        <w:t>, σσ.113-145, σ.113</w:t>
      </w:r>
    </w:p>
  </w:footnote>
  <w:footnote w:id="22">
    <w:p w:rsidR="0056039F" w:rsidRDefault="0056039F">
      <w:pPr>
        <w:pStyle w:val="a3"/>
      </w:pPr>
      <w:r>
        <w:rPr>
          <w:rStyle w:val="a4"/>
        </w:rPr>
        <w:footnoteRef/>
      </w:r>
      <w:r>
        <w:t xml:space="preserve"> Γιακουμάκη Βασιλική, «Αναγκαίες ευαισθησίες: H ανάδυση της. εβραϊκότητας στην ελληνική δημόσια ζωή», στο (υπό έκδοση): Παπαταξιάρχης Ε., Πλεξουδάκη Ε. &amp; Ροζάκου Κ. (επιμ), </w:t>
      </w:r>
      <w:r>
        <w:rPr>
          <w:i/>
        </w:rPr>
        <w:t>Πολιτικές επιτελέσεις του τόπου και του έθνους. Νεότερες και σύγχρονες αντιπαραθέσεις στην ελληνική κοινωνία</w:t>
      </w:r>
      <w:r>
        <w:t>, τ.2, σσ.141-171, σ.144-147</w:t>
      </w:r>
    </w:p>
  </w:footnote>
  <w:footnote w:id="23">
    <w:p w:rsidR="0056039F" w:rsidRDefault="0056039F" w:rsidP="00E26F20">
      <w:pPr>
        <w:pStyle w:val="a3"/>
      </w:pPr>
      <w:r>
        <w:rPr>
          <w:rStyle w:val="a4"/>
        </w:rPr>
        <w:footnoteRef/>
      </w:r>
      <w:r>
        <w:t xml:space="preserve"> Βαρών-Βασάρ Οντέτ , «Άουσβιτς: Η ανάδυση μιας δύσκολης μνήμης», στο Γεωργιάδου Β. &amp; Ρήγος Α. (επιμ.), Άουσβιτς. Το γεγονός και η μνήμη του. Ιστορικές, κοινωνικές, ψυχαναλυτικές και πολιτικές όψεις της γενοκτονίας, Αθήνα: Καστανιώτης 2007, σσ.58-92, σ.85-86</w:t>
      </w:r>
    </w:p>
  </w:footnote>
  <w:footnote w:id="24">
    <w:p w:rsidR="0056039F" w:rsidRPr="00C83C98" w:rsidRDefault="0056039F" w:rsidP="00E26F20">
      <w:pPr>
        <w:pStyle w:val="a3"/>
        <w:rPr>
          <w:lang w:val="en-US"/>
        </w:rPr>
      </w:pPr>
      <w:r>
        <w:rPr>
          <w:rStyle w:val="a4"/>
        </w:rPr>
        <w:footnoteRef/>
      </w:r>
      <w:r w:rsidRPr="00C83C98">
        <w:rPr>
          <w:lang w:val="en-US"/>
        </w:rPr>
        <w:t xml:space="preserve"> </w:t>
      </w:r>
      <w:r>
        <w:t>Μπενβενίστε</w:t>
      </w:r>
      <w:r w:rsidRPr="00C83C98">
        <w:rPr>
          <w:lang w:val="en-US"/>
        </w:rPr>
        <w:t xml:space="preserve"> </w:t>
      </w:r>
      <w:r>
        <w:t>Ρίκα</w:t>
      </w:r>
      <w:r w:rsidRPr="00C83C98">
        <w:rPr>
          <w:lang w:val="en-US"/>
        </w:rPr>
        <w:t>, «</w:t>
      </w:r>
      <w:r>
        <w:rPr>
          <w:lang w:val="en-US"/>
        </w:rPr>
        <w:t>The Coming Out of Jewish History in Greece</w:t>
      </w:r>
      <w:r w:rsidRPr="00C83C98">
        <w:rPr>
          <w:lang w:val="en-US"/>
        </w:rPr>
        <w:t xml:space="preserve">»,  </w:t>
      </w:r>
      <w:r w:rsidRPr="00C83C98">
        <w:rPr>
          <w:i/>
          <w:lang w:val="en-US"/>
        </w:rPr>
        <w:t>L' atelier international de recherche sur les usages publics du passé</w:t>
      </w:r>
      <w:r w:rsidRPr="00C83C98">
        <w:rPr>
          <w:lang w:val="en-US"/>
        </w:rPr>
        <w:t xml:space="preserve">, (2001), </w:t>
      </w:r>
      <w:r>
        <w:t>σ</w:t>
      </w:r>
      <w:r w:rsidRPr="00C83C98">
        <w:rPr>
          <w:lang w:val="en-US"/>
        </w:rPr>
        <w:t>.1</w:t>
      </w:r>
    </w:p>
  </w:footnote>
  <w:footnote w:id="25">
    <w:p w:rsidR="0056039F" w:rsidRPr="00F41B4F" w:rsidRDefault="0056039F" w:rsidP="00E26F20">
      <w:pPr>
        <w:pStyle w:val="a3"/>
        <w:rPr>
          <w:lang w:val="en-US"/>
        </w:rPr>
      </w:pPr>
      <w:r>
        <w:rPr>
          <w:rStyle w:val="a4"/>
        </w:rPr>
        <w:footnoteRef/>
      </w:r>
      <w:r w:rsidRPr="00F41B4F">
        <w:rPr>
          <w:lang w:val="en-US"/>
        </w:rPr>
        <w:t xml:space="preserve"> </w:t>
      </w:r>
      <w:r>
        <w:t>Μπενβενίστε</w:t>
      </w:r>
      <w:r>
        <w:rPr>
          <w:lang w:val="en-US"/>
        </w:rPr>
        <w:t xml:space="preserve"> </w:t>
      </w:r>
      <w:r>
        <w:t>Ρίκα</w:t>
      </w:r>
      <w:r>
        <w:rPr>
          <w:lang w:val="en-US"/>
        </w:rPr>
        <w:t xml:space="preserve">, «The Coming Out of Jewish History in Greece»,  </w:t>
      </w:r>
      <w:r>
        <w:rPr>
          <w:i/>
          <w:lang w:val="en-US"/>
        </w:rPr>
        <w:t>L' atelier international de recherche sur les usages publics du passé</w:t>
      </w:r>
      <w:r>
        <w:rPr>
          <w:lang w:val="en-US"/>
        </w:rPr>
        <w:t xml:space="preserve">, (2001), </w:t>
      </w:r>
      <w:r>
        <w:t>σ</w:t>
      </w:r>
      <w:r>
        <w:rPr>
          <w:lang w:val="en-US"/>
        </w:rPr>
        <w:t>.1</w:t>
      </w:r>
    </w:p>
  </w:footnote>
  <w:footnote w:id="26">
    <w:p w:rsidR="0056039F" w:rsidRPr="00D42D8F" w:rsidRDefault="0056039F" w:rsidP="00E26F20">
      <w:pPr>
        <w:pStyle w:val="a3"/>
        <w:rPr>
          <w:lang w:val="en-US"/>
        </w:rPr>
      </w:pPr>
      <w:r>
        <w:rPr>
          <w:rStyle w:val="a4"/>
        </w:rPr>
        <w:footnoteRef/>
      </w:r>
      <w:r w:rsidRPr="00D42D8F">
        <w:rPr>
          <w:lang w:val="en-US"/>
        </w:rPr>
        <w:t xml:space="preserve"> </w:t>
      </w:r>
      <w:r>
        <w:t>Μπενβενίστε</w:t>
      </w:r>
      <w:r>
        <w:rPr>
          <w:lang w:val="en-US"/>
        </w:rPr>
        <w:t xml:space="preserve"> </w:t>
      </w:r>
      <w:r>
        <w:t>Ρίκα</w:t>
      </w:r>
      <w:r>
        <w:rPr>
          <w:lang w:val="en-US"/>
        </w:rPr>
        <w:t xml:space="preserve">, «The Coming Out of Jewish History in Greece»,  </w:t>
      </w:r>
      <w:r>
        <w:rPr>
          <w:i/>
          <w:lang w:val="en-US"/>
        </w:rPr>
        <w:t>L' atelier international de recherche sur les usages publics du passé</w:t>
      </w:r>
      <w:r>
        <w:rPr>
          <w:lang w:val="en-US"/>
        </w:rPr>
        <w:t xml:space="preserve">, (2001), </w:t>
      </w:r>
      <w:r>
        <w:t>σ</w:t>
      </w:r>
      <w:r>
        <w:rPr>
          <w:lang w:val="en-US"/>
        </w:rPr>
        <w:t>.1</w:t>
      </w:r>
      <w:r w:rsidRPr="00D42D8F">
        <w:rPr>
          <w:lang w:val="en-US"/>
        </w:rPr>
        <w:t>-2</w:t>
      </w:r>
    </w:p>
  </w:footnote>
  <w:footnote w:id="27">
    <w:p w:rsidR="0056039F" w:rsidRPr="00DA398E" w:rsidRDefault="0056039F" w:rsidP="00E26F20">
      <w:pPr>
        <w:pStyle w:val="a3"/>
        <w:rPr>
          <w:lang w:val="en-US"/>
        </w:rPr>
      </w:pPr>
      <w:r>
        <w:rPr>
          <w:rStyle w:val="a4"/>
        </w:rPr>
        <w:footnoteRef/>
      </w:r>
      <w:r w:rsidRPr="00DA398E">
        <w:rPr>
          <w:lang w:val="en-US"/>
        </w:rPr>
        <w:t xml:space="preserve"> </w:t>
      </w:r>
      <w:r>
        <w:t>Μπενβενίστε</w:t>
      </w:r>
      <w:r>
        <w:rPr>
          <w:lang w:val="en-US"/>
        </w:rPr>
        <w:t xml:space="preserve"> </w:t>
      </w:r>
      <w:r>
        <w:t>Ρίκα</w:t>
      </w:r>
      <w:r>
        <w:rPr>
          <w:lang w:val="en-US"/>
        </w:rPr>
        <w:t xml:space="preserve">, «The Coming Out of Jewish History in Greece»,  </w:t>
      </w:r>
      <w:r>
        <w:rPr>
          <w:i/>
          <w:lang w:val="en-US"/>
        </w:rPr>
        <w:t>L' atelier international de recherche sur les usages publics du passé</w:t>
      </w:r>
      <w:r>
        <w:rPr>
          <w:lang w:val="en-US"/>
        </w:rPr>
        <w:t xml:space="preserve">, (2001), </w:t>
      </w:r>
      <w:r>
        <w:t>σ</w:t>
      </w:r>
      <w:r>
        <w:rPr>
          <w:lang w:val="en-US"/>
        </w:rPr>
        <w:t>.</w:t>
      </w:r>
      <w:r w:rsidRPr="00DA398E">
        <w:rPr>
          <w:lang w:val="en-US"/>
        </w:rPr>
        <w:t>2</w:t>
      </w:r>
    </w:p>
  </w:footnote>
  <w:footnote w:id="28">
    <w:p w:rsidR="0056039F" w:rsidRPr="005F3A55" w:rsidRDefault="0056039F" w:rsidP="005F3A55">
      <w:pPr>
        <w:pStyle w:val="a3"/>
        <w:rPr>
          <w:lang w:val="en-US"/>
        </w:rPr>
      </w:pPr>
      <w:r>
        <w:rPr>
          <w:rStyle w:val="a4"/>
        </w:rPr>
        <w:footnoteRef/>
      </w:r>
      <w:r w:rsidRPr="00BE2B45">
        <w:rPr>
          <w:lang w:val="en-US"/>
        </w:rPr>
        <w:t xml:space="preserve"> </w:t>
      </w:r>
      <w:r w:rsidRPr="00B10C9F">
        <w:rPr>
          <w:lang w:val="en-US"/>
        </w:rPr>
        <w:t xml:space="preserve">Maddrel A. &amp; </w:t>
      </w:r>
      <w:r>
        <w:rPr>
          <w:lang w:val="en-US"/>
        </w:rPr>
        <w:t>Sidaway J.</w:t>
      </w:r>
      <w:r w:rsidRPr="005F3A55">
        <w:rPr>
          <w:lang w:val="en-US"/>
        </w:rPr>
        <w:t>, «Introduction: Bringing a Spatial lens to Death, Dying, Mourning and Bereavement»,</w:t>
      </w:r>
      <w:r w:rsidRPr="00B10C9F">
        <w:rPr>
          <w:i/>
          <w:lang w:val="en-US"/>
        </w:rPr>
        <w:t xml:space="preserve"> </w:t>
      </w:r>
      <w:r>
        <w:t>στο</w:t>
      </w:r>
      <w:r w:rsidRPr="00B10C9F">
        <w:rPr>
          <w:lang w:val="en-US"/>
        </w:rPr>
        <w:t xml:space="preserve"> Maddrell A. </w:t>
      </w:r>
      <w:r w:rsidRPr="005F3A55">
        <w:rPr>
          <w:lang w:val="en-US"/>
        </w:rPr>
        <w:t>&amp;</w:t>
      </w:r>
      <w:r w:rsidRPr="00B10C9F">
        <w:rPr>
          <w:lang w:val="en-US"/>
        </w:rPr>
        <w:t xml:space="preserve"> Sidaway JD (ed) </w:t>
      </w:r>
      <w:r w:rsidRPr="005F3A55">
        <w:rPr>
          <w:i/>
          <w:lang w:val="en-US"/>
        </w:rPr>
        <w:t xml:space="preserve">Deathscapes: Spaces for Death, Dying, Mourning and Remembrance, </w:t>
      </w:r>
      <w:r>
        <w:t>σσ</w:t>
      </w:r>
      <w:r>
        <w:rPr>
          <w:lang w:val="en-US"/>
        </w:rPr>
        <w:t>.1-16</w:t>
      </w:r>
      <w:r w:rsidRPr="005F3A55">
        <w:rPr>
          <w:lang w:val="en-US"/>
        </w:rPr>
        <w:t xml:space="preserve">, </w:t>
      </w:r>
      <w:r w:rsidRPr="00B10C9F">
        <w:rPr>
          <w:lang w:val="en-US"/>
        </w:rPr>
        <w:t> Farnham</w:t>
      </w:r>
      <w:r w:rsidRPr="005F3A55">
        <w:rPr>
          <w:lang w:val="en-US"/>
        </w:rPr>
        <w:t xml:space="preserve">: </w:t>
      </w:r>
      <w:r w:rsidRPr="00B10C9F">
        <w:rPr>
          <w:lang w:val="en-US"/>
        </w:rPr>
        <w:t>Ashgate</w:t>
      </w:r>
      <w:r w:rsidRPr="005F3A55">
        <w:rPr>
          <w:lang w:val="en-US"/>
        </w:rPr>
        <w:t xml:space="preserve"> 2010, </w:t>
      </w:r>
      <w:r w:rsidRPr="00FF4E3F">
        <w:t>σ</w:t>
      </w:r>
      <w:r w:rsidRPr="005F3A55">
        <w:rPr>
          <w:lang w:val="en-US"/>
        </w:rPr>
        <w:t>.4</w:t>
      </w:r>
    </w:p>
  </w:footnote>
  <w:footnote w:id="29">
    <w:p w:rsidR="0056039F" w:rsidRDefault="0056039F" w:rsidP="003825C8">
      <w:pPr>
        <w:pStyle w:val="a3"/>
        <w:rPr>
          <w:lang w:val="en-US"/>
        </w:rPr>
      </w:pPr>
      <w:r>
        <w:rPr>
          <w:rStyle w:val="a4"/>
        </w:rPr>
        <w:footnoteRef/>
      </w:r>
      <w:r w:rsidRPr="003825C8">
        <w:rPr>
          <w:lang w:val="en-US"/>
        </w:rPr>
        <w:t xml:space="preserve"> </w:t>
      </w:r>
      <w:r>
        <w:rPr>
          <w:lang w:val="en-US"/>
        </w:rPr>
        <w:t>Verdery</w:t>
      </w:r>
      <w:r w:rsidRPr="003825C8">
        <w:rPr>
          <w:lang w:val="en-US"/>
        </w:rPr>
        <w:t xml:space="preserve">, </w:t>
      </w:r>
      <w:r>
        <w:rPr>
          <w:lang w:val="en-US"/>
        </w:rPr>
        <w:t>K</w:t>
      </w:r>
      <w:r w:rsidRPr="003825C8">
        <w:rPr>
          <w:lang w:val="en-US"/>
        </w:rPr>
        <w:t xml:space="preserve">.(1999).  </w:t>
      </w:r>
      <w:r>
        <w:rPr>
          <w:i/>
          <w:lang w:val="en-US"/>
        </w:rPr>
        <w:t>The Political Lives of Dead Bodies</w:t>
      </w:r>
      <w:r>
        <w:rPr>
          <w:lang w:val="en-US"/>
        </w:rPr>
        <w:t>. New York: Columbia University Press. p.20</w:t>
      </w:r>
    </w:p>
  </w:footnote>
  <w:footnote w:id="30">
    <w:p w:rsidR="0056039F" w:rsidRDefault="0056039F" w:rsidP="00C87FF5">
      <w:pPr>
        <w:pStyle w:val="a3"/>
      </w:pPr>
      <w:r>
        <w:rPr>
          <w:rStyle w:val="a4"/>
        </w:rPr>
        <w:footnoteRef/>
      </w:r>
      <w:r>
        <w:t xml:space="preserve"> Βαρών-Βασάρ Οντέτ , «Άουσβιτς: Η ανάδυση μιας δύσκολης μνήμης», στο Γεωργιάδου Β. &amp; Ρήγος Α. (επιμ.), Άουσβιτς. Το γεγονός και η μνήμη του. Ιστορικές, κοινωνικές, ψυχαναλυτικές και πολιτικές όψεις της γενοκτονίας, Αθήνα: Καστανιώτης 2007, σσ.58-92, σ.68</w:t>
      </w:r>
    </w:p>
  </w:footnote>
  <w:footnote w:id="31">
    <w:p w:rsidR="0056039F" w:rsidRDefault="0056039F" w:rsidP="00C87FF5">
      <w:pPr>
        <w:pStyle w:val="a3"/>
      </w:pPr>
      <w:r>
        <w:rPr>
          <w:rStyle w:val="a4"/>
        </w:rPr>
        <w:footnoteRef/>
      </w:r>
      <w:r>
        <w:t xml:space="preserve"> Βαρών-Βασάρ Οντέτ , «Άουσβιτς: Η ανάδυση μιας δύσκολης μνήμης», στο Γεωργιάδου Β. &amp; Ρήγος Α. (επιμ.), Άουσβιτς. Το γεγονός και η μνήμη του. Ιστορικές, κοινωνικές, ψυχαναλυτικές και πολιτικές όψεις της γενοκτονίας, Αθήνα: Καστανιώτης 2007, σσ.58-92, σ.68</w:t>
      </w:r>
    </w:p>
  </w:footnote>
  <w:footnote w:id="32">
    <w:p w:rsidR="0056039F" w:rsidRDefault="0056039F" w:rsidP="00C87FF5">
      <w:pPr>
        <w:pStyle w:val="a3"/>
      </w:pPr>
      <w:r>
        <w:rPr>
          <w:rStyle w:val="a4"/>
        </w:rPr>
        <w:footnoteRef/>
      </w:r>
      <w:r>
        <w:t xml:space="preserve"> Βαρών-Βασάρ Οντέτ , «Άουσβιτς: Η ανάδυση μιας δύσκολης μνήμης», στο Γεωργιάδου Β. &amp; Ρήγος Α. (επιμ.), Άουσβιτς. Το γεγονός και η μνήμη του. Ιστορικές, κοινωνικές, ψυχαναλυτικές και πολιτικές όψεις της γενοκτονίας, Αθήνα: Καστανιώτης 2007, σσ.58-92, σ.69-71</w:t>
      </w:r>
    </w:p>
  </w:footnote>
  <w:footnote w:id="33">
    <w:p w:rsidR="0056039F" w:rsidRDefault="0056039F" w:rsidP="00C87FF5">
      <w:pPr>
        <w:pStyle w:val="a3"/>
      </w:pPr>
      <w:r>
        <w:rPr>
          <w:rStyle w:val="a4"/>
        </w:rPr>
        <w:footnoteRef/>
      </w:r>
      <w:r>
        <w:t xml:space="preserve"> Βαρών-Βασάρ Οντέτ , «Άουσβιτς: Η ανάδυση μιας δύσκολης μνήμης», στο Γεωργιάδου Β. &amp; Ρήγος Α. (επιμ.), Άουσβιτς. Το γεγονός και η μνήμη του. Ιστορικές, κοινωνικές, ψυχαναλυτικές και πολιτικές όψεις της γενοκτονίας, Αθήνα: Καστανιώτης 2007, σσ.58-92, σ.88-89</w:t>
      </w:r>
    </w:p>
  </w:footnote>
  <w:footnote w:id="34">
    <w:p w:rsidR="0056039F" w:rsidRDefault="0056039F" w:rsidP="00C87FF5">
      <w:pPr>
        <w:pStyle w:val="a3"/>
      </w:pPr>
      <w:r>
        <w:rPr>
          <w:rStyle w:val="a4"/>
        </w:rPr>
        <w:footnoteRef/>
      </w:r>
      <w:r>
        <w:t xml:space="preserve"> Ισραηλιτκή Κοινότητα Βόλου: </w:t>
      </w:r>
      <w:r w:rsidRPr="00A8167D">
        <w:t>http://jcvolos.gr/index.php?cat=67133</w:t>
      </w:r>
    </w:p>
  </w:footnote>
  <w:footnote w:id="35">
    <w:p w:rsidR="0056039F" w:rsidRPr="00356AA5" w:rsidRDefault="0056039F" w:rsidP="00356AA5">
      <w:pPr>
        <w:pStyle w:val="a3"/>
        <w:rPr>
          <w:lang w:val="en-US"/>
        </w:rPr>
      </w:pPr>
      <w:r>
        <w:rPr>
          <w:rStyle w:val="a4"/>
        </w:rPr>
        <w:footnoteRef/>
      </w:r>
      <w:r w:rsidRPr="001F7D95">
        <w:rPr>
          <w:lang w:val="en-US"/>
        </w:rPr>
        <w:t xml:space="preserve"> </w:t>
      </w:r>
      <w:r>
        <w:rPr>
          <w:lang w:val="en-US"/>
        </w:rPr>
        <w:t>Verdery</w:t>
      </w:r>
      <w:r w:rsidRPr="00B713B5">
        <w:rPr>
          <w:lang w:val="en-US"/>
        </w:rPr>
        <w:t xml:space="preserve"> </w:t>
      </w:r>
      <w:r>
        <w:rPr>
          <w:lang w:val="en-US"/>
        </w:rPr>
        <w:t xml:space="preserve"> K.</w:t>
      </w:r>
      <w:r w:rsidRPr="00B713B5">
        <w:rPr>
          <w:lang w:val="en-US"/>
        </w:rPr>
        <w:t>,</w:t>
      </w:r>
      <w:r>
        <w:rPr>
          <w:lang w:val="en-US"/>
        </w:rPr>
        <w:t xml:space="preserve">  </w:t>
      </w:r>
      <w:r w:rsidRPr="00B01794">
        <w:rPr>
          <w:i/>
          <w:lang w:val="en-US"/>
        </w:rPr>
        <w:t>The Political Lives of Dead Bodies</w:t>
      </w:r>
      <w:r>
        <w:rPr>
          <w:i/>
          <w:lang w:val="en-US"/>
        </w:rPr>
        <w:t>.</w:t>
      </w:r>
      <w:r>
        <w:rPr>
          <w:lang w:val="en-US"/>
        </w:rPr>
        <w:t xml:space="preserve"> New York: Columbia University Press</w:t>
      </w:r>
      <w:r w:rsidRPr="00B713B5">
        <w:rPr>
          <w:lang w:val="en-US"/>
        </w:rPr>
        <w:t xml:space="preserve"> 1999</w:t>
      </w:r>
      <w:r w:rsidRPr="00356AA5">
        <w:rPr>
          <w:lang w:val="en-US"/>
        </w:rPr>
        <w:t xml:space="preserve">, </w:t>
      </w:r>
      <w:r>
        <w:t>σ</w:t>
      </w:r>
      <w:r w:rsidRPr="00356AA5">
        <w:rPr>
          <w:lang w:val="en-US"/>
        </w:rPr>
        <w:t>.5</w:t>
      </w:r>
    </w:p>
  </w:footnote>
  <w:footnote w:id="36">
    <w:p w:rsidR="0056039F" w:rsidRPr="00AD0590" w:rsidRDefault="0056039F" w:rsidP="00356AA5">
      <w:pPr>
        <w:pStyle w:val="a3"/>
        <w:rPr>
          <w:lang w:val="en-US"/>
        </w:rPr>
      </w:pPr>
      <w:r>
        <w:rPr>
          <w:rStyle w:val="a4"/>
        </w:rPr>
        <w:footnoteRef/>
      </w:r>
      <w:r w:rsidRPr="00AD0590">
        <w:rPr>
          <w:lang w:val="en-US"/>
        </w:rPr>
        <w:t xml:space="preserve"> </w:t>
      </w:r>
      <w:r>
        <w:rPr>
          <w:lang w:val="en-US"/>
        </w:rPr>
        <w:t>Verdery</w:t>
      </w:r>
      <w:r w:rsidRPr="00B713B5">
        <w:rPr>
          <w:lang w:val="en-US"/>
        </w:rPr>
        <w:t xml:space="preserve"> </w:t>
      </w:r>
      <w:r>
        <w:rPr>
          <w:lang w:val="en-US"/>
        </w:rPr>
        <w:t xml:space="preserve"> K.</w:t>
      </w:r>
      <w:r w:rsidRPr="00B713B5">
        <w:rPr>
          <w:lang w:val="en-US"/>
        </w:rPr>
        <w:t>,</w:t>
      </w:r>
      <w:r>
        <w:rPr>
          <w:lang w:val="en-US"/>
        </w:rPr>
        <w:t xml:space="preserve">  </w:t>
      </w:r>
      <w:r w:rsidRPr="00B01794">
        <w:rPr>
          <w:i/>
          <w:lang w:val="en-US"/>
        </w:rPr>
        <w:t>The Political Lives of Dead Bodies</w:t>
      </w:r>
      <w:r>
        <w:rPr>
          <w:i/>
          <w:lang w:val="en-US"/>
        </w:rPr>
        <w:t>.</w:t>
      </w:r>
      <w:r>
        <w:rPr>
          <w:lang w:val="en-US"/>
        </w:rPr>
        <w:t xml:space="preserve"> New York: Columbia University Press</w:t>
      </w:r>
      <w:r w:rsidRPr="00B713B5">
        <w:rPr>
          <w:lang w:val="en-US"/>
        </w:rPr>
        <w:t xml:space="preserve"> 1999,</w:t>
      </w:r>
      <w:r>
        <w:rPr>
          <w:lang w:val="en-US"/>
        </w:rPr>
        <w:t xml:space="preserve"> </w:t>
      </w:r>
      <w:r>
        <w:t>σ</w:t>
      </w:r>
      <w:r>
        <w:rPr>
          <w:lang w:val="en-US"/>
        </w:rPr>
        <w:t>.</w:t>
      </w:r>
      <w:r w:rsidRPr="00AD0590">
        <w:rPr>
          <w:lang w:val="en-US"/>
        </w:rPr>
        <w:t>12</w:t>
      </w:r>
    </w:p>
  </w:footnote>
  <w:footnote w:id="37">
    <w:p w:rsidR="0056039F" w:rsidRPr="00055F9B" w:rsidRDefault="0056039F" w:rsidP="008B142A">
      <w:pPr>
        <w:autoSpaceDE w:val="0"/>
        <w:autoSpaceDN w:val="0"/>
        <w:adjustRightInd w:val="0"/>
        <w:spacing w:after="0" w:line="240" w:lineRule="auto"/>
      </w:pPr>
      <w:r>
        <w:rPr>
          <w:rStyle w:val="a4"/>
        </w:rPr>
        <w:footnoteRef/>
      </w:r>
      <w:r w:rsidRPr="00030528">
        <w:t xml:space="preserve"> </w:t>
      </w:r>
      <w:r w:rsidRPr="00030528">
        <w:rPr>
          <w:sz w:val="20"/>
        </w:rPr>
        <w:t>Σταθακόπουλος Γ.</w:t>
      </w:r>
      <w:r>
        <w:rPr>
          <w:sz w:val="20"/>
        </w:rPr>
        <w:t>,</w:t>
      </w:r>
      <w:r w:rsidRPr="00030528">
        <w:rPr>
          <w:sz w:val="20"/>
        </w:rPr>
        <w:t xml:space="preserve"> </w:t>
      </w:r>
      <w:r w:rsidRPr="001E3E66">
        <w:rPr>
          <w:sz w:val="20"/>
        </w:rPr>
        <w:t>« Σύγχρονα μνημεία του Άγνωστου Στρατιώτη. Συνθήκες δημιουργίας και στόχοι</w:t>
      </w:r>
      <w:r>
        <w:rPr>
          <w:sz w:val="20"/>
        </w:rPr>
        <w:t>»</w:t>
      </w:r>
      <w:r w:rsidRPr="00030528">
        <w:rPr>
          <w:sz w:val="20"/>
        </w:rPr>
        <w:t>, στο Καραπάνου</w:t>
      </w:r>
      <w:r>
        <w:rPr>
          <w:sz w:val="20"/>
        </w:rPr>
        <w:t xml:space="preserve"> </w:t>
      </w:r>
      <w:r w:rsidRPr="00030528">
        <w:rPr>
          <w:sz w:val="20"/>
        </w:rPr>
        <w:t xml:space="preserve">Α. </w:t>
      </w:r>
      <w:r w:rsidRPr="00030528">
        <w:rPr>
          <w:sz w:val="20"/>
          <w:lang w:val="en-US"/>
        </w:rPr>
        <w:t>et</w:t>
      </w:r>
      <w:r w:rsidRPr="00030528">
        <w:rPr>
          <w:sz w:val="20"/>
        </w:rPr>
        <w:t xml:space="preserve"> </w:t>
      </w:r>
      <w:r w:rsidRPr="00030528">
        <w:rPr>
          <w:sz w:val="20"/>
          <w:lang w:val="en-US"/>
        </w:rPr>
        <w:t>al</w:t>
      </w:r>
      <w:r w:rsidRPr="00030528">
        <w:rPr>
          <w:sz w:val="20"/>
        </w:rPr>
        <w:t>.</w:t>
      </w:r>
      <w:r>
        <w:rPr>
          <w:sz w:val="20"/>
        </w:rPr>
        <w:t xml:space="preserve"> (επιμ.), </w:t>
      </w:r>
      <w:r w:rsidRPr="001E3E66">
        <w:rPr>
          <w:i/>
          <w:sz w:val="20"/>
        </w:rPr>
        <w:t>Στης Βουλής τα πέριξ</w:t>
      </w:r>
      <w:r w:rsidRPr="00055F9B">
        <w:rPr>
          <w:sz w:val="20"/>
        </w:rPr>
        <w:t>,</w:t>
      </w:r>
      <w:r>
        <w:rPr>
          <w:sz w:val="20"/>
        </w:rPr>
        <w:t xml:space="preserve"> Αθήνα 2009, σσ.38-39,</w:t>
      </w:r>
      <w:r w:rsidRPr="00055F9B">
        <w:rPr>
          <w:sz w:val="20"/>
        </w:rPr>
        <w:t xml:space="preserve"> </w:t>
      </w:r>
      <w:r>
        <w:rPr>
          <w:sz w:val="20"/>
        </w:rPr>
        <w:t>σ</w:t>
      </w:r>
      <w:r w:rsidRPr="00055F9B">
        <w:rPr>
          <w:sz w:val="20"/>
        </w:rPr>
        <w:t>.39</w:t>
      </w:r>
    </w:p>
  </w:footnote>
  <w:footnote w:id="38">
    <w:p w:rsidR="0056039F" w:rsidRPr="0071504D" w:rsidRDefault="0056039F" w:rsidP="00991353">
      <w:pPr>
        <w:pStyle w:val="a3"/>
      </w:pPr>
      <w:r>
        <w:rPr>
          <w:rStyle w:val="a4"/>
        </w:rPr>
        <w:footnoteRef/>
      </w:r>
      <w:r>
        <w:t xml:space="preserve"> Αθανασίου, Αθ. (2010), Το μαύρο στην πλατεία: Χαρτογραφώντας την Απαγορευμένη Μνήμη. Στο Γιαννακόπουλος, Κ. &amp; Γιαννιτσιώτης Γ. (επιμ.), Αμφισβητούμενοι χώροι στην πόλη (σελ.227-266). Αθήνα</w:t>
      </w:r>
      <w:r w:rsidRPr="0071504D">
        <w:t xml:space="preserve">: </w:t>
      </w:r>
      <w:r>
        <w:t>Αλεξάνδρεια</w:t>
      </w:r>
      <w:r w:rsidRPr="0071504D">
        <w:t xml:space="preserve">, </w:t>
      </w:r>
      <w:r>
        <w:t>σελ</w:t>
      </w:r>
      <w:r w:rsidRPr="0071504D">
        <w:t xml:space="preserve"> 229</w:t>
      </w:r>
    </w:p>
  </w:footnote>
  <w:footnote w:id="39">
    <w:p w:rsidR="0056039F" w:rsidRDefault="0056039F" w:rsidP="00416D05">
      <w:pPr>
        <w:pStyle w:val="a3"/>
      </w:pPr>
      <w:r>
        <w:rPr>
          <w:rStyle w:val="a4"/>
        </w:rPr>
        <w:footnoteRef/>
      </w:r>
      <w:r>
        <w:t xml:space="preserve"> Βαρών-Βασάρ Οντέτ , «Άουσβιτς: Η ανάδυση μιας δύσκολης μνήμης», στο Γεωργιάδου Β. &amp; Ρήγος Α. (επιμ.), Άουσβιτς. Το γεγονός και η μνήμη του. Ιστορικές, κοινωνικές, ψυχαναλυτικές και πολιτικές όψεις της γενοκτονίας, Αθήνα: Καστανιώτης 2007, σσ.58-92, σ.89</w:t>
      </w:r>
    </w:p>
  </w:footnote>
  <w:footnote w:id="40">
    <w:p w:rsidR="0056039F" w:rsidRPr="00BD6142" w:rsidRDefault="0056039F" w:rsidP="004D378B">
      <w:pPr>
        <w:pStyle w:val="a3"/>
      </w:pPr>
      <w:r>
        <w:rPr>
          <w:rStyle w:val="a4"/>
        </w:rPr>
        <w:footnoteRef/>
      </w:r>
      <w:r w:rsidRPr="00BD6142">
        <w:t xml:space="preserve"> Βαρών-Βασάρ Οντέτ , «Άουσβιτς: Η ανάδυση μιας δύσκολης μνήμης», στο Γεωργιάδου Β. &amp; Ρήγος Α.</w:t>
      </w:r>
      <w:r>
        <w:t xml:space="preserve"> (επιμ.)</w:t>
      </w:r>
      <w:r w:rsidRPr="00BD6142">
        <w:t>, Άουσβιτς. Το γεγονός και η μνήμη του. Ιστορικές, κοινωνικές, ψυχαναλυτικές και πολιτικές όψεις της γενοκτονίας, Αθήνα: Καστανιώτης 2007, σσ.58-92</w:t>
      </w:r>
      <w:r>
        <w:t>, σ.64</w:t>
      </w:r>
    </w:p>
  </w:footnote>
  <w:footnote w:id="41">
    <w:p w:rsidR="0056039F" w:rsidRDefault="0056039F" w:rsidP="004D378B">
      <w:pPr>
        <w:pStyle w:val="a3"/>
      </w:pPr>
      <w:r>
        <w:rPr>
          <w:rStyle w:val="a4"/>
        </w:rPr>
        <w:footnoteRef/>
      </w:r>
      <w:r>
        <w:t xml:space="preserve"> Αμπατζόγλου φρ., Ο άλλος εν διωγμώ. Η εικόνα του Εβραίου στη λογοτεχνία: Ζητήματα ιστορίας και μυθοπλασίας, Αθήνα 1998, σ.42</w:t>
      </w:r>
    </w:p>
  </w:footnote>
  <w:footnote w:id="42">
    <w:p w:rsidR="0056039F" w:rsidRDefault="0056039F">
      <w:pPr>
        <w:pStyle w:val="a3"/>
      </w:pPr>
      <w:r>
        <w:rPr>
          <w:rStyle w:val="a4"/>
        </w:rPr>
        <w:footnoteRef/>
      </w:r>
      <w:r>
        <w:t xml:space="preserve"> Πληροφορίες κυρίως του  Γιώργου Πηλιχού, από την παρουσίασή του στην εκδήλωση μνήμης του Βόλου </w:t>
      </w:r>
      <w:r w:rsidRPr="00920144">
        <w:t>4/2/</w:t>
      </w:r>
      <w:r>
        <w:t xml:space="preserve">2018, με θέμα «Άουσβιτς, το </w:t>
      </w:r>
      <w:r w:rsidRPr="00920144">
        <w:t>“</w:t>
      </w:r>
      <w:r>
        <w:t>εργοστάσιο</w:t>
      </w:r>
      <w:r w:rsidRPr="00920144">
        <w:t>”</w:t>
      </w:r>
      <w:r>
        <w:t xml:space="preserve"> θανάτου»</w:t>
      </w:r>
    </w:p>
  </w:footnote>
  <w:footnote w:id="43">
    <w:p w:rsidR="0056039F" w:rsidRDefault="0056039F" w:rsidP="00C87FF5">
      <w:pPr>
        <w:pStyle w:val="a3"/>
      </w:pPr>
      <w:r>
        <w:rPr>
          <w:rStyle w:val="a4"/>
        </w:rPr>
        <w:footnoteRef/>
      </w:r>
      <w:r>
        <w:t xml:space="preserve"> Βαρών-Βασάρ Οντέτ, «Η προβληματική των μουσείων της Γενοκτονίας και της Αντίστασης: ευρωπαϊκό και αμερικανικό μοντέλο», στο </w:t>
      </w:r>
      <w:r>
        <w:rPr>
          <w:lang w:val="en-US"/>
        </w:rPr>
        <w:t>Hassoun</w:t>
      </w:r>
      <w:r>
        <w:t xml:space="preserve"> </w:t>
      </w:r>
      <w:r>
        <w:rPr>
          <w:lang w:val="en-US"/>
        </w:rPr>
        <w:t>J</w:t>
      </w:r>
      <w:r>
        <w:t xml:space="preserve">. </w:t>
      </w:r>
      <w:r>
        <w:rPr>
          <w:lang w:val="en-US"/>
        </w:rPr>
        <w:t>et</w:t>
      </w:r>
      <w:r>
        <w:t xml:space="preserve"> </w:t>
      </w:r>
      <w:r>
        <w:rPr>
          <w:lang w:val="en-US"/>
        </w:rPr>
        <w:t>al</w:t>
      </w:r>
      <w:r>
        <w:t>., Βαρών-Βασάρ Ο. (επιμ.), Αθήνα 1998, σσ.113-145, σ.116-117</w:t>
      </w:r>
    </w:p>
  </w:footnote>
  <w:footnote w:id="44">
    <w:p w:rsidR="0056039F" w:rsidRDefault="0056039F">
      <w:pPr>
        <w:pStyle w:val="a3"/>
      </w:pPr>
      <w:r>
        <w:rPr>
          <w:rStyle w:val="a4"/>
        </w:rPr>
        <w:footnoteRef/>
      </w:r>
      <w:r>
        <w:t xml:space="preserve"> Βαρών-Βασάρ Οντέτ, «Η προβληματική των μουσείων της Γενοκτονίας και της Αντίστασης: ευρωπαϊκό και αμερικανικό μοντέλο», στο </w:t>
      </w:r>
      <w:r>
        <w:rPr>
          <w:lang w:val="en-US"/>
        </w:rPr>
        <w:t>Hassoun</w:t>
      </w:r>
      <w:r>
        <w:t xml:space="preserve"> </w:t>
      </w:r>
      <w:r>
        <w:rPr>
          <w:lang w:val="en-US"/>
        </w:rPr>
        <w:t>J</w:t>
      </w:r>
      <w:r>
        <w:t xml:space="preserve">. </w:t>
      </w:r>
      <w:r>
        <w:rPr>
          <w:lang w:val="en-US"/>
        </w:rPr>
        <w:t>et</w:t>
      </w:r>
      <w:r>
        <w:t xml:space="preserve"> </w:t>
      </w:r>
      <w:r>
        <w:rPr>
          <w:lang w:val="en-US"/>
        </w:rPr>
        <w:t>al</w:t>
      </w:r>
      <w:r>
        <w:t xml:space="preserve">., Βαρών-Βασάρ Ο. (επιμ.), </w:t>
      </w:r>
      <w:r w:rsidRPr="00F1433A">
        <w:rPr>
          <w:i/>
        </w:rPr>
        <w:t>Εβραϊκή ιστορία και μνήμη</w:t>
      </w:r>
      <w:r>
        <w:t>, Αθήνα 1998, σσ.113-145, σ.118</w:t>
      </w:r>
    </w:p>
  </w:footnote>
  <w:footnote w:id="45">
    <w:p w:rsidR="0056039F" w:rsidRDefault="0056039F">
      <w:pPr>
        <w:pStyle w:val="a3"/>
      </w:pPr>
      <w:r>
        <w:rPr>
          <w:rStyle w:val="a4"/>
        </w:rPr>
        <w:footnoteRef/>
      </w:r>
      <w:r>
        <w:t xml:space="preserve"> Βαρών-Βασάρ Οντέτ , «Άουσβιτς: Η ανάδυση μιας δύσκολης μνήμης», στο Γεωργιάδου Β. &amp; Ρήγος Α. (επιμ.), </w:t>
      </w:r>
      <w:r w:rsidRPr="00F1433A">
        <w:rPr>
          <w:i/>
        </w:rPr>
        <w:t>Άουσβιτς. Το γεγονός και η μνήμη του. Ιστορικές, κοινωνικές, ψυχαναλυτικές και πολιτικές όψεις της γενοκτονίας</w:t>
      </w:r>
      <w:r>
        <w:t>, Αθήνα: Καστανιώτης 2007, σσ.58-92, σ.73</w:t>
      </w:r>
    </w:p>
  </w:footnote>
  <w:footnote w:id="46">
    <w:p w:rsidR="0056039F" w:rsidRDefault="0056039F">
      <w:pPr>
        <w:pStyle w:val="a3"/>
      </w:pPr>
      <w:r>
        <w:rPr>
          <w:rStyle w:val="a4"/>
        </w:rPr>
        <w:footnoteRef/>
      </w:r>
      <w:r>
        <w:t xml:space="preserve"> Γιακουμάκη Βασιλική, «Αναγκαίες ευαισθησίες: H ανάδυση της. εβραϊκότητας στην ελληνική δημόσια ζωή», στο (υπό έκδοση): Παπαταξιάρχης Ε., Πλεξουδάκη Ε. &amp; Ροζάκου Κ. (επιμ), </w:t>
      </w:r>
      <w:r>
        <w:rPr>
          <w:i/>
        </w:rPr>
        <w:t>Πολιτικές επιτελέσεις του τόπου και του έθνους. Νεότερες και σύγχρονες αντιπαραθέσεις στην ελληνική κοινωνία</w:t>
      </w:r>
      <w:r>
        <w:t>, τ.2, σσ.141-171, σ.152-153</w:t>
      </w:r>
    </w:p>
  </w:footnote>
  <w:footnote w:id="47">
    <w:p w:rsidR="0056039F" w:rsidRDefault="0056039F" w:rsidP="00641F40">
      <w:pPr>
        <w:pStyle w:val="a3"/>
      </w:pPr>
      <w:r>
        <w:rPr>
          <w:rStyle w:val="a4"/>
        </w:rPr>
        <w:footnoteRef/>
      </w:r>
      <w:r>
        <w:t xml:space="preserve"> Γιακουμάκη Βασιλική, «Αναγκαίες ευαισθησίες: H ανάδυση της. εβραϊκότητας στην ελληνική δημόσια ζωή», στο (υπό έκδοση): Παπαταξιάρχης Ε., Πλεξουδάκη Ε. &amp; Ροζάκου Κ. (επιμ), </w:t>
      </w:r>
      <w:r>
        <w:rPr>
          <w:i/>
        </w:rPr>
        <w:t>Πολιτικές επιτελέσεις του τόπου και του έθνους. Νεότερες και σύγχρονες αντιπαραθέσεις στην ελληνική κοινωνία</w:t>
      </w:r>
      <w:r>
        <w:t>, τ.2, σσ.141-171, σ.148</w:t>
      </w:r>
    </w:p>
  </w:footnote>
  <w:footnote w:id="48">
    <w:p w:rsidR="0056039F" w:rsidRDefault="0056039F" w:rsidP="00641F40">
      <w:pPr>
        <w:pStyle w:val="a3"/>
      </w:pPr>
      <w:r>
        <w:rPr>
          <w:rStyle w:val="a4"/>
        </w:rPr>
        <w:footnoteRef/>
      </w:r>
      <w:r>
        <w:t xml:space="preserve"> Γιακουμάκη Βασιλική, «Υπάρχουν Εβραίου στα Χανιά; Περί απουσίας, παρουσίας και επίκτητης εμπειρίας της ετερότητας», </w:t>
      </w:r>
      <w:r w:rsidRPr="004345CF">
        <w:t xml:space="preserve">στο: </w:t>
      </w:r>
      <w:r>
        <w:t>Τσιμπιρίδου Φ. (επιμ.)</w:t>
      </w:r>
      <w:r w:rsidRPr="004345CF">
        <w:t xml:space="preserve">, </w:t>
      </w:r>
      <w:r>
        <w:rPr>
          <w:i/>
        </w:rPr>
        <w:t>Μειονοτικές και μεταναστευτικές εμπειρίες.  Βιώνοντας την «κουλτούρα του κράτους»</w:t>
      </w:r>
      <w:r w:rsidRPr="004345CF">
        <w:t>,</w:t>
      </w:r>
      <w:r>
        <w:t xml:space="preserve"> Αθήνα: Κριτική 2009</w:t>
      </w:r>
      <w:r w:rsidRPr="004345CF">
        <w:t>, σσ.</w:t>
      </w:r>
      <w:r>
        <w:t>255-280</w:t>
      </w:r>
      <w:r w:rsidRPr="004345CF">
        <w:t>, σ.</w:t>
      </w:r>
      <w:r>
        <w:t>261</w:t>
      </w:r>
    </w:p>
  </w:footnote>
  <w:footnote w:id="49">
    <w:p w:rsidR="0056039F" w:rsidRDefault="0056039F" w:rsidP="009658F8">
      <w:pPr>
        <w:pStyle w:val="a3"/>
      </w:pPr>
      <w:r>
        <w:rPr>
          <w:rStyle w:val="a4"/>
        </w:rPr>
        <w:footnoteRef/>
      </w:r>
      <w:r>
        <w:t xml:space="preserve"> </w:t>
      </w:r>
      <w:r w:rsidRPr="00B677FC">
        <w:t>Γιακουμάκη Βασιλική</w:t>
      </w:r>
      <w:r>
        <w:t>,</w:t>
      </w:r>
      <w:r w:rsidRPr="00B677FC">
        <w:t xml:space="preserve"> «Αναγκαίες ευαισθησίες: H ανάδυση της. εβραϊκότητας στην ελληνική δημόσια ζωή»</w:t>
      </w:r>
      <w:r>
        <w:t>, στο (υπό έκδοση):</w:t>
      </w:r>
      <w:r w:rsidRPr="00B677FC">
        <w:t xml:space="preserve"> Παπαταξιάρχης Ε</w:t>
      </w:r>
      <w:r>
        <w:t xml:space="preserve">., </w:t>
      </w:r>
      <w:r w:rsidRPr="00B677FC">
        <w:t>Πλεξου</w:t>
      </w:r>
      <w:r>
        <w:t>δ</w:t>
      </w:r>
      <w:r w:rsidRPr="00B677FC">
        <w:t>άκη</w:t>
      </w:r>
      <w:r>
        <w:t xml:space="preserve"> Ε. &amp;</w:t>
      </w:r>
      <w:r w:rsidRPr="00B677FC">
        <w:t xml:space="preserve"> Ροζάκου</w:t>
      </w:r>
      <w:r>
        <w:t xml:space="preserve"> Κ.</w:t>
      </w:r>
      <w:r w:rsidRPr="00B677FC">
        <w:t xml:space="preserve"> (επιμ), </w:t>
      </w:r>
      <w:r w:rsidRPr="00B677FC">
        <w:rPr>
          <w:i/>
        </w:rPr>
        <w:t>Πολιτικές επιτελέσεις του τόπου και του έθνους. Νεότερες και σύγχρονες αντιπαραθέσεις στην ελληνική κοινωνία</w:t>
      </w:r>
      <w:r w:rsidRPr="00B677FC">
        <w:t xml:space="preserve">, </w:t>
      </w:r>
      <w:r>
        <w:t>τ.</w:t>
      </w:r>
      <w:r w:rsidRPr="00B677FC">
        <w:t>2</w:t>
      </w:r>
      <w:r>
        <w:t>, σελ.2</w:t>
      </w:r>
    </w:p>
  </w:footnote>
  <w:footnote w:id="50">
    <w:p w:rsidR="0056039F" w:rsidRPr="001A5E40" w:rsidRDefault="0056039F" w:rsidP="009658F8">
      <w:pPr>
        <w:pStyle w:val="a3"/>
        <w:rPr>
          <w:lang w:val="en-US"/>
        </w:rPr>
      </w:pPr>
      <w:r>
        <w:rPr>
          <w:rStyle w:val="a4"/>
        </w:rPr>
        <w:footnoteRef/>
      </w:r>
      <w:r w:rsidRPr="00B677FC">
        <w:t xml:space="preserve"> </w:t>
      </w:r>
      <w:r>
        <w:rPr>
          <w:lang w:val="en-US"/>
        </w:rPr>
        <w:t>Verdery</w:t>
      </w:r>
      <w:r w:rsidRPr="00B677FC">
        <w:t xml:space="preserve">, </w:t>
      </w:r>
      <w:r>
        <w:rPr>
          <w:lang w:val="en-US"/>
        </w:rPr>
        <w:t>K</w:t>
      </w:r>
      <w:r w:rsidRPr="00B677FC">
        <w:t xml:space="preserve">. (1999).  </w:t>
      </w:r>
      <w:r w:rsidRPr="00B01794">
        <w:rPr>
          <w:i/>
          <w:lang w:val="en-US"/>
        </w:rPr>
        <w:t>The Political Lives of Dead Bodies</w:t>
      </w:r>
      <w:r>
        <w:rPr>
          <w:i/>
          <w:lang w:val="en-US"/>
        </w:rPr>
        <w:t>.</w:t>
      </w:r>
      <w:r>
        <w:rPr>
          <w:lang w:val="en-US"/>
        </w:rPr>
        <w:t xml:space="preserve"> New York: Columbia University Press. p.</w:t>
      </w:r>
      <w:r w:rsidRPr="001A5E40">
        <w:rPr>
          <w:lang w:val="en-US"/>
        </w:rPr>
        <w:t>6</w:t>
      </w:r>
    </w:p>
  </w:footnote>
  <w:footnote w:id="51">
    <w:p w:rsidR="0056039F" w:rsidRPr="00D7429F" w:rsidRDefault="0056039F" w:rsidP="00641F40">
      <w:pPr>
        <w:pStyle w:val="a3"/>
        <w:rPr>
          <w:lang w:val="en-US"/>
        </w:rPr>
      </w:pPr>
      <w:r>
        <w:rPr>
          <w:rStyle w:val="a4"/>
        </w:rPr>
        <w:footnoteRef/>
      </w:r>
      <w:r w:rsidRPr="00E458DA">
        <w:rPr>
          <w:lang w:val="en-US"/>
        </w:rPr>
        <w:t xml:space="preserve"> </w:t>
      </w:r>
      <w:r w:rsidRPr="00DF218A">
        <w:rPr>
          <w:rFonts w:cs="Arial"/>
          <w:color w:val="222222"/>
          <w:shd w:val="clear" w:color="auto" w:fill="FFFFFF"/>
          <w:lang w:val="en-US"/>
        </w:rPr>
        <w:t>Cielemęcka, O</w:t>
      </w:r>
      <w:r w:rsidRPr="003825C8">
        <w:rPr>
          <w:rFonts w:cs="Arial"/>
          <w:color w:val="222222"/>
          <w:shd w:val="clear" w:color="auto" w:fill="FFFFFF"/>
          <w:lang w:val="en-US"/>
        </w:rPr>
        <w:t xml:space="preserve">., </w:t>
      </w:r>
      <w:r w:rsidRPr="00DF218A">
        <w:rPr>
          <w:rFonts w:cs="Arial"/>
          <w:color w:val="222222"/>
          <w:shd w:val="clear" w:color="auto" w:fill="FFFFFF"/>
          <w:lang w:val="en-US"/>
        </w:rPr>
        <w:t xml:space="preserve"> All things spectral.</w:t>
      </w:r>
      <w:r w:rsidRPr="00DF218A">
        <w:rPr>
          <w:rStyle w:val="apple-converted-space"/>
          <w:rFonts w:cs="Arial"/>
          <w:color w:val="222222"/>
          <w:shd w:val="clear" w:color="auto" w:fill="FFFFFF"/>
          <w:lang w:val="en-US"/>
        </w:rPr>
        <w:t> </w:t>
      </w:r>
      <w:r w:rsidRPr="00E458DA">
        <w:rPr>
          <w:rFonts w:cs="Arial"/>
          <w:i/>
          <w:iCs/>
          <w:color w:val="222222"/>
          <w:shd w:val="clear" w:color="auto" w:fill="FFFFFF"/>
          <w:lang w:val="en-US"/>
        </w:rPr>
        <w:t>Somatechnics</w:t>
      </w:r>
      <w:r w:rsidRPr="00D7429F">
        <w:rPr>
          <w:rFonts w:cs="Arial"/>
          <w:color w:val="222222"/>
          <w:shd w:val="clear" w:color="auto" w:fill="FFFFFF"/>
          <w:lang w:val="en-US"/>
        </w:rPr>
        <w:t>,</w:t>
      </w:r>
      <w:r w:rsidRPr="00E458DA">
        <w:rPr>
          <w:rStyle w:val="apple-converted-space"/>
          <w:rFonts w:cs="Arial"/>
          <w:color w:val="222222"/>
          <w:shd w:val="clear" w:color="auto" w:fill="FFFFFF"/>
          <w:lang w:val="en-US"/>
        </w:rPr>
        <w:t> </w:t>
      </w:r>
      <w:r w:rsidRPr="00D7429F">
        <w:rPr>
          <w:rFonts w:cs="Arial"/>
          <w:i/>
          <w:iCs/>
          <w:color w:val="222222"/>
          <w:shd w:val="clear" w:color="auto" w:fill="FFFFFF"/>
          <w:lang w:val="en-US"/>
        </w:rPr>
        <w:t>5</w:t>
      </w:r>
      <w:r w:rsidRPr="00D7429F">
        <w:rPr>
          <w:rFonts w:cs="Arial"/>
          <w:color w:val="222222"/>
          <w:shd w:val="clear" w:color="auto" w:fill="FFFFFF"/>
          <w:lang w:val="en-US"/>
        </w:rPr>
        <w:t>(</w:t>
      </w:r>
      <w:r>
        <w:rPr>
          <w:rFonts w:cs="Arial"/>
          <w:color w:val="222222"/>
          <w:shd w:val="clear" w:color="auto" w:fill="FFFFFF"/>
        </w:rPr>
        <w:t>2015-</w:t>
      </w:r>
      <w:r w:rsidRPr="00D7429F">
        <w:rPr>
          <w:rFonts w:cs="Arial"/>
          <w:color w:val="222222"/>
          <w:shd w:val="clear" w:color="auto" w:fill="FFFFFF"/>
          <w:lang w:val="en-US"/>
        </w:rPr>
        <w:t xml:space="preserve">2), </w:t>
      </w:r>
      <w:r w:rsidRPr="00DF218A">
        <w:rPr>
          <w:rFonts w:cs="Arial"/>
          <w:color w:val="222222"/>
          <w:shd w:val="clear" w:color="auto" w:fill="FFFFFF"/>
        </w:rPr>
        <w:t>σελ</w:t>
      </w:r>
      <w:r w:rsidRPr="00D7429F">
        <w:rPr>
          <w:rFonts w:cs="Arial"/>
          <w:color w:val="222222"/>
          <w:shd w:val="clear" w:color="auto" w:fill="FFFFFF"/>
          <w:lang w:val="en-US"/>
        </w:rPr>
        <w:t>.241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B4659"/>
    <w:multiLevelType w:val="hybridMultilevel"/>
    <w:tmpl w:val="2FEE20F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153544E5"/>
    <w:multiLevelType w:val="hybridMultilevel"/>
    <w:tmpl w:val="96804F7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17721FA8"/>
    <w:multiLevelType w:val="hybridMultilevel"/>
    <w:tmpl w:val="4C5CBFE0"/>
    <w:lvl w:ilvl="0" w:tplc="72A00834">
      <w:start w:val="1"/>
      <w:numFmt w:val="bullet"/>
      <w:lvlText w:val="•"/>
      <w:lvlJc w:val="left"/>
      <w:pPr>
        <w:tabs>
          <w:tab w:val="num" w:pos="720"/>
        </w:tabs>
        <w:ind w:left="720" w:hanging="360"/>
      </w:pPr>
      <w:rPr>
        <w:rFonts w:ascii="Arial" w:hAnsi="Arial" w:hint="default"/>
      </w:rPr>
    </w:lvl>
    <w:lvl w:ilvl="1" w:tplc="1E7856E4" w:tentative="1">
      <w:start w:val="1"/>
      <w:numFmt w:val="bullet"/>
      <w:lvlText w:val="•"/>
      <w:lvlJc w:val="left"/>
      <w:pPr>
        <w:tabs>
          <w:tab w:val="num" w:pos="1440"/>
        </w:tabs>
        <w:ind w:left="1440" w:hanging="360"/>
      </w:pPr>
      <w:rPr>
        <w:rFonts w:ascii="Arial" w:hAnsi="Arial" w:hint="default"/>
      </w:rPr>
    </w:lvl>
    <w:lvl w:ilvl="2" w:tplc="CF207DCC" w:tentative="1">
      <w:start w:val="1"/>
      <w:numFmt w:val="bullet"/>
      <w:lvlText w:val="•"/>
      <w:lvlJc w:val="left"/>
      <w:pPr>
        <w:tabs>
          <w:tab w:val="num" w:pos="2160"/>
        </w:tabs>
        <w:ind w:left="2160" w:hanging="360"/>
      </w:pPr>
      <w:rPr>
        <w:rFonts w:ascii="Arial" w:hAnsi="Arial" w:hint="default"/>
      </w:rPr>
    </w:lvl>
    <w:lvl w:ilvl="3" w:tplc="787A3EBC" w:tentative="1">
      <w:start w:val="1"/>
      <w:numFmt w:val="bullet"/>
      <w:lvlText w:val="•"/>
      <w:lvlJc w:val="left"/>
      <w:pPr>
        <w:tabs>
          <w:tab w:val="num" w:pos="2880"/>
        </w:tabs>
        <w:ind w:left="2880" w:hanging="360"/>
      </w:pPr>
      <w:rPr>
        <w:rFonts w:ascii="Arial" w:hAnsi="Arial" w:hint="default"/>
      </w:rPr>
    </w:lvl>
    <w:lvl w:ilvl="4" w:tplc="12B8A192" w:tentative="1">
      <w:start w:val="1"/>
      <w:numFmt w:val="bullet"/>
      <w:lvlText w:val="•"/>
      <w:lvlJc w:val="left"/>
      <w:pPr>
        <w:tabs>
          <w:tab w:val="num" w:pos="3600"/>
        </w:tabs>
        <w:ind w:left="3600" w:hanging="360"/>
      </w:pPr>
      <w:rPr>
        <w:rFonts w:ascii="Arial" w:hAnsi="Arial" w:hint="default"/>
      </w:rPr>
    </w:lvl>
    <w:lvl w:ilvl="5" w:tplc="F438A0FE" w:tentative="1">
      <w:start w:val="1"/>
      <w:numFmt w:val="bullet"/>
      <w:lvlText w:val="•"/>
      <w:lvlJc w:val="left"/>
      <w:pPr>
        <w:tabs>
          <w:tab w:val="num" w:pos="4320"/>
        </w:tabs>
        <w:ind w:left="4320" w:hanging="360"/>
      </w:pPr>
      <w:rPr>
        <w:rFonts w:ascii="Arial" w:hAnsi="Arial" w:hint="default"/>
      </w:rPr>
    </w:lvl>
    <w:lvl w:ilvl="6" w:tplc="B198A79C" w:tentative="1">
      <w:start w:val="1"/>
      <w:numFmt w:val="bullet"/>
      <w:lvlText w:val="•"/>
      <w:lvlJc w:val="left"/>
      <w:pPr>
        <w:tabs>
          <w:tab w:val="num" w:pos="5040"/>
        </w:tabs>
        <w:ind w:left="5040" w:hanging="360"/>
      </w:pPr>
      <w:rPr>
        <w:rFonts w:ascii="Arial" w:hAnsi="Arial" w:hint="default"/>
      </w:rPr>
    </w:lvl>
    <w:lvl w:ilvl="7" w:tplc="9890363A" w:tentative="1">
      <w:start w:val="1"/>
      <w:numFmt w:val="bullet"/>
      <w:lvlText w:val="•"/>
      <w:lvlJc w:val="left"/>
      <w:pPr>
        <w:tabs>
          <w:tab w:val="num" w:pos="5760"/>
        </w:tabs>
        <w:ind w:left="5760" w:hanging="360"/>
      </w:pPr>
      <w:rPr>
        <w:rFonts w:ascii="Arial" w:hAnsi="Arial" w:hint="default"/>
      </w:rPr>
    </w:lvl>
    <w:lvl w:ilvl="8" w:tplc="B45E2CEC" w:tentative="1">
      <w:start w:val="1"/>
      <w:numFmt w:val="bullet"/>
      <w:lvlText w:val="•"/>
      <w:lvlJc w:val="left"/>
      <w:pPr>
        <w:tabs>
          <w:tab w:val="num" w:pos="6480"/>
        </w:tabs>
        <w:ind w:left="6480" w:hanging="360"/>
      </w:pPr>
      <w:rPr>
        <w:rFonts w:ascii="Arial" w:hAnsi="Arial" w:hint="default"/>
      </w:rPr>
    </w:lvl>
  </w:abstractNum>
  <w:abstractNum w:abstractNumId="3">
    <w:nsid w:val="33295F82"/>
    <w:multiLevelType w:val="hybridMultilevel"/>
    <w:tmpl w:val="600C3E12"/>
    <w:lvl w:ilvl="0" w:tplc="63B21F9E">
      <w:start w:val="1"/>
      <w:numFmt w:val="decimal"/>
      <w:lvlText w:val="%1."/>
      <w:lvlJc w:val="left"/>
      <w:pPr>
        <w:ind w:left="720" w:hanging="360"/>
      </w:pPr>
      <w:rPr>
        <w:rFonts w:hint="default"/>
        <w:b/>
        <w:sz w:val="28"/>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3927589C"/>
    <w:multiLevelType w:val="hybridMultilevel"/>
    <w:tmpl w:val="3C46AB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3A1A2DD0"/>
    <w:multiLevelType w:val="multilevel"/>
    <w:tmpl w:val="756A0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60A1E4D"/>
    <w:multiLevelType w:val="multilevel"/>
    <w:tmpl w:val="659CA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1EE6CE6"/>
    <w:multiLevelType w:val="hybridMultilevel"/>
    <w:tmpl w:val="BE8C75F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58B27ABF"/>
    <w:multiLevelType w:val="hybridMultilevel"/>
    <w:tmpl w:val="6728F4D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5DD75955"/>
    <w:multiLevelType w:val="multilevel"/>
    <w:tmpl w:val="9DC07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6728462A"/>
    <w:multiLevelType w:val="hybridMultilevel"/>
    <w:tmpl w:val="A61C0F76"/>
    <w:lvl w:ilvl="0" w:tplc="7512A0E2">
      <w:start w:val="1"/>
      <w:numFmt w:val="decimal"/>
      <w:lvlText w:val="%1."/>
      <w:lvlJc w:val="left"/>
      <w:pPr>
        <w:ind w:left="720" w:hanging="360"/>
      </w:pPr>
      <w:rPr>
        <w:rFonts w:ascii="Times New Roman" w:hAnsi="Times New Roman" w:cs="Times New Roman" w:hint="default"/>
        <w:sz w:val="28"/>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68DF7B67"/>
    <w:multiLevelType w:val="hybridMultilevel"/>
    <w:tmpl w:val="F894F21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713134AA"/>
    <w:multiLevelType w:val="hybridMultilevel"/>
    <w:tmpl w:val="45AA185A"/>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3">
    <w:nsid w:val="73682238"/>
    <w:multiLevelType w:val="hybridMultilevel"/>
    <w:tmpl w:val="D7B4BE2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7E0310F1"/>
    <w:multiLevelType w:val="multilevel"/>
    <w:tmpl w:val="25360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8"/>
  </w:num>
  <w:num w:numId="3">
    <w:abstractNumId w:val="6"/>
  </w:num>
  <w:num w:numId="4">
    <w:abstractNumId w:val="4"/>
  </w:num>
  <w:num w:numId="5">
    <w:abstractNumId w:val="5"/>
  </w:num>
  <w:num w:numId="6">
    <w:abstractNumId w:val="10"/>
  </w:num>
  <w:num w:numId="7">
    <w:abstractNumId w:val="1"/>
  </w:num>
  <w:num w:numId="8">
    <w:abstractNumId w:val="13"/>
  </w:num>
  <w:num w:numId="9">
    <w:abstractNumId w:val="12"/>
  </w:num>
  <w:num w:numId="10">
    <w:abstractNumId w:val="9"/>
  </w:num>
  <w:num w:numId="11">
    <w:abstractNumId w:val="2"/>
  </w:num>
  <w:num w:numId="12">
    <w:abstractNumId w:val="11"/>
  </w:num>
  <w:num w:numId="13">
    <w:abstractNumId w:val="3"/>
  </w:num>
  <w:num w:numId="14">
    <w:abstractNumId w:val="7"/>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8674"/>
    <o:shapelayout v:ext="edit">
      <o:idmap v:ext="edit" data="1"/>
    </o:shapelayout>
  </w:hdrShapeDefaults>
  <w:footnotePr>
    <w:footnote w:id="0"/>
    <w:footnote w:id="1"/>
  </w:footnotePr>
  <w:endnotePr>
    <w:endnote w:id="0"/>
    <w:endnote w:id="1"/>
  </w:endnotePr>
  <w:compat/>
  <w:rsids>
    <w:rsidRoot w:val="00792F77"/>
    <w:rsid w:val="00003849"/>
    <w:rsid w:val="0000693F"/>
    <w:rsid w:val="00006C24"/>
    <w:rsid w:val="0001017B"/>
    <w:rsid w:val="00010484"/>
    <w:rsid w:val="00010E20"/>
    <w:rsid w:val="00011D97"/>
    <w:rsid w:val="00013365"/>
    <w:rsid w:val="00013B80"/>
    <w:rsid w:val="00013F96"/>
    <w:rsid w:val="00015635"/>
    <w:rsid w:val="000161E6"/>
    <w:rsid w:val="00016C02"/>
    <w:rsid w:val="000220E6"/>
    <w:rsid w:val="00030528"/>
    <w:rsid w:val="000318F7"/>
    <w:rsid w:val="00032348"/>
    <w:rsid w:val="00032CA3"/>
    <w:rsid w:val="00035EA8"/>
    <w:rsid w:val="0003630F"/>
    <w:rsid w:val="00040825"/>
    <w:rsid w:val="000419E8"/>
    <w:rsid w:val="000419F4"/>
    <w:rsid w:val="00042F18"/>
    <w:rsid w:val="000439C6"/>
    <w:rsid w:val="00043E45"/>
    <w:rsid w:val="000449C0"/>
    <w:rsid w:val="00045D88"/>
    <w:rsid w:val="000473B0"/>
    <w:rsid w:val="0005032B"/>
    <w:rsid w:val="00052B04"/>
    <w:rsid w:val="00052FA6"/>
    <w:rsid w:val="00052FCD"/>
    <w:rsid w:val="0005376C"/>
    <w:rsid w:val="00054782"/>
    <w:rsid w:val="00054A8E"/>
    <w:rsid w:val="00055F9B"/>
    <w:rsid w:val="00056E40"/>
    <w:rsid w:val="0006203C"/>
    <w:rsid w:val="000639C0"/>
    <w:rsid w:val="00066F8F"/>
    <w:rsid w:val="00067E13"/>
    <w:rsid w:val="00067F38"/>
    <w:rsid w:val="00070088"/>
    <w:rsid w:val="00070E85"/>
    <w:rsid w:val="00072E5B"/>
    <w:rsid w:val="00075A59"/>
    <w:rsid w:val="00077977"/>
    <w:rsid w:val="0008097B"/>
    <w:rsid w:val="00081E8D"/>
    <w:rsid w:val="0008306C"/>
    <w:rsid w:val="00084418"/>
    <w:rsid w:val="000851D3"/>
    <w:rsid w:val="000858F0"/>
    <w:rsid w:val="00086DE2"/>
    <w:rsid w:val="00087E2A"/>
    <w:rsid w:val="000909E3"/>
    <w:rsid w:val="000928AD"/>
    <w:rsid w:val="00093B0F"/>
    <w:rsid w:val="000956C6"/>
    <w:rsid w:val="0009576F"/>
    <w:rsid w:val="00096CA3"/>
    <w:rsid w:val="00096F7C"/>
    <w:rsid w:val="00097E1A"/>
    <w:rsid w:val="000A0685"/>
    <w:rsid w:val="000A118E"/>
    <w:rsid w:val="000A280D"/>
    <w:rsid w:val="000A288A"/>
    <w:rsid w:val="000A40B0"/>
    <w:rsid w:val="000A4201"/>
    <w:rsid w:val="000A451B"/>
    <w:rsid w:val="000A4B62"/>
    <w:rsid w:val="000A4BF4"/>
    <w:rsid w:val="000A4C05"/>
    <w:rsid w:val="000A4E40"/>
    <w:rsid w:val="000A5F70"/>
    <w:rsid w:val="000A7B65"/>
    <w:rsid w:val="000B0307"/>
    <w:rsid w:val="000B0AEA"/>
    <w:rsid w:val="000B4A98"/>
    <w:rsid w:val="000B5A75"/>
    <w:rsid w:val="000B6A3B"/>
    <w:rsid w:val="000B7CC4"/>
    <w:rsid w:val="000C0144"/>
    <w:rsid w:val="000C055C"/>
    <w:rsid w:val="000C0E79"/>
    <w:rsid w:val="000C1BCF"/>
    <w:rsid w:val="000C41EA"/>
    <w:rsid w:val="000C5396"/>
    <w:rsid w:val="000C59BC"/>
    <w:rsid w:val="000C5DC7"/>
    <w:rsid w:val="000D02F3"/>
    <w:rsid w:val="000D1A4F"/>
    <w:rsid w:val="000D1E74"/>
    <w:rsid w:val="000D2375"/>
    <w:rsid w:val="000D2E9F"/>
    <w:rsid w:val="000D3B3F"/>
    <w:rsid w:val="000D4935"/>
    <w:rsid w:val="000D4A55"/>
    <w:rsid w:val="000D4D30"/>
    <w:rsid w:val="000D7E64"/>
    <w:rsid w:val="000E0C27"/>
    <w:rsid w:val="000E0FEE"/>
    <w:rsid w:val="000E1461"/>
    <w:rsid w:val="000E1886"/>
    <w:rsid w:val="000E2475"/>
    <w:rsid w:val="000E5C0C"/>
    <w:rsid w:val="000E5D75"/>
    <w:rsid w:val="000E65F4"/>
    <w:rsid w:val="000E689E"/>
    <w:rsid w:val="000E7F40"/>
    <w:rsid w:val="000E7FF5"/>
    <w:rsid w:val="000F208A"/>
    <w:rsid w:val="000F5294"/>
    <w:rsid w:val="000F628F"/>
    <w:rsid w:val="000F7A7F"/>
    <w:rsid w:val="00100010"/>
    <w:rsid w:val="00100453"/>
    <w:rsid w:val="001046DF"/>
    <w:rsid w:val="0010685A"/>
    <w:rsid w:val="00112E5B"/>
    <w:rsid w:val="00113AD7"/>
    <w:rsid w:val="001143A5"/>
    <w:rsid w:val="00115192"/>
    <w:rsid w:val="001156CA"/>
    <w:rsid w:val="00115DAA"/>
    <w:rsid w:val="001177DD"/>
    <w:rsid w:val="00117D8B"/>
    <w:rsid w:val="00117EC8"/>
    <w:rsid w:val="001210A7"/>
    <w:rsid w:val="00121ECF"/>
    <w:rsid w:val="00122B66"/>
    <w:rsid w:val="00123A81"/>
    <w:rsid w:val="00125484"/>
    <w:rsid w:val="00126CFC"/>
    <w:rsid w:val="0012785F"/>
    <w:rsid w:val="00127DC8"/>
    <w:rsid w:val="00131893"/>
    <w:rsid w:val="00134F07"/>
    <w:rsid w:val="00136BF8"/>
    <w:rsid w:val="001374DF"/>
    <w:rsid w:val="001377C9"/>
    <w:rsid w:val="00140A16"/>
    <w:rsid w:val="001412C4"/>
    <w:rsid w:val="00141CFA"/>
    <w:rsid w:val="00143B5A"/>
    <w:rsid w:val="001444EC"/>
    <w:rsid w:val="001475CF"/>
    <w:rsid w:val="00150170"/>
    <w:rsid w:val="001504B9"/>
    <w:rsid w:val="001513EA"/>
    <w:rsid w:val="00151503"/>
    <w:rsid w:val="00152784"/>
    <w:rsid w:val="00152ED7"/>
    <w:rsid w:val="00154E58"/>
    <w:rsid w:val="001554A2"/>
    <w:rsid w:val="00156C50"/>
    <w:rsid w:val="00157AA0"/>
    <w:rsid w:val="00160460"/>
    <w:rsid w:val="00160684"/>
    <w:rsid w:val="001631B6"/>
    <w:rsid w:val="00163567"/>
    <w:rsid w:val="0016453F"/>
    <w:rsid w:val="0016464C"/>
    <w:rsid w:val="00165C54"/>
    <w:rsid w:val="00167150"/>
    <w:rsid w:val="001671D7"/>
    <w:rsid w:val="001702DB"/>
    <w:rsid w:val="0017106D"/>
    <w:rsid w:val="001721A5"/>
    <w:rsid w:val="00174A1F"/>
    <w:rsid w:val="00174D03"/>
    <w:rsid w:val="00175AA9"/>
    <w:rsid w:val="00180C36"/>
    <w:rsid w:val="00181968"/>
    <w:rsid w:val="0018265E"/>
    <w:rsid w:val="00183031"/>
    <w:rsid w:val="001833EE"/>
    <w:rsid w:val="001849F0"/>
    <w:rsid w:val="00184A05"/>
    <w:rsid w:val="00184B58"/>
    <w:rsid w:val="001850DE"/>
    <w:rsid w:val="00191794"/>
    <w:rsid w:val="00192D4A"/>
    <w:rsid w:val="001938D1"/>
    <w:rsid w:val="001947DD"/>
    <w:rsid w:val="00194F75"/>
    <w:rsid w:val="001952DF"/>
    <w:rsid w:val="001A0ED9"/>
    <w:rsid w:val="001A16D9"/>
    <w:rsid w:val="001A52DA"/>
    <w:rsid w:val="001A5E40"/>
    <w:rsid w:val="001A5E59"/>
    <w:rsid w:val="001A5E62"/>
    <w:rsid w:val="001B0646"/>
    <w:rsid w:val="001B2AAC"/>
    <w:rsid w:val="001B336B"/>
    <w:rsid w:val="001B437D"/>
    <w:rsid w:val="001B4BE4"/>
    <w:rsid w:val="001B52CD"/>
    <w:rsid w:val="001B5EB1"/>
    <w:rsid w:val="001B688C"/>
    <w:rsid w:val="001B68AD"/>
    <w:rsid w:val="001C3260"/>
    <w:rsid w:val="001C5704"/>
    <w:rsid w:val="001C5E8A"/>
    <w:rsid w:val="001D0D61"/>
    <w:rsid w:val="001D428D"/>
    <w:rsid w:val="001D4A4D"/>
    <w:rsid w:val="001D54BD"/>
    <w:rsid w:val="001D67B0"/>
    <w:rsid w:val="001E0484"/>
    <w:rsid w:val="001E136D"/>
    <w:rsid w:val="001E2B4B"/>
    <w:rsid w:val="001E3E66"/>
    <w:rsid w:val="001E44D7"/>
    <w:rsid w:val="001E47F8"/>
    <w:rsid w:val="001E5D2A"/>
    <w:rsid w:val="001E7B89"/>
    <w:rsid w:val="001F1246"/>
    <w:rsid w:val="001F640C"/>
    <w:rsid w:val="001F66ED"/>
    <w:rsid w:val="0020080C"/>
    <w:rsid w:val="0020318C"/>
    <w:rsid w:val="0020371A"/>
    <w:rsid w:val="00206CDB"/>
    <w:rsid w:val="0021062E"/>
    <w:rsid w:val="00212A4C"/>
    <w:rsid w:val="00213D92"/>
    <w:rsid w:val="00215727"/>
    <w:rsid w:val="002202B7"/>
    <w:rsid w:val="002203BB"/>
    <w:rsid w:val="002204B6"/>
    <w:rsid w:val="002228E4"/>
    <w:rsid w:val="00222B91"/>
    <w:rsid w:val="00222F1F"/>
    <w:rsid w:val="00223706"/>
    <w:rsid w:val="0022430E"/>
    <w:rsid w:val="00225718"/>
    <w:rsid w:val="00226F34"/>
    <w:rsid w:val="00230CCE"/>
    <w:rsid w:val="00231476"/>
    <w:rsid w:val="002315C6"/>
    <w:rsid w:val="00231867"/>
    <w:rsid w:val="00232A04"/>
    <w:rsid w:val="002339A9"/>
    <w:rsid w:val="00233AFF"/>
    <w:rsid w:val="002353A9"/>
    <w:rsid w:val="00240832"/>
    <w:rsid w:val="00241C1B"/>
    <w:rsid w:val="00242C40"/>
    <w:rsid w:val="00243D1B"/>
    <w:rsid w:val="0024454B"/>
    <w:rsid w:val="00247FB4"/>
    <w:rsid w:val="002509AC"/>
    <w:rsid w:val="002509DE"/>
    <w:rsid w:val="002528F7"/>
    <w:rsid w:val="00253A60"/>
    <w:rsid w:val="0025473E"/>
    <w:rsid w:val="002547BE"/>
    <w:rsid w:val="00254DE7"/>
    <w:rsid w:val="00256DF9"/>
    <w:rsid w:val="002574D6"/>
    <w:rsid w:val="0025766A"/>
    <w:rsid w:val="00257A87"/>
    <w:rsid w:val="00262C44"/>
    <w:rsid w:val="00263576"/>
    <w:rsid w:val="00263601"/>
    <w:rsid w:val="002647D1"/>
    <w:rsid w:val="00264DE8"/>
    <w:rsid w:val="0026543D"/>
    <w:rsid w:val="00265519"/>
    <w:rsid w:val="00267925"/>
    <w:rsid w:val="002733D4"/>
    <w:rsid w:val="0027360D"/>
    <w:rsid w:val="00274E63"/>
    <w:rsid w:val="0027595A"/>
    <w:rsid w:val="002759B9"/>
    <w:rsid w:val="00275B09"/>
    <w:rsid w:val="00276DF0"/>
    <w:rsid w:val="00277580"/>
    <w:rsid w:val="00277604"/>
    <w:rsid w:val="00277659"/>
    <w:rsid w:val="002776E8"/>
    <w:rsid w:val="002844EC"/>
    <w:rsid w:val="002848B1"/>
    <w:rsid w:val="00286832"/>
    <w:rsid w:val="00287388"/>
    <w:rsid w:val="00287B48"/>
    <w:rsid w:val="00290C85"/>
    <w:rsid w:val="0029106E"/>
    <w:rsid w:val="00291247"/>
    <w:rsid w:val="00291405"/>
    <w:rsid w:val="00291813"/>
    <w:rsid w:val="00297238"/>
    <w:rsid w:val="00297247"/>
    <w:rsid w:val="002A0034"/>
    <w:rsid w:val="002A01F5"/>
    <w:rsid w:val="002A0972"/>
    <w:rsid w:val="002A1B6E"/>
    <w:rsid w:val="002A2B34"/>
    <w:rsid w:val="002A4A27"/>
    <w:rsid w:val="002A56F3"/>
    <w:rsid w:val="002A615A"/>
    <w:rsid w:val="002A691A"/>
    <w:rsid w:val="002A6CA9"/>
    <w:rsid w:val="002B11C7"/>
    <w:rsid w:val="002B151A"/>
    <w:rsid w:val="002B1E4A"/>
    <w:rsid w:val="002B4CE2"/>
    <w:rsid w:val="002B760B"/>
    <w:rsid w:val="002B7BA3"/>
    <w:rsid w:val="002C4438"/>
    <w:rsid w:val="002C4966"/>
    <w:rsid w:val="002C5054"/>
    <w:rsid w:val="002C5212"/>
    <w:rsid w:val="002C6194"/>
    <w:rsid w:val="002C789B"/>
    <w:rsid w:val="002D0654"/>
    <w:rsid w:val="002D10A3"/>
    <w:rsid w:val="002D1629"/>
    <w:rsid w:val="002D202A"/>
    <w:rsid w:val="002D4AC0"/>
    <w:rsid w:val="002D5721"/>
    <w:rsid w:val="002D583B"/>
    <w:rsid w:val="002D5CCC"/>
    <w:rsid w:val="002D5D8C"/>
    <w:rsid w:val="002D63C5"/>
    <w:rsid w:val="002D691A"/>
    <w:rsid w:val="002D6BEC"/>
    <w:rsid w:val="002D70FA"/>
    <w:rsid w:val="002E16F2"/>
    <w:rsid w:val="002E1724"/>
    <w:rsid w:val="002E282F"/>
    <w:rsid w:val="002E4F7F"/>
    <w:rsid w:val="002E77E8"/>
    <w:rsid w:val="002F0423"/>
    <w:rsid w:val="002F093F"/>
    <w:rsid w:val="002F0CDE"/>
    <w:rsid w:val="002F13C1"/>
    <w:rsid w:val="002F14EA"/>
    <w:rsid w:val="002F2F3E"/>
    <w:rsid w:val="002F4029"/>
    <w:rsid w:val="002F4397"/>
    <w:rsid w:val="002F66E0"/>
    <w:rsid w:val="00301A75"/>
    <w:rsid w:val="00301BD6"/>
    <w:rsid w:val="0030242C"/>
    <w:rsid w:val="00303188"/>
    <w:rsid w:val="00304349"/>
    <w:rsid w:val="00304937"/>
    <w:rsid w:val="003055F1"/>
    <w:rsid w:val="00310B8E"/>
    <w:rsid w:val="00311471"/>
    <w:rsid w:val="00312294"/>
    <w:rsid w:val="00313800"/>
    <w:rsid w:val="00313C4B"/>
    <w:rsid w:val="0032048D"/>
    <w:rsid w:val="0032098F"/>
    <w:rsid w:val="0032221D"/>
    <w:rsid w:val="00323124"/>
    <w:rsid w:val="00323BA4"/>
    <w:rsid w:val="003254D6"/>
    <w:rsid w:val="00326B65"/>
    <w:rsid w:val="00326CED"/>
    <w:rsid w:val="00326D20"/>
    <w:rsid w:val="00327FC9"/>
    <w:rsid w:val="00331392"/>
    <w:rsid w:val="00331E2C"/>
    <w:rsid w:val="003338DB"/>
    <w:rsid w:val="00340EC7"/>
    <w:rsid w:val="00342133"/>
    <w:rsid w:val="00345230"/>
    <w:rsid w:val="00345353"/>
    <w:rsid w:val="003456F4"/>
    <w:rsid w:val="00350BEB"/>
    <w:rsid w:val="0035119A"/>
    <w:rsid w:val="00352D45"/>
    <w:rsid w:val="00353712"/>
    <w:rsid w:val="003551A6"/>
    <w:rsid w:val="003568CB"/>
    <w:rsid w:val="00356AA5"/>
    <w:rsid w:val="00356ECA"/>
    <w:rsid w:val="00356F3F"/>
    <w:rsid w:val="003579C6"/>
    <w:rsid w:val="00360F9F"/>
    <w:rsid w:val="00362B18"/>
    <w:rsid w:val="0036363C"/>
    <w:rsid w:val="0036460E"/>
    <w:rsid w:val="00364F95"/>
    <w:rsid w:val="003654B4"/>
    <w:rsid w:val="00366E68"/>
    <w:rsid w:val="00367624"/>
    <w:rsid w:val="00367F5B"/>
    <w:rsid w:val="00371419"/>
    <w:rsid w:val="00372217"/>
    <w:rsid w:val="00372645"/>
    <w:rsid w:val="003732B6"/>
    <w:rsid w:val="003740CC"/>
    <w:rsid w:val="0037652E"/>
    <w:rsid w:val="003766FC"/>
    <w:rsid w:val="003774BC"/>
    <w:rsid w:val="00377615"/>
    <w:rsid w:val="003808BE"/>
    <w:rsid w:val="00380BD7"/>
    <w:rsid w:val="003825C8"/>
    <w:rsid w:val="003833CB"/>
    <w:rsid w:val="00383C22"/>
    <w:rsid w:val="003840A0"/>
    <w:rsid w:val="003844B8"/>
    <w:rsid w:val="00387483"/>
    <w:rsid w:val="00387DA4"/>
    <w:rsid w:val="0039015A"/>
    <w:rsid w:val="00391F40"/>
    <w:rsid w:val="0039256A"/>
    <w:rsid w:val="00393054"/>
    <w:rsid w:val="003964BB"/>
    <w:rsid w:val="00396E80"/>
    <w:rsid w:val="003975E8"/>
    <w:rsid w:val="003A1377"/>
    <w:rsid w:val="003A1728"/>
    <w:rsid w:val="003A1885"/>
    <w:rsid w:val="003A4595"/>
    <w:rsid w:val="003A4FC1"/>
    <w:rsid w:val="003A58ED"/>
    <w:rsid w:val="003A6748"/>
    <w:rsid w:val="003A7813"/>
    <w:rsid w:val="003B023A"/>
    <w:rsid w:val="003B0640"/>
    <w:rsid w:val="003B37F8"/>
    <w:rsid w:val="003B3E6E"/>
    <w:rsid w:val="003B4DF2"/>
    <w:rsid w:val="003B7158"/>
    <w:rsid w:val="003C0033"/>
    <w:rsid w:val="003C0AD4"/>
    <w:rsid w:val="003C0CD3"/>
    <w:rsid w:val="003C16E6"/>
    <w:rsid w:val="003C5624"/>
    <w:rsid w:val="003C69A8"/>
    <w:rsid w:val="003C7592"/>
    <w:rsid w:val="003C79A9"/>
    <w:rsid w:val="003C7CC8"/>
    <w:rsid w:val="003D0478"/>
    <w:rsid w:val="003D2169"/>
    <w:rsid w:val="003D23F4"/>
    <w:rsid w:val="003D2973"/>
    <w:rsid w:val="003D6508"/>
    <w:rsid w:val="003D7809"/>
    <w:rsid w:val="003E00CF"/>
    <w:rsid w:val="003E0D67"/>
    <w:rsid w:val="003E5070"/>
    <w:rsid w:val="003E554D"/>
    <w:rsid w:val="003E5FC1"/>
    <w:rsid w:val="003E6981"/>
    <w:rsid w:val="003E6B80"/>
    <w:rsid w:val="003F32A5"/>
    <w:rsid w:val="003F3E4A"/>
    <w:rsid w:val="003F712E"/>
    <w:rsid w:val="00400DBB"/>
    <w:rsid w:val="00400F04"/>
    <w:rsid w:val="00401CC4"/>
    <w:rsid w:val="00402A81"/>
    <w:rsid w:val="00404083"/>
    <w:rsid w:val="00404D95"/>
    <w:rsid w:val="004051BF"/>
    <w:rsid w:val="004121AF"/>
    <w:rsid w:val="00414B27"/>
    <w:rsid w:val="00416D05"/>
    <w:rsid w:val="004176CA"/>
    <w:rsid w:val="004178B1"/>
    <w:rsid w:val="00417D43"/>
    <w:rsid w:val="004207C0"/>
    <w:rsid w:val="00421CB6"/>
    <w:rsid w:val="00422C1C"/>
    <w:rsid w:val="00425672"/>
    <w:rsid w:val="00431206"/>
    <w:rsid w:val="004319BF"/>
    <w:rsid w:val="004345CF"/>
    <w:rsid w:val="004371DF"/>
    <w:rsid w:val="00440456"/>
    <w:rsid w:val="00440AD6"/>
    <w:rsid w:val="00440DAD"/>
    <w:rsid w:val="00440EB6"/>
    <w:rsid w:val="00441922"/>
    <w:rsid w:val="00441E89"/>
    <w:rsid w:val="00445545"/>
    <w:rsid w:val="00445A3E"/>
    <w:rsid w:val="00445A4D"/>
    <w:rsid w:val="004501E3"/>
    <w:rsid w:val="00450A05"/>
    <w:rsid w:val="00451F3C"/>
    <w:rsid w:val="00452392"/>
    <w:rsid w:val="00452A07"/>
    <w:rsid w:val="00452FF9"/>
    <w:rsid w:val="00453B99"/>
    <w:rsid w:val="0045544A"/>
    <w:rsid w:val="0045752C"/>
    <w:rsid w:val="0045765A"/>
    <w:rsid w:val="004617C7"/>
    <w:rsid w:val="00462A93"/>
    <w:rsid w:val="004650BE"/>
    <w:rsid w:val="00465E5F"/>
    <w:rsid w:val="0046730B"/>
    <w:rsid w:val="00467492"/>
    <w:rsid w:val="00467714"/>
    <w:rsid w:val="00470A4C"/>
    <w:rsid w:val="00471257"/>
    <w:rsid w:val="004727FB"/>
    <w:rsid w:val="00473013"/>
    <w:rsid w:val="00473419"/>
    <w:rsid w:val="00473CFA"/>
    <w:rsid w:val="00474AD8"/>
    <w:rsid w:val="00475059"/>
    <w:rsid w:val="004777D3"/>
    <w:rsid w:val="00481EB7"/>
    <w:rsid w:val="00484C4C"/>
    <w:rsid w:val="00485E54"/>
    <w:rsid w:val="004863F9"/>
    <w:rsid w:val="004905C7"/>
    <w:rsid w:val="004912AB"/>
    <w:rsid w:val="004917E6"/>
    <w:rsid w:val="00494175"/>
    <w:rsid w:val="00495018"/>
    <w:rsid w:val="00496754"/>
    <w:rsid w:val="00496AF1"/>
    <w:rsid w:val="00497DC5"/>
    <w:rsid w:val="004A07EB"/>
    <w:rsid w:val="004A09B3"/>
    <w:rsid w:val="004A2775"/>
    <w:rsid w:val="004A3DD6"/>
    <w:rsid w:val="004A42F0"/>
    <w:rsid w:val="004A4F45"/>
    <w:rsid w:val="004A669E"/>
    <w:rsid w:val="004A6E06"/>
    <w:rsid w:val="004B05F2"/>
    <w:rsid w:val="004B4E39"/>
    <w:rsid w:val="004B5A9F"/>
    <w:rsid w:val="004B76D6"/>
    <w:rsid w:val="004C119B"/>
    <w:rsid w:val="004C1529"/>
    <w:rsid w:val="004C1D97"/>
    <w:rsid w:val="004C265C"/>
    <w:rsid w:val="004C27A9"/>
    <w:rsid w:val="004C3166"/>
    <w:rsid w:val="004C452A"/>
    <w:rsid w:val="004C560A"/>
    <w:rsid w:val="004C5979"/>
    <w:rsid w:val="004D00CB"/>
    <w:rsid w:val="004D378B"/>
    <w:rsid w:val="004D480D"/>
    <w:rsid w:val="004D5B5B"/>
    <w:rsid w:val="004D5FB9"/>
    <w:rsid w:val="004D6286"/>
    <w:rsid w:val="004D6F57"/>
    <w:rsid w:val="004D74CC"/>
    <w:rsid w:val="004D7C98"/>
    <w:rsid w:val="004E0ACC"/>
    <w:rsid w:val="004E33BF"/>
    <w:rsid w:val="004E41E3"/>
    <w:rsid w:val="004E4A6A"/>
    <w:rsid w:val="004E5034"/>
    <w:rsid w:val="004E73C4"/>
    <w:rsid w:val="004E74B6"/>
    <w:rsid w:val="004F117F"/>
    <w:rsid w:val="004F1FEC"/>
    <w:rsid w:val="004F202C"/>
    <w:rsid w:val="004F3660"/>
    <w:rsid w:val="004F509D"/>
    <w:rsid w:val="004F5166"/>
    <w:rsid w:val="004F61BD"/>
    <w:rsid w:val="004F74CC"/>
    <w:rsid w:val="00500AED"/>
    <w:rsid w:val="005016E5"/>
    <w:rsid w:val="00502A44"/>
    <w:rsid w:val="00502EA1"/>
    <w:rsid w:val="00502FA5"/>
    <w:rsid w:val="00503AE8"/>
    <w:rsid w:val="00505D71"/>
    <w:rsid w:val="00507A60"/>
    <w:rsid w:val="00507DB9"/>
    <w:rsid w:val="005124F9"/>
    <w:rsid w:val="005126F0"/>
    <w:rsid w:val="00512BFA"/>
    <w:rsid w:val="00513F95"/>
    <w:rsid w:val="00516483"/>
    <w:rsid w:val="00520318"/>
    <w:rsid w:val="00520BFD"/>
    <w:rsid w:val="00520F2C"/>
    <w:rsid w:val="00520FC7"/>
    <w:rsid w:val="00523C58"/>
    <w:rsid w:val="00524B3D"/>
    <w:rsid w:val="005264C9"/>
    <w:rsid w:val="00526E04"/>
    <w:rsid w:val="00532095"/>
    <w:rsid w:val="005322D7"/>
    <w:rsid w:val="00532FA8"/>
    <w:rsid w:val="005330DB"/>
    <w:rsid w:val="005346E3"/>
    <w:rsid w:val="00535B23"/>
    <w:rsid w:val="00537753"/>
    <w:rsid w:val="00537D14"/>
    <w:rsid w:val="00542991"/>
    <w:rsid w:val="00542A6A"/>
    <w:rsid w:val="00544747"/>
    <w:rsid w:val="00544EDB"/>
    <w:rsid w:val="00545BD8"/>
    <w:rsid w:val="0054707D"/>
    <w:rsid w:val="00547B96"/>
    <w:rsid w:val="005507F2"/>
    <w:rsid w:val="00551676"/>
    <w:rsid w:val="00552ABB"/>
    <w:rsid w:val="00553240"/>
    <w:rsid w:val="0055369C"/>
    <w:rsid w:val="0055374E"/>
    <w:rsid w:val="005541D2"/>
    <w:rsid w:val="0055492B"/>
    <w:rsid w:val="00554C62"/>
    <w:rsid w:val="00560014"/>
    <w:rsid w:val="0056039F"/>
    <w:rsid w:val="00561381"/>
    <w:rsid w:val="00562ACC"/>
    <w:rsid w:val="00564CD4"/>
    <w:rsid w:val="005653AE"/>
    <w:rsid w:val="0056657A"/>
    <w:rsid w:val="00566E41"/>
    <w:rsid w:val="00567945"/>
    <w:rsid w:val="005715A7"/>
    <w:rsid w:val="00572EE5"/>
    <w:rsid w:val="00574B46"/>
    <w:rsid w:val="005756C0"/>
    <w:rsid w:val="00575975"/>
    <w:rsid w:val="00580874"/>
    <w:rsid w:val="005808F2"/>
    <w:rsid w:val="00583DDD"/>
    <w:rsid w:val="00584486"/>
    <w:rsid w:val="0058454E"/>
    <w:rsid w:val="00585DFE"/>
    <w:rsid w:val="00586272"/>
    <w:rsid w:val="00586BB1"/>
    <w:rsid w:val="005906A5"/>
    <w:rsid w:val="005918FF"/>
    <w:rsid w:val="00591C13"/>
    <w:rsid w:val="005959B1"/>
    <w:rsid w:val="0059623B"/>
    <w:rsid w:val="00597876"/>
    <w:rsid w:val="005A100F"/>
    <w:rsid w:val="005A102A"/>
    <w:rsid w:val="005A2383"/>
    <w:rsid w:val="005A3B28"/>
    <w:rsid w:val="005A60E3"/>
    <w:rsid w:val="005A7257"/>
    <w:rsid w:val="005A73BD"/>
    <w:rsid w:val="005B0433"/>
    <w:rsid w:val="005B0624"/>
    <w:rsid w:val="005B15F7"/>
    <w:rsid w:val="005B33DD"/>
    <w:rsid w:val="005B5E40"/>
    <w:rsid w:val="005B7197"/>
    <w:rsid w:val="005B7E2A"/>
    <w:rsid w:val="005C16E9"/>
    <w:rsid w:val="005C447F"/>
    <w:rsid w:val="005C5A9C"/>
    <w:rsid w:val="005C68B8"/>
    <w:rsid w:val="005C77F2"/>
    <w:rsid w:val="005D06BA"/>
    <w:rsid w:val="005D2993"/>
    <w:rsid w:val="005D3295"/>
    <w:rsid w:val="005D347D"/>
    <w:rsid w:val="005D392E"/>
    <w:rsid w:val="005D407C"/>
    <w:rsid w:val="005D4793"/>
    <w:rsid w:val="005D626C"/>
    <w:rsid w:val="005D6D11"/>
    <w:rsid w:val="005D79AB"/>
    <w:rsid w:val="005E004F"/>
    <w:rsid w:val="005E092E"/>
    <w:rsid w:val="005E09E8"/>
    <w:rsid w:val="005E1D2F"/>
    <w:rsid w:val="005E444B"/>
    <w:rsid w:val="005E5DB1"/>
    <w:rsid w:val="005E61F5"/>
    <w:rsid w:val="005E75AB"/>
    <w:rsid w:val="005F082B"/>
    <w:rsid w:val="005F09B0"/>
    <w:rsid w:val="005F3762"/>
    <w:rsid w:val="005F3A55"/>
    <w:rsid w:val="005F55C3"/>
    <w:rsid w:val="005F5BE1"/>
    <w:rsid w:val="005F69F0"/>
    <w:rsid w:val="005F707D"/>
    <w:rsid w:val="0060303C"/>
    <w:rsid w:val="00605005"/>
    <w:rsid w:val="0061025A"/>
    <w:rsid w:val="0061145B"/>
    <w:rsid w:val="00611FCF"/>
    <w:rsid w:val="00612C5C"/>
    <w:rsid w:val="006138A4"/>
    <w:rsid w:val="006203F4"/>
    <w:rsid w:val="00620A3B"/>
    <w:rsid w:val="00622D14"/>
    <w:rsid w:val="006232BF"/>
    <w:rsid w:val="00624DAC"/>
    <w:rsid w:val="00625400"/>
    <w:rsid w:val="00627BDF"/>
    <w:rsid w:val="00630357"/>
    <w:rsid w:val="00630B83"/>
    <w:rsid w:val="006316A6"/>
    <w:rsid w:val="0063383D"/>
    <w:rsid w:val="00634DCA"/>
    <w:rsid w:val="00637D0F"/>
    <w:rsid w:val="0064069E"/>
    <w:rsid w:val="00641F40"/>
    <w:rsid w:val="006453BA"/>
    <w:rsid w:val="00647269"/>
    <w:rsid w:val="0064747A"/>
    <w:rsid w:val="0065072D"/>
    <w:rsid w:val="00651644"/>
    <w:rsid w:val="00651978"/>
    <w:rsid w:val="00652AC2"/>
    <w:rsid w:val="0065446A"/>
    <w:rsid w:val="006612ED"/>
    <w:rsid w:val="00662896"/>
    <w:rsid w:val="006629C6"/>
    <w:rsid w:val="00663342"/>
    <w:rsid w:val="00666B6C"/>
    <w:rsid w:val="006707B7"/>
    <w:rsid w:val="006728A4"/>
    <w:rsid w:val="00673207"/>
    <w:rsid w:val="00673782"/>
    <w:rsid w:val="00674883"/>
    <w:rsid w:val="006762DF"/>
    <w:rsid w:val="0067799D"/>
    <w:rsid w:val="0068185B"/>
    <w:rsid w:val="006830B8"/>
    <w:rsid w:val="00686868"/>
    <w:rsid w:val="00686F77"/>
    <w:rsid w:val="0069009B"/>
    <w:rsid w:val="006939F4"/>
    <w:rsid w:val="00693F4B"/>
    <w:rsid w:val="0069494E"/>
    <w:rsid w:val="00695BA9"/>
    <w:rsid w:val="00695D50"/>
    <w:rsid w:val="00696339"/>
    <w:rsid w:val="006968AD"/>
    <w:rsid w:val="0069726B"/>
    <w:rsid w:val="006978BE"/>
    <w:rsid w:val="006A05DF"/>
    <w:rsid w:val="006A064A"/>
    <w:rsid w:val="006A202C"/>
    <w:rsid w:val="006A2BC2"/>
    <w:rsid w:val="006A32A9"/>
    <w:rsid w:val="006A4E36"/>
    <w:rsid w:val="006A530B"/>
    <w:rsid w:val="006A6233"/>
    <w:rsid w:val="006A77CB"/>
    <w:rsid w:val="006A7B67"/>
    <w:rsid w:val="006A7D4E"/>
    <w:rsid w:val="006B027A"/>
    <w:rsid w:val="006B07D3"/>
    <w:rsid w:val="006B242F"/>
    <w:rsid w:val="006B2831"/>
    <w:rsid w:val="006B297E"/>
    <w:rsid w:val="006B2C97"/>
    <w:rsid w:val="006B3A66"/>
    <w:rsid w:val="006B46E9"/>
    <w:rsid w:val="006B5FE1"/>
    <w:rsid w:val="006B71A4"/>
    <w:rsid w:val="006C01D2"/>
    <w:rsid w:val="006C1749"/>
    <w:rsid w:val="006C3060"/>
    <w:rsid w:val="006C4EFC"/>
    <w:rsid w:val="006C5752"/>
    <w:rsid w:val="006C6835"/>
    <w:rsid w:val="006C707C"/>
    <w:rsid w:val="006D10DF"/>
    <w:rsid w:val="006D58F3"/>
    <w:rsid w:val="006D5ED6"/>
    <w:rsid w:val="006D69FF"/>
    <w:rsid w:val="006D6D47"/>
    <w:rsid w:val="006D7495"/>
    <w:rsid w:val="006D7DC2"/>
    <w:rsid w:val="006E1451"/>
    <w:rsid w:val="006E17C8"/>
    <w:rsid w:val="006E2E59"/>
    <w:rsid w:val="006E2E84"/>
    <w:rsid w:val="006E3607"/>
    <w:rsid w:val="006E4BDF"/>
    <w:rsid w:val="006E560D"/>
    <w:rsid w:val="006E60F4"/>
    <w:rsid w:val="006E6AB0"/>
    <w:rsid w:val="006F2A0E"/>
    <w:rsid w:val="006F2C7F"/>
    <w:rsid w:val="006F43A9"/>
    <w:rsid w:val="006F4C6C"/>
    <w:rsid w:val="006F6223"/>
    <w:rsid w:val="006F66EB"/>
    <w:rsid w:val="006F6755"/>
    <w:rsid w:val="00701341"/>
    <w:rsid w:val="007028A2"/>
    <w:rsid w:val="00704C16"/>
    <w:rsid w:val="00707CC9"/>
    <w:rsid w:val="007102A9"/>
    <w:rsid w:val="0071254F"/>
    <w:rsid w:val="00712DF7"/>
    <w:rsid w:val="0071504D"/>
    <w:rsid w:val="007171A4"/>
    <w:rsid w:val="00720654"/>
    <w:rsid w:val="007213FE"/>
    <w:rsid w:val="00721DA8"/>
    <w:rsid w:val="00723DF7"/>
    <w:rsid w:val="00726346"/>
    <w:rsid w:val="0072766E"/>
    <w:rsid w:val="00727C33"/>
    <w:rsid w:val="007308A7"/>
    <w:rsid w:val="00732D4B"/>
    <w:rsid w:val="00733609"/>
    <w:rsid w:val="00733E89"/>
    <w:rsid w:val="00733FFE"/>
    <w:rsid w:val="00734301"/>
    <w:rsid w:val="007371D4"/>
    <w:rsid w:val="00740562"/>
    <w:rsid w:val="00740782"/>
    <w:rsid w:val="00740891"/>
    <w:rsid w:val="00742946"/>
    <w:rsid w:val="00744D7C"/>
    <w:rsid w:val="0074629F"/>
    <w:rsid w:val="007471AA"/>
    <w:rsid w:val="00747F31"/>
    <w:rsid w:val="00751CC5"/>
    <w:rsid w:val="007526D8"/>
    <w:rsid w:val="00752B0C"/>
    <w:rsid w:val="00752BDA"/>
    <w:rsid w:val="00753C83"/>
    <w:rsid w:val="00755E66"/>
    <w:rsid w:val="00756CEB"/>
    <w:rsid w:val="00760B5E"/>
    <w:rsid w:val="0076160C"/>
    <w:rsid w:val="00761AE9"/>
    <w:rsid w:val="0076526C"/>
    <w:rsid w:val="00767456"/>
    <w:rsid w:val="007702DF"/>
    <w:rsid w:val="0077196A"/>
    <w:rsid w:val="00771B41"/>
    <w:rsid w:val="00772139"/>
    <w:rsid w:val="007735B2"/>
    <w:rsid w:val="00773E6E"/>
    <w:rsid w:val="00773EFF"/>
    <w:rsid w:val="00775AFC"/>
    <w:rsid w:val="0077757C"/>
    <w:rsid w:val="007778D3"/>
    <w:rsid w:val="00780B21"/>
    <w:rsid w:val="00782ABD"/>
    <w:rsid w:val="00783651"/>
    <w:rsid w:val="007849DF"/>
    <w:rsid w:val="00784D9C"/>
    <w:rsid w:val="0078688F"/>
    <w:rsid w:val="00790628"/>
    <w:rsid w:val="00790811"/>
    <w:rsid w:val="0079129C"/>
    <w:rsid w:val="00791A1D"/>
    <w:rsid w:val="00792F77"/>
    <w:rsid w:val="0079563F"/>
    <w:rsid w:val="00797A7F"/>
    <w:rsid w:val="00797E69"/>
    <w:rsid w:val="007A07B0"/>
    <w:rsid w:val="007A37A7"/>
    <w:rsid w:val="007A4BC3"/>
    <w:rsid w:val="007A5217"/>
    <w:rsid w:val="007A6861"/>
    <w:rsid w:val="007B3A65"/>
    <w:rsid w:val="007B519D"/>
    <w:rsid w:val="007B5653"/>
    <w:rsid w:val="007B6C1D"/>
    <w:rsid w:val="007C0D7A"/>
    <w:rsid w:val="007C1798"/>
    <w:rsid w:val="007C3C10"/>
    <w:rsid w:val="007C70C4"/>
    <w:rsid w:val="007D007F"/>
    <w:rsid w:val="007D39EE"/>
    <w:rsid w:val="007D3EAA"/>
    <w:rsid w:val="007D4552"/>
    <w:rsid w:val="007D7B89"/>
    <w:rsid w:val="007E1F0B"/>
    <w:rsid w:val="007E2E79"/>
    <w:rsid w:val="007E3CF3"/>
    <w:rsid w:val="007E51C4"/>
    <w:rsid w:val="007E57B0"/>
    <w:rsid w:val="007E6936"/>
    <w:rsid w:val="007F06A4"/>
    <w:rsid w:val="007F0E22"/>
    <w:rsid w:val="007F1271"/>
    <w:rsid w:val="007F2687"/>
    <w:rsid w:val="007F2D07"/>
    <w:rsid w:val="007F37F8"/>
    <w:rsid w:val="007F6F9E"/>
    <w:rsid w:val="007F7041"/>
    <w:rsid w:val="007F725C"/>
    <w:rsid w:val="008001C8"/>
    <w:rsid w:val="008028AC"/>
    <w:rsid w:val="00802DE9"/>
    <w:rsid w:val="00803F51"/>
    <w:rsid w:val="00804A12"/>
    <w:rsid w:val="0080745A"/>
    <w:rsid w:val="00807FEF"/>
    <w:rsid w:val="00812E5B"/>
    <w:rsid w:val="008133CF"/>
    <w:rsid w:val="00813B20"/>
    <w:rsid w:val="00814E05"/>
    <w:rsid w:val="008167C4"/>
    <w:rsid w:val="008174DD"/>
    <w:rsid w:val="00820F44"/>
    <w:rsid w:val="00821AE8"/>
    <w:rsid w:val="0082244E"/>
    <w:rsid w:val="008224CD"/>
    <w:rsid w:val="00822D31"/>
    <w:rsid w:val="008240E1"/>
    <w:rsid w:val="00824906"/>
    <w:rsid w:val="00826648"/>
    <w:rsid w:val="00827B2C"/>
    <w:rsid w:val="0083039C"/>
    <w:rsid w:val="00832D26"/>
    <w:rsid w:val="008334EE"/>
    <w:rsid w:val="008335B8"/>
    <w:rsid w:val="0083439E"/>
    <w:rsid w:val="0083502D"/>
    <w:rsid w:val="00835D64"/>
    <w:rsid w:val="00840341"/>
    <w:rsid w:val="00841D8A"/>
    <w:rsid w:val="00842840"/>
    <w:rsid w:val="00842CA0"/>
    <w:rsid w:val="008450D7"/>
    <w:rsid w:val="0084561A"/>
    <w:rsid w:val="00846521"/>
    <w:rsid w:val="00850DDD"/>
    <w:rsid w:val="00852DD9"/>
    <w:rsid w:val="00853634"/>
    <w:rsid w:val="008556C8"/>
    <w:rsid w:val="00855D48"/>
    <w:rsid w:val="008566E5"/>
    <w:rsid w:val="00856784"/>
    <w:rsid w:val="0085691C"/>
    <w:rsid w:val="0085701A"/>
    <w:rsid w:val="00857A07"/>
    <w:rsid w:val="00857B76"/>
    <w:rsid w:val="00857E40"/>
    <w:rsid w:val="00860CF8"/>
    <w:rsid w:val="00862B6C"/>
    <w:rsid w:val="0086418D"/>
    <w:rsid w:val="00864473"/>
    <w:rsid w:val="00865807"/>
    <w:rsid w:val="00865F6E"/>
    <w:rsid w:val="008660A6"/>
    <w:rsid w:val="008668E3"/>
    <w:rsid w:val="0086773B"/>
    <w:rsid w:val="0087139A"/>
    <w:rsid w:val="008723D7"/>
    <w:rsid w:val="0087326D"/>
    <w:rsid w:val="008734F2"/>
    <w:rsid w:val="00875E3E"/>
    <w:rsid w:val="00877134"/>
    <w:rsid w:val="0087794C"/>
    <w:rsid w:val="008802ED"/>
    <w:rsid w:val="008826B0"/>
    <w:rsid w:val="008826BC"/>
    <w:rsid w:val="00882E8B"/>
    <w:rsid w:val="00883668"/>
    <w:rsid w:val="00883A20"/>
    <w:rsid w:val="008842C7"/>
    <w:rsid w:val="00884A26"/>
    <w:rsid w:val="008860AD"/>
    <w:rsid w:val="00886CEC"/>
    <w:rsid w:val="008876AC"/>
    <w:rsid w:val="00887CD8"/>
    <w:rsid w:val="008925CB"/>
    <w:rsid w:val="00892C3C"/>
    <w:rsid w:val="0089307F"/>
    <w:rsid w:val="00893397"/>
    <w:rsid w:val="00893AD5"/>
    <w:rsid w:val="00893CE8"/>
    <w:rsid w:val="00896C15"/>
    <w:rsid w:val="008978DF"/>
    <w:rsid w:val="008A332D"/>
    <w:rsid w:val="008A3943"/>
    <w:rsid w:val="008A4315"/>
    <w:rsid w:val="008A43B3"/>
    <w:rsid w:val="008A4E3F"/>
    <w:rsid w:val="008A5E2D"/>
    <w:rsid w:val="008A77D2"/>
    <w:rsid w:val="008B10D8"/>
    <w:rsid w:val="008B142A"/>
    <w:rsid w:val="008B1D79"/>
    <w:rsid w:val="008B2B28"/>
    <w:rsid w:val="008B3D8C"/>
    <w:rsid w:val="008B4067"/>
    <w:rsid w:val="008B507B"/>
    <w:rsid w:val="008B5332"/>
    <w:rsid w:val="008B6982"/>
    <w:rsid w:val="008B786D"/>
    <w:rsid w:val="008B7B20"/>
    <w:rsid w:val="008C01A6"/>
    <w:rsid w:val="008C0ED2"/>
    <w:rsid w:val="008C1820"/>
    <w:rsid w:val="008C1E65"/>
    <w:rsid w:val="008C2608"/>
    <w:rsid w:val="008C32CC"/>
    <w:rsid w:val="008C3984"/>
    <w:rsid w:val="008C4FD1"/>
    <w:rsid w:val="008C50E0"/>
    <w:rsid w:val="008C5F6C"/>
    <w:rsid w:val="008C7122"/>
    <w:rsid w:val="008C75E1"/>
    <w:rsid w:val="008D10B8"/>
    <w:rsid w:val="008D16F7"/>
    <w:rsid w:val="008D17B4"/>
    <w:rsid w:val="008D3E7E"/>
    <w:rsid w:val="008D46B0"/>
    <w:rsid w:val="008E094F"/>
    <w:rsid w:val="008E0A3E"/>
    <w:rsid w:val="008E0E0B"/>
    <w:rsid w:val="008E0EB5"/>
    <w:rsid w:val="008E1764"/>
    <w:rsid w:val="008E17D1"/>
    <w:rsid w:val="008E1A26"/>
    <w:rsid w:val="008E41C8"/>
    <w:rsid w:val="008E5886"/>
    <w:rsid w:val="008E68D1"/>
    <w:rsid w:val="008E6B27"/>
    <w:rsid w:val="008E7912"/>
    <w:rsid w:val="008E795B"/>
    <w:rsid w:val="008F0A22"/>
    <w:rsid w:val="008F202A"/>
    <w:rsid w:val="008F2418"/>
    <w:rsid w:val="008F3E4A"/>
    <w:rsid w:val="008F5FA7"/>
    <w:rsid w:val="008F6E66"/>
    <w:rsid w:val="008F74B1"/>
    <w:rsid w:val="008F7C8F"/>
    <w:rsid w:val="00900288"/>
    <w:rsid w:val="009004C4"/>
    <w:rsid w:val="0090187C"/>
    <w:rsid w:val="00901E0A"/>
    <w:rsid w:val="00903206"/>
    <w:rsid w:val="00904BD3"/>
    <w:rsid w:val="0090536A"/>
    <w:rsid w:val="00906F5F"/>
    <w:rsid w:val="00907963"/>
    <w:rsid w:val="00907D7A"/>
    <w:rsid w:val="00910A72"/>
    <w:rsid w:val="009112ED"/>
    <w:rsid w:val="009127BC"/>
    <w:rsid w:val="00912A80"/>
    <w:rsid w:val="009132C4"/>
    <w:rsid w:val="00913FFD"/>
    <w:rsid w:val="0091561C"/>
    <w:rsid w:val="009167FD"/>
    <w:rsid w:val="00917E69"/>
    <w:rsid w:val="00920144"/>
    <w:rsid w:val="00920BC9"/>
    <w:rsid w:val="00923772"/>
    <w:rsid w:val="00930A1F"/>
    <w:rsid w:val="00931308"/>
    <w:rsid w:val="009351D7"/>
    <w:rsid w:val="00935294"/>
    <w:rsid w:val="00935DED"/>
    <w:rsid w:val="0093614D"/>
    <w:rsid w:val="00936861"/>
    <w:rsid w:val="00940B53"/>
    <w:rsid w:val="0094119A"/>
    <w:rsid w:val="00941FE0"/>
    <w:rsid w:val="00942338"/>
    <w:rsid w:val="0094351E"/>
    <w:rsid w:val="009451FA"/>
    <w:rsid w:val="00945D82"/>
    <w:rsid w:val="00950576"/>
    <w:rsid w:val="00950C9F"/>
    <w:rsid w:val="00953456"/>
    <w:rsid w:val="009547DF"/>
    <w:rsid w:val="00961D35"/>
    <w:rsid w:val="00962F3C"/>
    <w:rsid w:val="0096419D"/>
    <w:rsid w:val="00964996"/>
    <w:rsid w:val="009658F8"/>
    <w:rsid w:val="009659B9"/>
    <w:rsid w:val="00965B33"/>
    <w:rsid w:val="00966D28"/>
    <w:rsid w:val="00967DD8"/>
    <w:rsid w:val="00970B70"/>
    <w:rsid w:val="009719B1"/>
    <w:rsid w:val="00973DD4"/>
    <w:rsid w:val="009756AF"/>
    <w:rsid w:val="00980960"/>
    <w:rsid w:val="0098626F"/>
    <w:rsid w:val="00987142"/>
    <w:rsid w:val="00987DCE"/>
    <w:rsid w:val="00990207"/>
    <w:rsid w:val="00991353"/>
    <w:rsid w:val="00991EAC"/>
    <w:rsid w:val="00993E05"/>
    <w:rsid w:val="00995123"/>
    <w:rsid w:val="00995C30"/>
    <w:rsid w:val="00996885"/>
    <w:rsid w:val="009A001E"/>
    <w:rsid w:val="009A0386"/>
    <w:rsid w:val="009A16B4"/>
    <w:rsid w:val="009A1AB4"/>
    <w:rsid w:val="009A50FF"/>
    <w:rsid w:val="009A5448"/>
    <w:rsid w:val="009A6776"/>
    <w:rsid w:val="009B1DF2"/>
    <w:rsid w:val="009B233E"/>
    <w:rsid w:val="009B2706"/>
    <w:rsid w:val="009B6A2F"/>
    <w:rsid w:val="009B6ABA"/>
    <w:rsid w:val="009B7D65"/>
    <w:rsid w:val="009C0CAE"/>
    <w:rsid w:val="009C1C25"/>
    <w:rsid w:val="009C202E"/>
    <w:rsid w:val="009C44C1"/>
    <w:rsid w:val="009C61FA"/>
    <w:rsid w:val="009C676E"/>
    <w:rsid w:val="009D04C5"/>
    <w:rsid w:val="009D04F3"/>
    <w:rsid w:val="009D15B5"/>
    <w:rsid w:val="009D3004"/>
    <w:rsid w:val="009D50AE"/>
    <w:rsid w:val="009D6B79"/>
    <w:rsid w:val="009E1E55"/>
    <w:rsid w:val="009E3300"/>
    <w:rsid w:val="009E442E"/>
    <w:rsid w:val="009E6B89"/>
    <w:rsid w:val="009F07E9"/>
    <w:rsid w:val="009F238B"/>
    <w:rsid w:val="009F25AF"/>
    <w:rsid w:val="009F3756"/>
    <w:rsid w:val="009F41AF"/>
    <w:rsid w:val="009F4684"/>
    <w:rsid w:val="009F479B"/>
    <w:rsid w:val="009F6F07"/>
    <w:rsid w:val="009F71A7"/>
    <w:rsid w:val="009F72FF"/>
    <w:rsid w:val="009F773D"/>
    <w:rsid w:val="00A02C8C"/>
    <w:rsid w:val="00A05605"/>
    <w:rsid w:val="00A05739"/>
    <w:rsid w:val="00A1038C"/>
    <w:rsid w:val="00A12E3B"/>
    <w:rsid w:val="00A13151"/>
    <w:rsid w:val="00A13A7A"/>
    <w:rsid w:val="00A15343"/>
    <w:rsid w:val="00A2028F"/>
    <w:rsid w:val="00A217C4"/>
    <w:rsid w:val="00A217CF"/>
    <w:rsid w:val="00A222B8"/>
    <w:rsid w:val="00A23CD1"/>
    <w:rsid w:val="00A26756"/>
    <w:rsid w:val="00A26F98"/>
    <w:rsid w:val="00A30AB8"/>
    <w:rsid w:val="00A30AD8"/>
    <w:rsid w:val="00A30C1A"/>
    <w:rsid w:val="00A31313"/>
    <w:rsid w:val="00A31367"/>
    <w:rsid w:val="00A32E8E"/>
    <w:rsid w:val="00A33B91"/>
    <w:rsid w:val="00A34C2A"/>
    <w:rsid w:val="00A3615F"/>
    <w:rsid w:val="00A3673C"/>
    <w:rsid w:val="00A4004C"/>
    <w:rsid w:val="00A40316"/>
    <w:rsid w:val="00A41A89"/>
    <w:rsid w:val="00A422AA"/>
    <w:rsid w:val="00A42965"/>
    <w:rsid w:val="00A43221"/>
    <w:rsid w:val="00A432BF"/>
    <w:rsid w:val="00A5071F"/>
    <w:rsid w:val="00A5136A"/>
    <w:rsid w:val="00A53B45"/>
    <w:rsid w:val="00A54254"/>
    <w:rsid w:val="00A54754"/>
    <w:rsid w:val="00A57425"/>
    <w:rsid w:val="00A6080C"/>
    <w:rsid w:val="00A61AF3"/>
    <w:rsid w:val="00A61D00"/>
    <w:rsid w:val="00A6269F"/>
    <w:rsid w:val="00A62AB6"/>
    <w:rsid w:val="00A62B4D"/>
    <w:rsid w:val="00A62C31"/>
    <w:rsid w:val="00A62D04"/>
    <w:rsid w:val="00A70A67"/>
    <w:rsid w:val="00A729B2"/>
    <w:rsid w:val="00A72D91"/>
    <w:rsid w:val="00A73501"/>
    <w:rsid w:val="00A7359E"/>
    <w:rsid w:val="00A74ACC"/>
    <w:rsid w:val="00A74ED8"/>
    <w:rsid w:val="00A75B17"/>
    <w:rsid w:val="00A76212"/>
    <w:rsid w:val="00A77443"/>
    <w:rsid w:val="00A775D9"/>
    <w:rsid w:val="00A802EB"/>
    <w:rsid w:val="00A81502"/>
    <w:rsid w:val="00A8167D"/>
    <w:rsid w:val="00A81EFA"/>
    <w:rsid w:val="00A82333"/>
    <w:rsid w:val="00A83AA4"/>
    <w:rsid w:val="00A83E7A"/>
    <w:rsid w:val="00A840E9"/>
    <w:rsid w:val="00A84121"/>
    <w:rsid w:val="00A8425D"/>
    <w:rsid w:val="00A84A28"/>
    <w:rsid w:val="00A8505D"/>
    <w:rsid w:val="00A861B4"/>
    <w:rsid w:val="00A86234"/>
    <w:rsid w:val="00A87DCD"/>
    <w:rsid w:val="00A906CF"/>
    <w:rsid w:val="00A90C6E"/>
    <w:rsid w:val="00A90D6F"/>
    <w:rsid w:val="00A90F3C"/>
    <w:rsid w:val="00A912A2"/>
    <w:rsid w:val="00A91CD2"/>
    <w:rsid w:val="00A92F74"/>
    <w:rsid w:val="00A9318C"/>
    <w:rsid w:val="00A945FC"/>
    <w:rsid w:val="00A94A44"/>
    <w:rsid w:val="00A95408"/>
    <w:rsid w:val="00A95D58"/>
    <w:rsid w:val="00A96162"/>
    <w:rsid w:val="00A97AEE"/>
    <w:rsid w:val="00AA1544"/>
    <w:rsid w:val="00AA2B0F"/>
    <w:rsid w:val="00AA31A6"/>
    <w:rsid w:val="00AA3E42"/>
    <w:rsid w:val="00AA4E13"/>
    <w:rsid w:val="00AA6250"/>
    <w:rsid w:val="00AA638D"/>
    <w:rsid w:val="00AA64BA"/>
    <w:rsid w:val="00AA65A2"/>
    <w:rsid w:val="00AA6D5F"/>
    <w:rsid w:val="00AA7023"/>
    <w:rsid w:val="00AB01F3"/>
    <w:rsid w:val="00AB02EE"/>
    <w:rsid w:val="00AB0A7E"/>
    <w:rsid w:val="00AB315B"/>
    <w:rsid w:val="00AB349F"/>
    <w:rsid w:val="00AB3D14"/>
    <w:rsid w:val="00AB4761"/>
    <w:rsid w:val="00AB5982"/>
    <w:rsid w:val="00AB60FE"/>
    <w:rsid w:val="00AB787E"/>
    <w:rsid w:val="00AB7B3D"/>
    <w:rsid w:val="00AC06B2"/>
    <w:rsid w:val="00AC091E"/>
    <w:rsid w:val="00AC0CDF"/>
    <w:rsid w:val="00AC2BA9"/>
    <w:rsid w:val="00AC2BCE"/>
    <w:rsid w:val="00AC3264"/>
    <w:rsid w:val="00AC4F25"/>
    <w:rsid w:val="00AC640B"/>
    <w:rsid w:val="00AC7F0F"/>
    <w:rsid w:val="00AD00B2"/>
    <w:rsid w:val="00AD04BC"/>
    <w:rsid w:val="00AD0590"/>
    <w:rsid w:val="00AD0FE9"/>
    <w:rsid w:val="00AD1777"/>
    <w:rsid w:val="00AD27B7"/>
    <w:rsid w:val="00AD2D93"/>
    <w:rsid w:val="00AD307A"/>
    <w:rsid w:val="00AD4297"/>
    <w:rsid w:val="00AD51B9"/>
    <w:rsid w:val="00AD523A"/>
    <w:rsid w:val="00AD69D3"/>
    <w:rsid w:val="00AD72ED"/>
    <w:rsid w:val="00AE1781"/>
    <w:rsid w:val="00AE1B73"/>
    <w:rsid w:val="00AE1DA7"/>
    <w:rsid w:val="00AE2341"/>
    <w:rsid w:val="00AE274D"/>
    <w:rsid w:val="00AE4762"/>
    <w:rsid w:val="00AE5A1E"/>
    <w:rsid w:val="00AE5AA3"/>
    <w:rsid w:val="00AE7C8F"/>
    <w:rsid w:val="00AF238C"/>
    <w:rsid w:val="00AF3F0E"/>
    <w:rsid w:val="00AF441A"/>
    <w:rsid w:val="00AF5335"/>
    <w:rsid w:val="00B01794"/>
    <w:rsid w:val="00B02302"/>
    <w:rsid w:val="00B030BD"/>
    <w:rsid w:val="00B04448"/>
    <w:rsid w:val="00B04C76"/>
    <w:rsid w:val="00B05DC9"/>
    <w:rsid w:val="00B074E0"/>
    <w:rsid w:val="00B10727"/>
    <w:rsid w:val="00B10C9F"/>
    <w:rsid w:val="00B111CA"/>
    <w:rsid w:val="00B13353"/>
    <w:rsid w:val="00B165BC"/>
    <w:rsid w:val="00B1732F"/>
    <w:rsid w:val="00B17FB8"/>
    <w:rsid w:val="00B20234"/>
    <w:rsid w:val="00B21C76"/>
    <w:rsid w:val="00B23F5C"/>
    <w:rsid w:val="00B2435A"/>
    <w:rsid w:val="00B247BC"/>
    <w:rsid w:val="00B24DF4"/>
    <w:rsid w:val="00B25248"/>
    <w:rsid w:val="00B2667D"/>
    <w:rsid w:val="00B27A7F"/>
    <w:rsid w:val="00B31447"/>
    <w:rsid w:val="00B32110"/>
    <w:rsid w:val="00B32F5E"/>
    <w:rsid w:val="00B3561C"/>
    <w:rsid w:val="00B37EC1"/>
    <w:rsid w:val="00B412AB"/>
    <w:rsid w:val="00B42F3D"/>
    <w:rsid w:val="00B44A18"/>
    <w:rsid w:val="00B45FCA"/>
    <w:rsid w:val="00B506F5"/>
    <w:rsid w:val="00B50BD2"/>
    <w:rsid w:val="00B50D4B"/>
    <w:rsid w:val="00B51D7A"/>
    <w:rsid w:val="00B5281F"/>
    <w:rsid w:val="00B532B4"/>
    <w:rsid w:val="00B53BC8"/>
    <w:rsid w:val="00B55463"/>
    <w:rsid w:val="00B55812"/>
    <w:rsid w:val="00B60B7B"/>
    <w:rsid w:val="00B61507"/>
    <w:rsid w:val="00B619FC"/>
    <w:rsid w:val="00B61E7A"/>
    <w:rsid w:val="00B65381"/>
    <w:rsid w:val="00B659B9"/>
    <w:rsid w:val="00B66067"/>
    <w:rsid w:val="00B6707F"/>
    <w:rsid w:val="00B674AD"/>
    <w:rsid w:val="00B677FC"/>
    <w:rsid w:val="00B704A2"/>
    <w:rsid w:val="00B7083E"/>
    <w:rsid w:val="00B71333"/>
    <w:rsid w:val="00B713B5"/>
    <w:rsid w:val="00B72B03"/>
    <w:rsid w:val="00B72CFB"/>
    <w:rsid w:val="00B76563"/>
    <w:rsid w:val="00B80262"/>
    <w:rsid w:val="00B83E97"/>
    <w:rsid w:val="00B847D6"/>
    <w:rsid w:val="00B848EE"/>
    <w:rsid w:val="00B8507D"/>
    <w:rsid w:val="00B8590D"/>
    <w:rsid w:val="00B867D0"/>
    <w:rsid w:val="00B873C1"/>
    <w:rsid w:val="00B9133E"/>
    <w:rsid w:val="00B91B45"/>
    <w:rsid w:val="00B9262B"/>
    <w:rsid w:val="00B947D7"/>
    <w:rsid w:val="00B95FB2"/>
    <w:rsid w:val="00B96F81"/>
    <w:rsid w:val="00B97A49"/>
    <w:rsid w:val="00BA0E33"/>
    <w:rsid w:val="00BA181D"/>
    <w:rsid w:val="00BA23D1"/>
    <w:rsid w:val="00BA3C43"/>
    <w:rsid w:val="00BA5633"/>
    <w:rsid w:val="00BA5E80"/>
    <w:rsid w:val="00BA6006"/>
    <w:rsid w:val="00BA6DCC"/>
    <w:rsid w:val="00BA6E35"/>
    <w:rsid w:val="00BA7145"/>
    <w:rsid w:val="00BB17A6"/>
    <w:rsid w:val="00BB50B3"/>
    <w:rsid w:val="00BB69D9"/>
    <w:rsid w:val="00BC157B"/>
    <w:rsid w:val="00BC2300"/>
    <w:rsid w:val="00BC4954"/>
    <w:rsid w:val="00BC6E05"/>
    <w:rsid w:val="00BD226A"/>
    <w:rsid w:val="00BD4578"/>
    <w:rsid w:val="00BD4C81"/>
    <w:rsid w:val="00BD5B69"/>
    <w:rsid w:val="00BD60E0"/>
    <w:rsid w:val="00BD6142"/>
    <w:rsid w:val="00BE098D"/>
    <w:rsid w:val="00BE25B8"/>
    <w:rsid w:val="00BE2B45"/>
    <w:rsid w:val="00BE5ADC"/>
    <w:rsid w:val="00BE5B64"/>
    <w:rsid w:val="00BE6BBA"/>
    <w:rsid w:val="00BE7032"/>
    <w:rsid w:val="00BE7B75"/>
    <w:rsid w:val="00BF12A8"/>
    <w:rsid w:val="00BF1BFE"/>
    <w:rsid w:val="00C02C0B"/>
    <w:rsid w:val="00C03F8B"/>
    <w:rsid w:val="00C04E86"/>
    <w:rsid w:val="00C050D6"/>
    <w:rsid w:val="00C073AD"/>
    <w:rsid w:val="00C07A98"/>
    <w:rsid w:val="00C07DA0"/>
    <w:rsid w:val="00C12BC1"/>
    <w:rsid w:val="00C158C4"/>
    <w:rsid w:val="00C15E62"/>
    <w:rsid w:val="00C16A8B"/>
    <w:rsid w:val="00C20F34"/>
    <w:rsid w:val="00C2226D"/>
    <w:rsid w:val="00C2423C"/>
    <w:rsid w:val="00C242B2"/>
    <w:rsid w:val="00C25D5A"/>
    <w:rsid w:val="00C26125"/>
    <w:rsid w:val="00C26284"/>
    <w:rsid w:val="00C309A2"/>
    <w:rsid w:val="00C31603"/>
    <w:rsid w:val="00C31A06"/>
    <w:rsid w:val="00C32215"/>
    <w:rsid w:val="00C35B4E"/>
    <w:rsid w:val="00C40DFB"/>
    <w:rsid w:val="00C41260"/>
    <w:rsid w:val="00C416E8"/>
    <w:rsid w:val="00C425AA"/>
    <w:rsid w:val="00C468AB"/>
    <w:rsid w:val="00C52A00"/>
    <w:rsid w:val="00C533A2"/>
    <w:rsid w:val="00C538F1"/>
    <w:rsid w:val="00C54BE0"/>
    <w:rsid w:val="00C55240"/>
    <w:rsid w:val="00C575B1"/>
    <w:rsid w:val="00C60752"/>
    <w:rsid w:val="00C60AA3"/>
    <w:rsid w:val="00C614A4"/>
    <w:rsid w:val="00C61DCB"/>
    <w:rsid w:val="00C61F65"/>
    <w:rsid w:val="00C62975"/>
    <w:rsid w:val="00C62BA0"/>
    <w:rsid w:val="00C62D6F"/>
    <w:rsid w:val="00C642C4"/>
    <w:rsid w:val="00C64805"/>
    <w:rsid w:val="00C65DF1"/>
    <w:rsid w:val="00C66797"/>
    <w:rsid w:val="00C729FA"/>
    <w:rsid w:val="00C72DC4"/>
    <w:rsid w:val="00C74A61"/>
    <w:rsid w:val="00C7766B"/>
    <w:rsid w:val="00C81973"/>
    <w:rsid w:val="00C83C98"/>
    <w:rsid w:val="00C84A3D"/>
    <w:rsid w:val="00C84AA9"/>
    <w:rsid w:val="00C84B09"/>
    <w:rsid w:val="00C85CF5"/>
    <w:rsid w:val="00C87FF5"/>
    <w:rsid w:val="00C90CA0"/>
    <w:rsid w:val="00C918F4"/>
    <w:rsid w:val="00C91BBD"/>
    <w:rsid w:val="00C91EF9"/>
    <w:rsid w:val="00C937F9"/>
    <w:rsid w:val="00C94777"/>
    <w:rsid w:val="00C959A2"/>
    <w:rsid w:val="00C97686"/>
    <w:rsid w:val="00CA0E17"/>
    <w:rsid w:val="00CA117A"/>
    <w:rsid w:val="00CA20D1"/>
    <w:rsid w:val="00CA3A86"/>
    <w:rsid w:val="00CA47D0"/>
    <w:rsid w:val="00CA65F5"/>
    <w:rsid w:val="00CA768E"/>
    <w:rsid w:val="00CA7D78"/>
    <w:rsid w:val="00CB0A13"/>
    <w:rsid w:val="00CB0FB0"/>
    <w:rsid w:val="00CB26B6"/>
    <w:rsid w:val="00CB3475"/>
    <w:rsid w:val="00CB3C81"/>
    <w:rsid w:val="00CB49BB"/>
    <w:rsid w:val="00CB59A3"/>
    <w:rsid w:val="00CB644E"/>
    <w:rsid w:val="00CC056B"/>
    <w:rsid w:val="00CC070B"/>
    <w:rsid w:val="00CC193D"/>
    <w:rsid w:val="00CC1E7F"/>
    <w:rsid w:val="00CC3788"/>
    <w:rsid w:val="00CC4B6E"/>
    <w:rsid w:val="00CC4F34"/>
    <w:rsid w:val="00CC5D2A"/>
    <w:rsid w:val="00CC6579"/>
    <w:rsid w:val="00CC6DAC"/>
    <w:rsid w:val="00CD1965"/>
    <w:rsid w:val="00CD1C3F"/>
    <w:rsid w:val="00CD1CF2"/>
    <w:rsid w:val="00CD2588"/>
    <w:rsid w:val="00CD32EF"/>
    <w:rsid w:val="00CD38D7"/>
    <w:rsid w:val="00CD3941"/>
    <w:rsid w:val="00CD3AC5"/>
    <w:rsid w:val="00CD46E8"/>
    <w:rsid w:val="00CD6686"/>
    <w:rsid w:val="00CE22AD"/>
    <w:rsid w:val="00CE2F8B"/>
    <w:rsid w:val="00CE3E8B"/>
    <w:rsid w:val="00CE6D9F"/>
    <w:rsid w:val="00CE72DE"/>
    <w:rsid w:val="00CE7DAF"/>
    <w:rsid w:val="00CF33AA"/>
    <w:rsid w:val="00CF43BC"/>
    <w:rsid w:val="00CF5407"/>
    <w:rsid w:val="00CF5692"/>
    <w:rsid w:val="00CF6015"/>
    <w:rsid w:val="00CF632F"/>
    <w:rsid w:val="00D0157A"/>
    <w:rsid w:val="00D03887"/>
    <w:rsid w:val="00D07280"/>
    <w:rsid w:val="00D07406"/>
    <w:rsid w:val="00D111CE"/>
    <w:rsid w:val="00D1136B"/>
    <w:rsid w:val="00D11800"/>
    <w:rsid w:val="00D13103"/>
    <w:rsid w:val="00D133D1"/>
    <w:rsid w:val="00D14216"/>
    <w:rsid w:val="00D15844"/>
    <w:rsid w:val="00D171C6"/>
    <w:rsid w:val="00D2257A"/>
    <w:rsid w:val="00D22965"/>
    <w:rsid w:val="00D22EF3"/>
    <w:rsid w:val="00D238A6"/>
    <w:rsid w:val="00D24275"/>
    <w:rsid w:val="00D2574B"/>
    <w:rsid w:val="00D25A4B"/>
    <w:rsid w:val="00D25DE3"/>
    <w:rsid w:val="00D27C8E"/>
    <w:rsid w:val="00D30F7A"/>
    <w:rsid w:val="00D348C4"/>
    <w:rsid w:val="00D36771"/>
    <w:rsid w:val="00D403E4"/>
    <w:rsid w:val="00D42D8F"/>
    <w:rsid w:val="00D43139"/>
    <w:rsid w:val="00D43F78"/>
    <w:rsid w:val="00D4453C"/>
    <w:rsid w:val="00D44AFF"/>
    <w:rsid w:val="00D45DAC"/>
    <w:rsid w:val="00D511E3"/>
    <w:rsid w:val="00D53256"/>
    <w:rsid w:val="00D53D65"/>
    <w:rsid w:val="00D55C01"/>
    <w:rsid w:val="00D5730B"/>
    <w:rsid w:val="00D61314"/>
    <w:rsid w:val="00D62C7B"/>
    <w:rsid w:val="00D634A3"/>
    <w:rsid w:val="00D63544"/>
    <w:rsid w:val="00D6404F"/>
    <w:rsid w:val="00D6439A"/>
    <w:rsid w:val="00D65D0A"/>
    <w:rsid w:val="00D65F20"/>
    <w:rsid w:val="00D66CFC"/>
    <w:rsid w:val="00D720FF"/>
    <w:rsid w:val="00D726E0"/>
    <w:rsid w:val="00D73DFD"/>
    <w:rsid w:val="00D7429F"/>
    <w:rsid w:val="00D74771"/>
    <w:rsid w:val="00D7482A"/>
    <w:rsid w:val="00D753CC"/>
    <w:rsid w:val="00D75775"/>
    <w:rsid w:val="00D76381"/>
    <w:rsid w:val="00D81294"/>
    <w:rsid w:val="00D81DC5"/>
    <w:rsid w:val="00D828FD"/>
    <w:rsid w:val="00D83D57"/>
    <w:rsid w:val="00D855D1"/>
    <w:rsid w:val="00D85738"/>
    <w:rsid w:val="00D85BFE"/>
    <w:rsid w:val="00D91128"/>
    <w:rsid w:val="00D91899"/>
    <w:rsid w:val="00D91FF0"/>
    <w:rsid w:val="00D93CA4"/>
    <w:rsid w:val="00D94B07"/>
    <w:rsid w:val="00D95240"/>
    <w:rsid w:val="00D9668F"/>
    <w:rsid w:val="00D96976"/>
    <w:rsid w:val="00D9751F"/>
    <w:rsid w:val="00DA1F02"/>
    <w:rsid w:val="00DA1F3F"/>
    <w:rsid w:val="00DA398E"/>
    <w:rsid w:val="00DA39A6"/>
    <w:rsid w:val="00DA550B"/>
    <w:rsid w:val="00DA6503"/>
    <w:rsid w:val="00DB1071"/>
    <w:rsid w:val="00DB1E16"/>
    <w:rsid w:val="00DB2EE3"/>
    <w:rsid w:val="00DB2F12"/>
    <w:rsid w:val="00DB3DDE"/>
    <w:rsid w:val="00DB4198"/>
    <w:rsid w:val="00DB43FF"/>
    <w:rsid w:val="00DB61D8"/>
    <w:rsid w:val="00DB7153"/>
    <w:rsid w:val="00DB7B2E"/>
    <w:rsid w:val="00DC2B75"/>
    <w:rsid w:val="00DC2D22"/>
    <w:rsid w:val="00DC32E4"/>
    <w:rsid w:val="00DD01D0"/>
    <w:rsid w:val="00DD10A0"/>
    <w:rsid w:val="00DD1BCF"/>
    <w:rsid w:val="00DD40FA"/>
    <w:rsid w:val="00DD42AE"/>
    <w:rsid w:val="00DD4C95"/>
    <w:rsid w:val="00DD4F6A"/>
    <w:rsid w:val="00DD5CE0"/>
    <w:rsid w:val="00DD789B"/>
    <w:rsid w:val="00DD7C5E"/>
    <w:rsid w:val="00DE0008"/>
    <w:rsid w:val="00DE05E5"/>
    <w:rsid w:val="00DE202D"/>
    <w:rsid w:val="00DE3552"/>
    <w:rsid w:val="00DE35F7"/>
    <w:rsid w:val="00DE4E43"/>
    <w:rsid w:val="00DE4FF1"/>
    <w:rsid w:val="00DE564E"/>
    <w:rsid w:val="00DF026F"/>
    <w:rsid w:val="00DF17F3"/>
    <w:rsid w:val="00DF218A"/>
    <w:rsid w:val="00DF36E1"/>
    <w:rsid w:val="00DF3796"/>
    <w:rsid w:val="00DF49BB"/>
    <w:rsid w:val="00DF4D44"/>
    <w:rsid w:val="00DF553E"/>
    <w:rsid w:val="00DF755B"/>
    <w:rsid w:val="00E004EB"/>
    <w:rsid w:val="00E008D0"/>
    <w:rsid w:val="00E0117F"/>
    <w:rsid w:val="00E02FEA"/>
    <w:rsid w:val="00E03D34"/>
    <w:rsid w:val="00E11611"/>
    <w:rsid w:val="00E12863"/>
    <w:rsid w:val="00E12C70"/>
    <w:rsid w:val="00E13741"/>
    <w:rsid w:val="00E13FCD"/>
    <w:rsid w:val="00E1457C"/>
    <w:rsid w:val="00E16D38"/>
    <w:rsid w:val="00E16DEE"/>
    <w:rsid w:val="00E1713E"/>
    <w:rsid w:val="00E178D8"/>
    <w:rsid w:val="00E2080A"/>
    <w:rsid w:val="00E213A5"/>
    <w:rsid w:val="00E23CAC"/>
    <w:rsid w:val="00E24563"/>
    <w:rsid w:val="00E24CED"/>
    <w:rsid w:val="00E269CA"/>
    <w:rsid w:val="00E26F20"/>
    <w:rsid w:val="00E273C6"/>
    <w:rsid w:val="00E27DBD"/>
    <w:rsid w:val="00E31BD4"/>
    <w:rsid w:val="00E327CA"/>
    <w:rsid w:val="00E330F0"/>
    <w:rsid w:val="00E3374E"/>
    <w:rsid w:val="00E344DB"/>
    <w:rsid w:val="00E35368"/>
    <w:rsid w:val="00E35667"/>
    <w:rsid w:val="00E37757"/>
    <w:rsid w:val="00E4023E"/>
    <w:rsid w:val="00E40761"/>
    <w:rsid w:val="00E409BB"/>
    <w:rsid w:val="00E40A95"/>
    <w:rsid w:val="00E41F12"/>
    <w:rsid w:val="00E421F5"/>
    <w:rsid w:val="00E422E7"/>
    <w:rsid w:val="00E42713"/>
    <w:rsid w:val="00E43C3A"/>
    <w:rsid w:val="00E43D2E"/>
    <w:rsid w:val="00E45099"/>
    <w:rsid w:val="00E458DA"/>
    <w:rsid w:val="00E45A65"/>
    <w:rsid w:val="00E50DEC"/>
    <w:rsid w:val="00E53139"/>
    <w:rsid w:val="00E5523B"/>
    <w:rsid w:val="00E558D1"/>
    <w:rsid w:val="00E57235"/>
    <w:rsid w:val="00E6150C"/>
    <w:rsid w:val="00E62625"/>
    <w:rsid w:val="00E63865"/>
    <w:rsid w:val="00E67C1F"/>
    <w:rsid w:val="00E72046"/>
    <w:rsid w:val="00E7459F"/>
    <w:rsid w:val="00E75BE8"/>
    <w:rsid w:val="00E81FEE"/>
    <w:rsid w:val="00E8240C"/>
    <w:rsid w:val="00E826D6"/>
    <w:rsid w:val="00E83CB6"/>
    <w:rsid w:val="00E8445C"/>
    <w:rsid w:val="00E860BC"/>
    <w:rsid w:val="00E860CF"/>
    <w:rsid w:val="00E930FF"/>
    <w:rsid w:val="00E931CD"/>
    <w:rsid w:val="00E93E67"/>
    <w:rsid w:val="00E940D8"/>
    <w:rsid w:val="00E95929"/>
    <w:rsid w:val="00E95BA3"/>
    <w:rsid w:val="00E96208"/>
    <w:rsid w:val="00E967AE"/>
    <w:rsid w:val="00E979ED"/>
    <w:rsid w:val="00EA1993"/>
    <w:rsid w:val="00EA2F2A"/>
    <w:rsid w:val="00EA6DEB"/>
    <w:rsid w:val="00EB0A96"/>
    <w:rsid w:val="00EB394C"/>
    <w:rsid w:val="00EB4266"/>
    <w:rsid w:val="00EB45C1"/>
    <w:rsid w:val="00EB5AEB"/>
    <w:rsid w:val="00EB682D"/>
    <w:rsid w:val="00EB727F"/>
    <w:rsid w:val="00EB7CBA"/>
    <w:rsid w:val="00EC093A"/>
    <w:rsid w:val="00EC19B5"/>
    <w:rsid w:val="00EC1A42"/>
    <w:rsid w:val="00EC1A5F"/>
    <w:rsid w:val="00EC1A94"/>
    <w:rsid w:val="00EC1F83"/>
    <w:rsid w:val="00EC3530"/>
    <w:rsid w:val="00EC4FE6"/>
    <w:rsid w:val="00EC625E"/>
    <w:rsid w:val="00ED012B"/>
    <w:rsid w:val="00ED7034"/>
    <w:rsid w:val="00EE008C"/>
    <w:rsid w:val="00EE0E06"/>
    <w:rsid w:val="00EE1078"/>
    <w:rsid w:val="00EE7454"/>
    <w:rsid w:val="00EF082E"/>
    <w:rsid w:val="00EF1C53"/>
    <w:rsid w:val="00EF1F4C"/>
    <w:rsid w:val="00EF30C7"/>
    <w:rsid w:val="00EF50AB"/>
    <w:rsid w:val="00EF5FA0"/>
    <w:rsid w:val="00EF7DD8"/>
    <w:rsid w:val="00F02E16"/>
    <w:rsid w:val="00F0355E"/>
    <w:rsid w:val="00F0371C"/>
    <w:rsid w:val="00F06B7D"/>
    <w:rsid w:val="00F10042"/>
    <w:rsid w:val="00F10086"/>
    <w:rsid w:val="00F10A00"/>
    <w:rsid w:val="00F114BF"/>
    <w:rsid w:val="00F12A26"/>
    <w:rsid w:val="00F1433A"/>
    <w:rsid w:val="00F146E1"/>
    <w:rsid w:val="00F14736"/>
    <w:rsid w:val="00F15239"/>
    <w:rsid w:val="00F1647A"/>
    <w:rsid w:val="00F1784F"/>
    <w:rsid w:val="00F17CED"/>
    <w:rsid w:val="00F20947"/>
    <w:rsid w:val="00F22AF0"/>
    <w:rsid w:val="00F22D8B"/>
    <w:rsid w:val="00F251D4"/>
    <w:rsid w:val="00F276AF"/>
    <w:rsid w:val="00F33440"/>
    <w:rsid w:val="00F3410C"/>
    <w:rsid w:val="00F348ED"/>
    <w:rsid w:val="00F35617"/>
    <w:rsid w:val="00F3767F"/>
    <w:rsid w:val="00F400F5"/>
    <w:rsid w:val="00F4065A"/>
    <w:rsid w:val="00F41B4F"/>
    <w:rsid w:val="00F43788"/>
    <w:rsid w:val="00F446CF"/>
    <w:rsid w:val="00F44BDE"/>
    <w:rsid w:val="00F45ABA"/>
    <w:rsid w:val="00F51BC5"/>
    <w:rsid w:val="00F529BA"/>
    <w:rsid w:val="00F532EC"/>
    <w:rsid w:val="00F5613F"/>
    <w:rsid w:val="00F57CCC"/>
    <w:rsid w:val="00F6266F"/>
    <w:rsid w:val="00F640F8"/>
    <w:rsid w:val="00F642CA"/>
    <w:rsid w:val="00F654F3"/>
    <w:rsid w:val="00F65BF2"/>
    <w:rsid w:val="00F710D3"/>
    <w:rsid w:val="00F7145A"/>
    <w:rsid w:val="00F71BAE"/>
    <w:rsid w:val="00F72B3A"/>
    <w:rsid w:val="00F769AE"/>
    <w:rsid w:val="00F77F81"/>
    <w:rsid w:val="00F80467"/>
    <w:rsid w:val="00F80F7E"/>
    <w:rsid w:val="00F816AD"/>
    <w:rsid w:val="00F85B61"/>
    <w:rsid w:val="00F85EE0"/>
    <w:rsid w:val="00F8618A"/>
    <w:rsid w:val="00F8631B"/>
    <w:rsid w:val="00F8673D"/>
    <w:rsid w:val="00F86F1C"/>
    <w:rsid w:val="00F870AB"/>
    <w:rsid w:val="00F90EE6"/>
    <w:rsid w:val="00F91D93"/>
    <w:rsid w:val="00F9237D"/>
    <w:rsid w:val="00F92A7C"/>
    <w:rsid w:val="00F93F99"/>
    <w:rsid w:val="00F94068"/>
    <w:rsid w:val="00F95298"/>
    <w:rsid w:val="00FA04D8"/>
    <w:rsid w:val="00FA0CEB"/>
    <w:rsid w:val="00FA1733"/>
    <w:rsid w:val="00FA1C0D"/>
    <w:rsid w:val="00FA1C72"/>
    <w:rsid w:val="00FA2D86"/>
    <w:rsid w:val="00FA39CB"/>
    <w:rsid w:val="00FA3EEB"/>
    <w:rsid w:val="00FA5C13"/>
    <w:rsid w:val="00FA63F3"/>
    <w:rsid w:val="00FA69CC"/>
    <w:rsid w:val="00FB03AA"/>
    <w:rsid w:val="00FB0CFB"/>
    <w:rsid w:val="00FB192E"/>
    <w:rsid w:val="00FB47E5"/>
    <w:rsid w:val="00FB49B5"/>
    <w:rsid w:val="00FB6724"/>
    <w:rsid w:val="00FB7D98"/>
    <w:rsid w:val="00FC32E5"/>
    <w:rsid w:val="00FC3C32"/>
    <w:rsid w:val="00FC700C"/>
    <w:rsid w:val="00FC785B"/>
    <w:rsid w:val="00FC7C3F"/>
    <w:rsid w:val="00FD0D61"/>
    <w:rsid w:val="00FD2A9D"/>
    <w:rsid w:val="00FD3269"/>
    <w:rsid w:val="00FD346C"/>
    <w:rsid w:val="00FD3C55"/>
    <w:rsid w:val="00FD696A"/>
    <w:rsid w:val="00FD6982"/>
    <w:rsid w:val="00FD6BFD"/>
    <w:rsid w:val="00FE01CC"/>
    <w:rsid w:val="00FE1397"/>
    <w:rsid w:val="00FE1626"/>
    <w:rsid w:val="00FE1D58"/>
    <w:rsid w:val="00FE286C"/>
    <w:rsid w:val="00FE3C0D"/>
    <w:rsid w:val="00FE54BC"/>
    <w:rsid w:val="00FE64DF"/>
    <w:rsid w:val="00FE6849"/>
    <w:rsid w:val="00FE6869"/>
    <w:rsid w:val="00FE686D"/>
    <w:rsid w:val="00FF1212"/>
    <w:rsid w:val="00FF13FC"/>
    <w:rsid w:val="00FF4E3F"/>
    <w:rsid w:val="00FF5536"/>
    <w:rsid w:val="00FF6751"/>
    <w:rsid w:val="00FF69D7"/>
    <w:rsid w:val="00FF6E32"/>
    <w:rsid w:val="00FF6F32"/>
    <w:rsid w:val="00FF727A"/>
    <w:rsid w:val="00FF7B5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7B3D"/>
  </w:style>
  <w:style w:type="paragraph" w:styleId="1">
    <w:name w:val="heading 1"/>
    <w:basedOn w:val="a"/>
    <w:next w:val="a"/>
    <w:link w:val="1Char"/>
    <w:uiPriority w:val="9"/>
    <w:qFormat/>
    <w:rsid w:val="00F8631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semiHidden/>
    <w:unhideWhenUsed/>
    <w:qFormat/>
    <w:rsid w:val="006A623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Char"/>
    <w:uiPriority w:val="9"/>
    <w:qFormat/>
    <w:rsid w:val="005F082B"/>
    <w:pPr>
      <w:spacing w:before="100" w:beforeAutospacing="1" w:after="100" w:afterAutospacing="1" w:line="240" w:lineRule="auto"/>
      <w:outlineLvl w:val="2"/>
    </w:pPr>
    <w:rPr>
      <w:rFonts w:ascii="Times New Roman" w:eastAsia="Times New Roman" w:hAnsi="Times New Roman" w:cs="Times New Roman"/>
      <w:b/>
      <w:bCs/>
      <w:sz w:val="27"/>
      <w:szCs w:val="27"/>
      <w:lang w:eastAsia="el-GR"/>
    </w:rPr>
  </w:style>
  <w:style w:type="paragraph" w:styleId="4">
    <w:name w:val="heading 4"/>
    <w:basedOn w:val="a"/>
    <w:next w:val="a"/>
    <w:link w:val="4Char"/>
    <w:uiPriority w:val="9"/>
    <w:semiHidden/>
    <w:unhideWhenUsed/>
    <w:qFormat/>
    <w:rsid w:val="006A6233"/>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semiHidden/>
    <w:unhideWhenUsed/>
    <w:qFormat/>
    <w:rsid w:val="006A6233"/>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unhideWhenUsed/>
    <w:rsid w:val="00792F77"/>
    <w:pPr>
      <w:spacing w:after="0" w:line="240" w:lineRule="auto"/>
    </w:pPr>
    <w:rPr>
      <w:sz w:val="20"/>
      <w:szCs w:val="20"/>
    </w:rPr>
  </w:style>
  <w:style w:type="character" w:customStyle="1" w:styleId="Char">
    <w:name w:val="Κείμενο υποσημείωσης Char"/>
    <w:basedOn w:val="a0"/>
    <w:link w:val="a3"/>
    <w:uiPriority w:val="99"/>
    <w:rsid w:val="00792F77"/>
    <w:rPr>
      <w:sz w:val="20"/>
      <w:szCs w:val="20"/>
    </w:rPr>
  </w:style>
  <w:style w:type="character" w:styleId="a4">
    <w:name w:val="footnote reference"/>
    <w:basedOn w:val="a0"/>
    <w:uiPriority w:val="99"/>
    <w:semiHidden/>
    <w:unhideWhenUsed/>
    <w:rsid w:val="00792F77"/>
    <w:rPr>
      <w:vertAlign w:val="superscript"/>
    </w:rPr>
  </w:style>
  <w:style w:type="character" w:customStyle="1" w:styleId="apple-converted-space">
    <w:name w:val="apple-converted-space"/>
    <w:basedOn w:val="a0"/>
    <w:rsid w:val="00792F77"/>
  </w:style>
  <w:style w:type="paragraph" w:styleId="a5">
    <w:name w:val="header"/>
    <w:basedOn w:val="a"/>
    <w:link w:val="Char0"/>
    <w:uiPriority w:val="99"/>
    <w:unhideWhenUsed/>
    <w:rsid w:val="00792F77"/>
    <w:pPr>
      <w:tabs>
        <w:tab w:val="center" w:pos="4153"/>
        <w:tab w:val="right" w:pos="8306"/>
      </w:tabs>
      <w:spacing w:after="0" w:line="240" w:lineRule="auto"/>
    </w:pPr>
  </w:style>
  <w:style w:type="character" w:customStyle="1" w:styleId="Char0">
    <w:name w:val="Κεφαλίδα Char"/>
    <w:basedOn w:val="a0"/>
    <w:link w:val="a5"/>
    <w:uiPriority w:val="99"/>
    <w:rsid w:val="00792F77"/>
  </w:style>
  <w:style w:type="paragraph" w:styleId="a6">
    <w:name w:val="footer"/>
    <w:basedOn w:val="a"/>
    <w:link w:val="Char1"/>
    <w:uiPriority w:val="99"/>
    <w:unhideWhenUsed/>
    <w:rsid w:val="00792F77"/>
    <w:pPr>
      <w:tabs>
        <w:tab w:val="center" w:pos="4153"/>
        <w:tab w:val="right" w:pos="8306"/>
      </w:tabs>
      <w:spacing w:after="0" w:line="240" w:lineRule="auto"/>
    </w:pPr>
  </w:style>
  <w:style w:type="character" w:customStyle="1" w:styleId="Char1">
    <w:name w:val="Υποσέλιδο Char"/>
    <w:basedOn w:val="a0"/>
    <w:link w:val="a6"/>
    <w:uiPriority w:val="99"/>
    <w:rsid w:val="00792F77"/>
  </w:style>
  <w:style w:type="paragraph" w:styleId="a7">
    <w:name w:val="Balloon Text"/>
    <w:basedOn w:val="a"/>
    <w:link w:val="Char2"/>
    <w:uiPriority w:val="99"/>
    <w:semiHidden/>
    <w:unhideWhenUsed/>
    <w:rsid w:val="00792F77"/>
    <w:pPr>
      <w:spacing w:after="0" w:line="240" w:lineRule="auto"/>
    </w:pPr>
    <w:rPr>
      <w:rFonts w:ascii="Tahoma" w:hAnsi="Tahoma" w:cs="Tahoma"/>
      <w:sz w:val="16"/>
      <w:szCs w:val="16"/>
    </w:rPr>
  </w:style>
  <w:style w:type="character" w:customStyle="1" w:styleId="Char2">
    <w:name w:val="Κείμενο πλαισίου Char"/>
    <w:basedOn w:val="a0"/>
    <w:link w:val="a7"/>
    <w:uiPriority w:val="99"/>
    <w:semiHidden/>
    <w:rsid w:val="00792F77"/>
    <w:rPr>
      <w:rFonts w:ascii="Tahoma" w:hAnsi="Tahoma" w:cs="Tahoma"/>
      <w:sz w:val="16"/>
      <w:szCs w:val="16"/>
    </w:rPr>
  </w:style>
  <w:style w:type="paragraph" w:styleId="a8">
    <w:name w:val="List Paragraph"/>
    <w:basedOn w:val="a"/>
    <w:uiPriority w:val="34"/>
    <w:qFormat/>
    <w:rsid w:val="00D11800"/>
    <w:pPr>
      <w:ind w:left="720"/>
      <w:contextualSpacing/>
    </w:pPr>
  </w:style>
  <w:style w:type="character" w:styleId="a9">
    <w:name w:val="Emphasis"/>
    <w:basedOn w:val="a0"/>
    <w:uiPriority w:val="20"/>
    <w:qFormat/>
    <w:rsid w:val="00695D50"/>
    <w:rPr>
      <w:i/>
      <w:iCs/>
    </w:rPr>
  </w:style>
  <w:style w:type="character" w:styleId="aa">
    <w:name w:val="Strong"/>
    <w:basedOn w:val="a0"/>
    <w:uiPriority w:val="22"/>
    <w:qFormat/>
    <w:rsid w:val="00695D50"/>
    <w:rPr>
      <w:b/>
      <w:bCs/>
    </w:rPr>
  </w:style>
  <w:style w:type="paragraph" w:customStyle="1" w:styleId="Default">
    <w:name w:val="Default"/>
    <w:rsid w:val="00FB49B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3Char">
    <w:name w:val="Επικεφαλίδα 3 Char"/>
    <w:basedOn w:val="a0"/>
    <w:link w:val="3"/>
    <w:uiPriority w:val="9"/>
    <w:rsid w:val="005F082B"/>
    <w:rPr>
      <w:rFonts w:ascii="Times New Roman" w:eastAsia="Times New Roman" w:hAnsi="Times New Roman" w:cs="Times New Roman"/>
      <w:b/>
      <w:bCs/>
      <w:sz w:val="27"/>
      <w:szCs w:val="27"/>
      <w:lang w:eastAsia="el-GR"/>
    </w:rPr>
  </w:style>
  <w:style w:type="character" w:styleId="-">
    <w:name w:val="Hyperlink"/>
    <w:basedOn w:val="a0"/>
    <w:uiPriority w:val="99"/>
    <w:unhideWhenUsed/>
    <w:rsid w:val="00F10086"/>
    <w:rPr>
      <w:color w:val="0000FF" w:themeColor="hyperlink"/>
      <w:u w:val="single"/>
    </w:rPr>
  </w:style>
  <w:style w:type="paragraph" w:styleId="Web">
    <w:name w:val="Normal (Web)"/>
    <w:basedOn w:val="a"/>
    <w:uiPriority w:val="99"/>
    <w:unhideWhenUsed/>
    <w:rsid w:val="000C0144"/>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ab">
    <w:name w:val="caption"/>
    <w:basedOn w:val="a"/>
    <w:next w:val="a"/>
    <w:uiPriority w:val="35"/>
    <w:unhideWhenUsed/>
    <w:qFormat/>
    <w:rsid w:val="00B27A7F"/>
    <w:pPr>
      <w:spacing w:line="240" w:lineRule="auto"/>
    </w:pPr>
    <w:rPr>
      <w:b/>
      <w:bCs/>
      <w:color w:val="4F81BD" w:themeColor="accent1"/>
      <w:sz w:val="18"/>
      <w:szCs w:val="18"/>
    </w:rPr>
  </w:style>
  <w:style w:type="table" w:styleId="ac">
    <w:name w:val="Table Grid"/>
    <w:basedOn w:val="a1"/>
    <w:uiPriority w:val="59"/>
    <w:rsid w:val="00180C3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Char">
    <w:name w:val="Επικεφαλίδα 1 Char"/>
    <w:basedOn w:val="a0"/>
    <w:link w:val="1"/>
    <w:uiPriority w:val="9"/>
    <w:rsid w:val="00F8631B"/>
    <w:rPr>
      <w:rFonts w:asciiTheme="majorHAnsi" w:eastAsiaTheme="majorEastAsia" w:hAnsiTheme="majorHAnsi" w:cstheme="majorBidi"/>
      <w:b/>
      <w:bCs/>
      <w:color w:val="365F91" w:themeColor="accent1" w:themeShade="BF"/>
      <w:sz w:val="28"/>
      <w:szCs w:val="28"/>
    </w:rPr>
  </w:style>
  <w:style w:type="character" w:customStyle="1" w:styleId="crumb-separator">
    <w:name w:val="crumb-separator"/>
    <w:basedOn w:val="a0"/>
    <w:rsid w:val="00F8631B"/>
  </w:style>
  <w:style w:type="character" w:customStyle="1" w:styleId="current-crumb">
    <w:name w:val="current-crumb"/>
    <w:basedOn w:val="a0"/>
    <w:rsid w:val="00F8631B"/>
  </w:style>
  <w:style w:type="character" w:customStyle="1" w:styleId="notranslate">
    <w:name w:val="notranslate"/>
    <w:basedOn w:val="a0"/>
    <w:rsid w:val="001A52DA"/>
  </w:style>
  <w:style w:type="character" w:customStyle="1" w:styleId="mytext1">
    <w:name w:val="mytext1"/>
    <w:basedOn w:val="a0"/>
    <w:rsid w:val="00075A59"/>
    <w:rPr>
      <w:sz w:val="17"/>
      <w:szCs w:val="17"/>
    </w:rPr>
  </w:style>
  <w:style w:type="character" w:customStyle="1" w:styleId="2Char">
    <w:name w:val="Επικεφαλίδα 2 Char"/>
    <w:basedOn w:val="a0"/>
    <w:link w:val="2"/>
    <w:uiPriority w:val="9"/>
    <w:semiHidden/>
    <w:rsid w:val="006A6233"/>
    <w:rPr>
      <w:rFonts w:asciiTheme="majorHAnsi" w:eastAsiaTheme="majorEastAsia" w:hAnsiTheme="majorHAnsi" w:cstheme="majorBidi"/>
      <w:b/>
      <w:bCs/>
      <w:color w:val="4F81BD" w:themeColor="accent1"/>
      <w:sz w:val="26"/>
      <w:szCs w:val="26"/>
    </w:rPr>
  </w:style>
  <w:style w:type="character" w:customStyle="1" w:styleId="4Char">
    <w:name w:val="Επικεφαλίδα 4 Char"/>
    <w:basedOn w:val="a0"/>
    <w:link w:val="4"/>
    <w:uiPriority w:val="9"/>
    <w:semiHidden/>
    <w:rsid w:val="006A6233"/>
    <w:rPr>
      <w:rFonts w:asciiTheme="majorHAnsi" w:eastAsiaTheme="majorEastAsia" w:hAnsiTheme="majorHAnsi" w:cstheme="majorBidi"/>
      <w:b/>
      <w:bCs/>
      <w:i/>
      <w:iCs/>
      <w:color w:val="4F81BD" w:themeColor="accent1"/>
    </w:rPr>
  </w:style>
  <w:style w:type="character" w:customStyle="1" w:styleId="5Char">
    <w:name w:val="Επικεφαλίδα 5 Char"/>
    <w:basedOn w:val="a0"/>
    <w:link w:val="5"/>
    <w:uiPriority w:val="9"/>
    <w:semiHidden/>
    <w:rsid w:val="006A6233"/>
    <w:rPr>
      <w:rFonts w:asciiTheme="majorHAnsi" w:eastAsiaTheme="majorEastAsia" w:hAnsiTheme="majorHAnsi" w:cstheme="majorBidi"/>
      <w:color w:val="243F60" w:themeColor="accent1" w:themeShade="7F"/>
    </w:rPr>
  </w:style>
  <w:style w:type="character" w:customStyle="1" w:styleId="fontstyle31">
    <w:name w:val="fontstyle31"/>
    <w:basedOn w:val="a0"/>
    <w:rsid w:val="006A6233"/>
    <w:rPr>
      <w:rFonts w:ascii="TimesNewRomanPS-ItalicMT" w:hAnsi="TimesNewRomanPS-ItalicMT" w:hint="default"/>
      <w:b w:val="0"/>
      <w:bCs w:val="0"/>
      <w:i/>
      <w:iCs/>
      <w:color w:val="000000"/>
      <w:sz w:val="24"/>
      <w:szCs w:val="24"/>
    </w:rPr>
  </w:style>
  <w:style w:type="character" w:customStyle="1" w:styleId="bookdetails">
    <w:name w:val="book_details"/>
    <w:basedOn w:val="a0"/>
    <w:rsid w:val="00BD6142"/>
  </w:style>
  <w:style w:type="paragraph" w:styleId="ad">
    <w:name w:val="endnote text"/>
    <w:basedOn w:val="a"/>
    <w:link w:val="Char3"/>
    <w:uiPriority w:val="99"/>
    <w:semiHidden/>
    <w:unhideWhenUsed/>
    <w:rsid w:val="00B677FC"/>
    <w:pPr>
      <w:spacing w:after="0" w:line="240" w:lineRule="auto"/>
    </w:pPr>
    <w:rPr>
      <w:sz w:val="20"/>
      <w:szCs w:val="20"/>
    </w:rPr>
  </w:style>
  <w:style w:type="character" w:customStyle="1" w:styleId="Char3">
    <w:name w:val="Κείμενο σημείωσης τέλους Char"/>
    <w:basedOn w:val="a0"/>
    <w:link w:val="ad"/>
    <w:uiPriority w:val="99"/>
    <w:semiHidden/>
    <w:rsid w:val="00B677FC"/>
    <w:rPr>
      <w:sz w:val="20"/>
      <w:szCs w:val="20"/>
    </w:rPr>
  </w:style>
  <w:style w:type="character" w:styleId="ae">
    <w:name w:val="endnote reference"/>
    <w:basedOn w:val="a0"/>
    <w:uiPriority w:val="99"/>
    <w:semiHidden/>
    <w:unhideWhenUsed/>
    <w:rsid w:val="00B677FC"/>
    <w:rPr>
      <w:vertAlign w:val="superscript"/>
    </w:rPr>
  </w:style>
</w:styles>
</file>

<file path=word/webSettings.xml><?xml version="1.0" encoding="utf-8"?>
<w:webSettings xmlns:r="http://schemas.openxmlformats.org/officeDocument/2006/relationships" xmlns:w="http://schemas.openxmlformats.org/wordprocessingml/2006/main">
  <w:divs>
    <w:div w:id="92014446">
      <w:bodyDiv w:val="1"/>
      <w:marLeft w:val="0"/>
      <w:marRight w:val="0"/>
      <w:marTop w:val="0"/>
      <w:marBottom w:val="0"/>
      <w:divBdr>
        <w:top w:val="none" w:sz="0" w:space="0" w:color="auto"/>
        <w:left w:val="none" w:sz="0" w:space="0" w:color="auto"/>
        <w:bottom w:val="none" w:sz="0" w:space="0" w:color="auto"/>
        <w:right w:val="none" w:sz="0" w:space="0" w:color="auto"/>
      </w:divBdr>
    </w:div>
    <w:div w:id="169880926">
      <w:bodyDiv w:val="1"/>
      <w:marLeft w:val="0"/>
      <w:marRight w:val="0"/>
      <w:marTop w:val="0"/>
      <w:marBottom w:val="0"/>
      <w:divBdr>
        <w:top w:val="none" w:sz="0" w:space="0" w:color="auto"/>
        <w:left w:val="none" w:sz="0" w:space="0" w:color="auto"/>
        <w:bottom w:val="none" w:sz="0" w:space="0" w:color="auto"/>
        <w:right w:val="none" w:sz="0" w:space="0" w:color="auto"/>
      </w:divBdr>
      <w:divsChild>
        <w:div w:id="622538662">
          <w:marLeft w:val="0"/>
          <w:marRight w:val="0"/>
          <w:marTop w:val="0"/>
          <w:marBottom w:val="0"/>
          <w:divBdr>
            <w:top w:val="none" w:sz="0" w:space="0" w:color="auto"/>
            <w:left w:val="none" w:sz="0" w:space="0" w:color="auto"/>
            <w:bottom w:val="none" w:sz="0" w:space="0" w:color="auto"/>
            <w:right w:val="none" w:sz="0" w:space="0" w:color="auto"/>
          </w:divBdr>
        </w:div>
      </w:divsChild>
    </w:div>
    <w:div w:id="193735687">
      <w:bodyDiv w:val="1"/>
      <w:marLeft w:val="0"/>
      <w:marRight w:val="0"/>
      <w:marTop w:val="0"/>
      <w:marBottom w:val="0"/>
      <w:divBdr>
        <w:top w:val="none" w:sz="0" w:space="0" w:color="auto"/>
        <w:left w:val="none" w:sz="0" w:space="0" w:color="auto"/>
        <w:bottom w:val="none" w:sz="0" w:space="0" w:color="auto"/>
        <w:right w:val="none" w:sz="0" w:space="0" w:color="auto"/>
      </w:divBdr>
    </w:div>
    <w:div w:id="211582892">
      <w:bodyDiv w:val="1"/>
      <w:marLeft w:val="0"/>
      <w:marRight w:val="0"/>
      <w:marTop w:val="0"/>
      <w:marBottom w:val="0"/>
      <w:divBdr>
        <w:top w:val="none" w:sz="0" w:space="0" w:color="auto"/>
        <w:left w:val="none" w:sz="0" w:space="0" w:color="auto"/>
        <w:bottom w:val="none" w:sz="0" w:space="0" w:color="auto"/>
        <w:right w:val="none" w:sz="0" w:space="0" w:color="auto"/>
      </w:divBdr>
    </w:div>
    <w:div w:id="219247708">
      <w:bodyDiv w:val="1"/>
      <w:marLeft w:val="0"/>
      <w:marRight w:val="0"/>
      <w:marTop w:val="0"/>
      <w:marBottom w:val="0"/>
      <w:divBdr>
        <w:top w:val="none" w:sz="0" w:space="0" w:color="auto"/>
        <w:left w:val="none" w:sz="0" w:space="0" w:color="auto"/>
        <w:bottom w:val="none" w:sz="0" w:space="0" w:color="auto"/>
        <w:right w:val="none" w:sz="0" w:space="0" w:color="auto"/>
      </w:divBdr>
    </w:div>
    <w:div w:id="222103232">
      <w:bodyDiv w:val="1"/>
      <w:marLeft w:val="0"/>
      <w:marRight w:val="0"/>
      <w:marTop w:val="0"/>
      <w:marBottom w:val="0"/>
      <w:divBdr>
        <w:top w:val="none" w:sz="0" w:space="0" w:color="auto"/>
        <w:left w:val="none" w:sz="0" w:space="0" w:color="auto"/>
        <w:bottom w:val="none" w:sz="0" w:space="0" w:color="auto"/>
        <w:right w:val="none" w:sz="0" w:space="0" w:color="auto"/>
      </w:divBdr>
    </w:div>
    <w:div w:id="235868947">
      <w:bodyDiv w:val="1"/>
      <w:marLeft w:val="0"/>
      <w:marRight w:val="0"/>
      <w:marTop w:val="0"/>
      <w:marBottom w:val="0"/>
      <w:divBdr>
        <w:top w:val="none" w:sz="0" w:space="0" w:color="auto"/>
        <w:left w:val="none" w:sz="0" w:space="0" w:color="auto"/>
        <w:bottom w:val="none" w:sz="0" w:space="0" w:color="auto"/>
        <w:right w:val="none" w:sz="0" w:space="0" w:color="auto"/>
      </w:divBdr>
    </w:div>
    <w:div w:id="236861264">
      <w:bodyDiv w:val="1"/>
      <w:marLeft w:val="0"/>
      <w:marRight w:val="0"/>
      <w:marTop w:val="0"/>
      <w:marBottom w:val="0"/>
      <w:divBdr>
        <w:top w:val="none" w:sz="0" w:space="0" w:color="auto"/>
        <w:left w:val="none" w:sz="0" w:space="0" w:color="auto"/>
        <w:bottom w:val="none" w:sz="0" w:space="0" w:color="auto"/>
        <w:right w:val="none" w:sz="0" w:space="0" w:color="auto"/>
      </w:divBdr>
    </w:div>
    <w:div w:id="271523291">
      <w:bodyDiv w:val="1"/>
      <w:marLeft w:val="0"/>
      <w:marRight w:val="0"/>
      <w:marTop w:val="0"/>
      <w:marBottom w:val="0"/>
      <w:divBdr>
        <w:top w:val="none" w:sz="0" w:space="0" w:color="auto"/>
        <w:left w:val="none" w:sz="0" w:space="0" w:color="auto"/>
        <w:bottom w:val="none" w:sz="0" w:space="0" w:color="auto"/>
        <w:right w:val="none" w:sz="0" w:space="0" w:color="auto"/>
      </w:divBdr>
    </w:div>
    <w:div w:id="369889494">
      <w:bodyDiv w:val="1"/>
      <w:marLeft w:val="0"/>
      <w:marRight w:val="0"/>
      <w:marTop w:val="0"/>
      <w:marBottom w:val="0"/>
      <w:divBdr>
        <w:top w:val="none" w:sz="0" w:space="0" w:color="auto"/>
        <w:left w:val="none" w:sz="0" w:space="0" w:color="auto"/>
        <w:bottom w:val="none" w:sz="0" w:space="0" w:color="auto"/>
        <w:right w:val="none" w:sz="0" w:space="0" w:color="auto"/>
      </w:divBdr>
    </w:div>
    <w:div w:id="424229505">
      <w:bodyDiv w:val="1"/>
      <w:marLeft w:val="0"/>
      <w:marRight w:val="0"/>
      <w:marTop w:val="0"/>
      <w:marBottom w:val="0"/>
      <w:divBdr>
        <w:top w:val="none" w:sz="0" w:space="0" w:color="auto"/>
        <w:left w:val="none" w:sz="0" w:space="0" w:color="auto"/>
        <w:bottom w:val="none" w:sz="0" w:space="0" w:color="auto"/>
        <w:right w:val="none" w:sz="0" w:space="0" w:color="auto"/>
      </w:divBdr>
    </w:div>
    <w:div w:id="473176981">
      <w:bodyDiv w:val="1"/>
      <w:marLeft w:val="0"/>
      <w:marRight w:val="0"/>
      <w:marTop w:val="0"/>
      <w:marBottom w:val="0"/>
      <w:divBdr>
        <w:top w:val="none" w:sz="0" w:space="0" w:color="auto"/>
        <w:left w:val="none" w:sz="0" w:space="0" w:color="auto"/>
        <w:bottom w:val="none" w:sz="0" w:space="0" w:color="auto"/>
        <w:right w:val="none" w:sz="0" w:space="0" w:color="auto"/>
      </w:divBdr>
    </w:div>
    <w:div w:id="478618240">
      <w:bodyDiv w:val="1"/>
      <w:marLeft w:val="0"/>
      <w:marRight w:val="0"/>
      <w:marTop w:val="0"/>
      <w:marBottom w:val="0"/>
      <w:divBdr>
        <w:top w:val="none" w:sz="0" w:space="0" w:color="auto"/>
        <w:left w:val="none" w:sz="0" w:space="0" w:color="auto"/>
        <w:bottom w:val="none" w:sz="0" w:space="0" w:color="auto"/>
        <w:right w:val="none" w:sz="0" w:space="0" w:color="auto"/>
      </w:divBdr>
    </w:div>
    <w:div w:id="494037116">
      <w:bodyDiv w:val="1"/>
      <w:marLeft w:val="0"/>
      <w:marRight w:val="0"/>
      <w:marTop w:val="0"/>
      <w:marBottom w:val="0"/>
      <w:divBdr>
        <w:top w:val="none" w:sz="0" w:space="0" w:color="auto"/>
        <w:left w:val="none" w:sz="0" w:space="0" w:color="auto"/>
        <w:bottom w:val="none" w:sz="0" w:space="0" w:color="auto"/>
        <w:right w:val="none" w:sz="0" w:space="0" w:color="auto"/>
      </w:divBdr>
    </w:div>
    <w:div w:id="560364277">
      <w:bodyDiv w:val="1"/>
      <w:marLeft w:val="0"/>
      <w:marRight w:val="0"/>
      <w:marTop w:val="0"/>
      <w:marBottom w:val="0"/>
      <w:divBdr>
        <w:top w:val="none" w:sz="0" w:space="0" w:color="auto"/>
        <w:left w:val="none" w:sz="0" w:space="0" w:color="auto"/>
        <w:bottom w:val="none" w:sz="0" w:space="0" w:color="auto"/>
        <w:right w:val="none" w:sz="0" w:space="0" w:color="auto"/>
      </w:divBdr>
      <w:divsChild>
        <w:div w:id="489906374">
          <w:marLeft w:val="0"/>
          <w:marRight w:val="0"/>
          <w:marTop w:val="0"/>
          <w:marBottom w:val="0"/>
          <w:divBdr>
            <w:top w:val="none" w:sz="0" w:space="0" w:color="auto"/>
            <w:left w:val="none" w:sz="0" w:space="0" w:color="auto"/>
            <w:bottom w:val="none" w:sz="0" w:space="0" w:color="auto"/>
            <w:right w:val="none" w:sz="0" w:space="0" w:color="auto"/>
          </w:divBdr>
        </w:div>
      </w:divsChild>
    </w:div>
    <w:div w:id="575557035">
      <w:bodyDiv w:val="1"/>
      <w:marLeft w:val="0"/>
      <w:marRight w:val="0"/>
      <w:marTop w:val="0"/>
      <w:marBottom w:val="0"/>
      <w:divBdr>
        <w:top w:val="none" w:sz="0" w:space="0" w:color="auto"/>
        <w:left w:val="none" w:sz="0" w:space="0" w:color="auto"/>
        <w:bottom w:val="none" w:sz="0" w:space="0" w:color="auto"/>
        <w:right w:val="none" w:sz="0" w:space="0" w:color="auto"/>
      </w:divBdr>
    </w:div>
    <w:div w:id="576867306">
      <w:bodyDiv w:val="1"/>
      <w:marLeft w:val="0"/>
      <w:marRight w:val="0"/>
      <w:marTop w:val="0"/>
      <w:marBottom w:val="0"/>
      <w:divBdr>
        <w:top w:val="none" w:sz="0" w:space="0" w:color="auto"/>
        <w:left w:val="none" w:sz="0" w:space="0" w:color="auto"/>
        <w:bottom w:val="none" w:sz="0" w:space="0" w:color="auto"/>
        <w:right w:val="none" w:sz="0" w:space="0" w:color="auto"/>
      </w:divBdr>
    </w:div>
    <w:div w:id="582954540">
      <w:bodyDiv w:val="1"/>
      <w:marLeft w:val="0"/>
      <w:marRight w:val="0"/>
      <w:marTop w:val="0"/>
      <w:marBottom w:val="0"/>
      <w:divBdr>
        <w:top w:val="none" w:sz="0" w:space="0" w:color="auto"/>
        <w:left w:val="none" w:sz="0" w:space="0" w:color="auto"/>
        <w:bottom w:val="none" w:sz="0" w:space="0" w:color="auto"/>
        <w:right w:val="none" w:sz="0" w:space="0" w:color="auto"/>
      </w:divBdr>
    </w:div>
    <w:div w:id="585498868">
      <w:bodyDiv w:val="1"/>
      <w:marLeft w:val="0"/>
      <w:marRight w:val="0"/>
      <w:marTop w:val="0"/>
      <w:marBottom w:val="0"/>
      <w:divBdr>
        <w:top w:val="none" w:sz="0" w:space="0" w:color="auto"/>
        <w:left w:val="none" w:sz="0" w:space="0" w:color="auto"/>
        <w:bottom w:val="none" w:sz="0" w:space="0" w:color="auto"/>
        <w:right w:val="none" w:sz="0" w:space="0" w:color="auto"/>
      </w:divBdr>
    </w:div>
    <w:div w:id="693507052">
      <w:bodyDiv w:val="1"/>
      <w:marLeft w:val="0"/>
      <w:marRight w:val="0"/>
      <w:marTop w:val="0"/>
      <w:marBottom w:val="0"/>
      <w:divBdr>
        <w:top w:val="none" w:sz="0" w:space="0" w:color="auto"/>
        <w:left w:val="none" w:sz="0" w:space="0" w:color="auto"/>
        <w:bottom w:val="none" w:sz="0" w:space="0" w:color="auto"/>
        <w:right w:val="none" w:sz="0" w:space="0" w:color="auto"/>
      </w:divBdr>
    </w:div>
    <w:div w:id="726996483">
      <w:bodyDiv w:val="1"/>
      <w:marLeft w:val="0"/>
      <w:marRight w:val="0"/>
      <w:marTop w:val="0"/>
      <w:marBottom w:val="0"/>
      <w:divBdr>
        <w:top w:val="none" w:sz="0" w:space="0" w:color="auto"/>
        <w:left w:val="none" w:sz="0" w:space="0" w:color="auto"/>
        <w:bottom w:val="none" w:sz="0" w:space="0" w:color="auto"/>
        <w:right w:val="none" w:sz="0" w:space="0" w:color="auto"/>
      </w:divBdr>
    </w:div>
    <w:div w:id="782529233">
      <w:bodyDiv w:val="1"/>
      <w:marLeft w:val="0"/>
      <w:marRight w:val="0"/>
      <w:marTop w:val="0"/>
      <w:marBottom w:val="0"/>
      <w:divBdr>
        <w:top w:val="none" w:sz="0" w:space="0" w:color="auto"/>
        <w:left w:val="none" w:sz="0" w:space="0" w:color="auto"/>
        <w:bottom w:val="none" w:sz="0" w:space="0" w:color="auto"/>
        <w:right w:val="none" w:sz="0" w:space="0" w:color="auto"/>
      </w:divBdr>
    </w:div>
    <w:div w:id="801270928">
      <w:bodyDiv w:val="1"/>
      <w:marLeft w:val="0"/>
      <w:marRight w:val="0"/>
      <w:marTop w:val="0"/>
      <w:marBottom w:val="0"/>
      <w:divBdr>
        <w:top w:val="none" w:sz="0" w:space="0" w:color="auto"/>
        <w:left w:val="none" w:sz="0" w:space="0" w:color="auto"/>
        <w:bottom w:val="none" w:sz="0" w:space="0" w:color="auto"/>
        <w:right w:val="none" w:sz="0" w:space="0" w:color="auto"/>
      </w:divBdr>
    </w:div>
    <w:div w:id="826633790">
      <w:bodyDiv w:val="1"/>
      <w:marLeft w:val="0"/>
      <w:marRight w:val="0"/>
      <w:marTop w:val="0"/>
      <w:marBottom w:val="0"/>
      <w:divBdr>
        <w:top w:val="none" w:sz="0" w:space="0" w:color="auto"/>
        <w:left w:val="none" w:sz="0" w:space="0" w:color="auto"/>
        <w:bottom w:val="none" w:sz="0" w:space="0" w:color="auto"/>
        <w:right w:val="none" w:sz="0" w:space="0" w:color="auto"/>
      </w:divBdr>
    </w:div>
    <w:div w:id="848953536">
      <w:bodyDiv w:val="1"/>
      <w:marLeft w:val="0"/>
      <w:marRight w:val="0"/>
      <w:marTop w:val="0"/>
      <w:marBottom w:val="0"/>
      <w:divBdr>
        <w:top w:val="none" w:sz="0" w:space="0" w:color="auto"/>
        <w:left w:val="none" w:sz="0" w:space="0" w:color="auto"/>
        <w:bottom w:val="none" w:sz="0" w:space="0" w:color="auto"/>
        <w:right w:val="none" w:sz="0" w:space="0" w:color="auto"/>
      </w:divBdr>
    </w:div>
    <w:div w:id="886602806">
      <w:bodyDiv w:val="1"/>
      <w:marLeft w:val="0"/>
      <w:marRight w:val="0"/>
      <w:marTop w:val="0"/>
      <w:marBottom w:val="0"/>
      <w:divBdr>
        <w:top w:val="none" w:sz="0" w:space="0" w:color="auto"/>
        <w:left w:val="none" w:sz="0" w:space="0" w:color="auto"/>
        <w:bottom w:val="none" w:sz="0" w:space="0" w:color="auto"/>
        <w:right w:val="none" w:sz="0" w:space="0" w:color="auto"/>
      </w:divBdr>
    </w:div>
    <w:div w:id="914751748">
      <w:bodyDiv w:val="1"/>
      <w:marLeft w:val="0"/>
      <w:marRight w:val="0"/>
      <w:marTop w:val="0"/>
      <w:marBottom w:val="0"/>
      <w:divBdr>
        <w:top w:val="none" w:sz="0" w:space="0" w:color="auto"/>
        <w:left w:val="none" w:sz="0" w:space="0" w:color="auto"/>
        <w:bottom w:val="none" w:sz="0" w:space="0" w:color="auto"/>
        <w:right w:val="none" w:sz="0" w:space="0" w:color="auto"/>
      </w:divBdr>
      <w:divsChild>
        <w:div w:id="1682391810">
          <w:marLeft w:val="0"/>
          <w:marRight w:val="0"/>
          <w:marTop w:val="0"/>
          <w:marBottom w:val="0"/>
          <w:divBdr>
            <w:top w:val="none" w:sz="0" w:space="0" w:color="auto"/>
            <w:left w:val="none" w:sz="0" w:space="0" w:color="auto"/>
            <w:bottom w:val="none" w:sz="0" w:space="0" w:color="auto"/>
            <w:right w:val="none" w:sz="0" w:space="0" w:color="auto"/>
          </w:divBdr>
          <w:divsChild>
            <w:div w:id="124225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654251">
      <w:bodyDiv w:val="1"/>
      <w:marLeft w:val="0"/>
      <w:marRight w:val="0"/>
      <w:marTop w:val="0"/>
      <w:marBottom w:val="0"/>
      <w:divBdr>
        <w:top w:val="none" w:sz="0" w:space="0" w:color="auto"/>
        <w:left w:val="none" w:sz="0" w:space="0" w:color="auto"/>
        <w:bottom w:val="none" w:sz="0" w:space="0" w:color="auto"/>
        <w:right w:val="none" w:sz="0" w:space="0" w:color="auto"/>
      </w:divBdr>
    </w:div>
    <w:div w:id="1163004887">
      <w:bodyDiv w:val="1"/>
      <w:marLeft w:val="0"/>
      <w:marRight w:val="0"/>
      <w:marTop w:val="0"/>
      <w:marBottom w:val="0"/>
      <w:divBdr>
        <w:top w:val="none" w:sz="0" w:space="0" w:color="auto"/>
        <w:left w:val="none" w:sz="0" w:space="0" w:color="auto"/>
        <w:bottom w:val="none" w:sz="0" w:space="0" w:color="auto"/>
        <w:right w:val="none" w:sz="0" w:space="0" w:color="auto"/>
      </w:divBdr>
    </w:div>
    <w:div w:id="1163736670">
      <w:bodyDiv w:val="1"/>
      <w:marLeft w:val="0"/>
      <w:marRight w:val="0"/>
      <w:marTop w:val="0"/>
      <w:marBottom w:val="0"/>
      <w:divBdr>
        <w:top w:val="none" w:sz="0" w:space="0" w:color="auto"/>
        <w:left w:val="none" w:sz="0" w:space="0" w:color="auto"/>
        <w:bottom w:val="none" w:sz="0" w:space="0" w:color="auto"/>
        <w:right w:val="none" w:sz="0" w:space="0" w:color="auto"/>
      </w:divBdr>
    </w:div>
    <w:div w:id="1225137511">
      <w:bodyDiv w:val="1"/>
      <w:marLeft w:val="0"/>
      <w:marRight w:val="0"/>
      <w:marTop w:val="0"/>
      <w:marBottom w:val="0"/>
      <w:divBdr>
        <w:top w:val="none" w:sz="0" w:space="0" w:color="auto"/>
        <w:left w:val="none" w:sz="0" w:space="0" w:color="auto"/>
        <w:bottom w:val="none" w:sz="0" w:space="0" w:color="auto"/>
        <w:right w:val="none" w:sz="0" w:space="0" w:color="auto"/>
      </w:divBdr>
    </w:div>
    <w:div w:id="1232889666">
      <w:bodyDiv w:val="1"/>
      <w:marLeft w:val="0"/>
      <w:marRight w:val="0"/>
      <w:marTop w:val="0"/>
      <w:marBottom w:val="0"/>
      <w:divBdr>
        <w:top w:val="none" w:sz="0" w:space="0" w:color="auto"/>
        <w:left w:val="none" w:sz="0" w:space="0" w:color="auto"/>
        <w:bottom w:val="none" w:sz="0" w:space="0" w:color="auto"/>
        <w:right w:val="none" w:sz="0" w:space="0" w:color="auto"/>
      </w:divBdr>
    </w:div>
    <w:div w:id="1237739171">
      <w:bodyDiv w:val="1"/>
      <w:marLeft w:val="0"/>
      <w:marRight w:val="0"/>
      <w:marTop w:val="0"/>
      <w:marBottom w:val="0"/>
      <w:divBdr>
        <w:top w:val="none" w:sz="0" w:space="0" w:color="auto"/>
        <w:left w:val="none" w:sz="0" w:space="0" w:color="auto"/>
        <w:bottom w:val="none" w:sz="0" w:space="0" w:color="auto"/>
        <w:right w:val="none" w:sz="0" w:space="0" w:color="auto"/>
      </w:divBdr>
    </w:div>
    <w:div w:id="1286471850">
      <w:bodyDiv w:val="1"/>
      <w:marLeft w:val="0"/>
      <w:marRight w:val="0"/>
      <w:marTop w:val="0"/>
      <w:marBottom w:val="0"/>
      <w:divBdr>
        <w:top w:val="none" w:sz="0" w:space="0" w:color="auto"/>
        <w:left w:val="none" w:sz="0" w:space="0" w:color="auto"/>
        <w:bottom w:val="none" w:sz="0" w:space="0" w:color="auto"/>
        <w:right w:val="none" w:sz="0" w:space="0" w:color="auto"/>
      </w:divBdr>
    </w:div>
    <w:div w:id="1317681695">
      <w:bodyDiv w:val="1"/>
      <w:marLeft w:val="0"/>
      <w:marRight w:val="0"/>
      <w:marTop w:val="0"/>
      <w:marBottom w:val="0"/>
      <w:divBdr>
        <w:top w:val="none" w:sz="0" w:space="0" w:color="auto"/>
        <w:left w:val="none" w:sz="0" w:space="0" w:color="auto"/>
        <w:bottom w:val="none" w:sz="0" w:space="0" w:color="auto"/>
        <w:right w:val="none" w:sz="0" w:space="0" w:color="auto"/>
      </w:divBdr>
    </w:div>
    <w:div w:id="1340353656">
      <w:bodyDiv w:val="1"/>
      <w:marLeft w:val="0"/>
      <w:marRight w:val="0"/>
      <w:marTop w:val="0"/>
      <w:marBottom w:val="0"/>
      <w:divBdr>
        <w:top w:val="none" w:sz="0" w:space="0" w:color="auto"/>
        <w:left w:val="none" w:sz="0" w:space="0" w:color="auto"/>
        <w:bottom w:val="none" w:sz="0" w:space="0" w:color="auto"/>
        <w:right w:val="none" w:sz="0" w:space="0" w:color="auto"/>
      </w:divBdr>
    </w:div>
    <w:div w:id="1377583323">
      <w:bodyDiv w:val="1"/>
      <w:marLeft w:val="0"/>
      <w:marRight w:val="0"/>
      <w:marTop w:val="0"/>
      <w:marBottom w:val="0"/>
      <w:divBdr>
        <w:top w:val="none" w:sz="0" w:space="0" w:color="auto"/>
        <w:left w:val="none" w:sz="0" w:space="0" w:color="auto"/>
        <w:bottom w:val="none" w:sz="0" w:space="0" w:color="auto"/>
        <w:right w:val="none" w:sz="0" w:space="0" w:color="auto"/>
      </w:divBdr>
    </w:div>
    <w:div w:id="1406802193">
      <w:bodyDiv w:val="1"/>
      <w:marLeft w:val="0"/>
      <w:marRight w:val="0"/>
      <w:marTop w:val="0"/>
      <w:marBottom w:val="0"/>
      <w:divBdr>
        <w:top w:val="none" w:sz="0" w:space="0" w:color="auto"/>
        <w:left w:val="none" w:sz="0" w:space="0" w:color="auto"/>
        <w:bottom w:val="none" w:sz="0" w:space="0" w:color="auto"/>
        <w:right w:val="none" w:sz="0" w:space="0" w:color="auto"/>
      </w:divBdr>
    </w:div>
    <w:div w:id="1414621858">
      <w:bodyDiv w:val="1"/>
      <w:marLeft w:val="0"/>
      <w:marRight w:val="0"/>
      <w:marTop w:val="0"/>
      <w:marBottom w:val="0"/>
      <w:divBdr>
        <w:top w:val="none" w:sz="0" w:space="0" w:color="auto"/>
        <w:left w:val="none" w:sz="0" w:space="0" w:color="auto"/>
        <w:bottom w:val="none" w:sz="0" w:space="0" w:color="auto"/>
        <w:right w:val="none" w:sz="0" w:space="0" w:color="auto"/>
      </w:divBdr>
    </w:div>
    <w:div w:id="1418475665">
      <w:bodyDiv w:val="1"/>
      <w:marLeft w:val="0"/>
      <w:marRight w:val="0"/>
      <w:marTop w:val="0"/>
      <w:marBottom w:val="0"/>
      <w:divBdr>
        <w:top w:val="none" w:sz="0" w:space="0" w:color="auto"/>
        <w:left w:val="none" w:sz="0" w:space="0" w:color="auto"/>
        <w:bottom w:val="none" w:sz="0" w:space="0" w:color="auto"/>
        <w:right w:val="none" w:sz="0" w:space="0" w:color="auto"/>
      </w:divBdr>
    </w:div>
    <w:div w:id="1470630551">
      <w:bodyDiv w:val="1"/>
      <w:marLeft w:val="0"/>
      <w:marRight w:val="0"/>
      <w:marTop w:val="0"/>
      <w:marBottom w:val="0"/>
      <w:divBdr>
        <w:top w:val="none" w:sz="0" w:space="0" w:color="auto"/>
        <w:left w:val="none" w:sz="0" w:space="0" w:color="auto"/>
        <w:bottom w:val="none" w:sz="0" w:space="0" w:color="auto"/>
        <w:right w:val="none" w:sz="0" w:space="0" w:color="auto"/>
      </w:divBdr>
    </w:div>
    <w:div w:id="1567186909">
      <w:bodyDiv w:val="1"/>
      <w:marLeft w:val="0"/>
      <w:marRight w:val="0"/>
      <w:marTop w:val="0"/>
      <w:marBottom w:val="0"/>
      <w:divBdr>
        <w:top w:val="none" w:sz="0" w:space="0" w:color="auto"/>
        <w:left w:val="none" w:sz="0" w:space="0" w:color="auto"/>
        <w:bottom w:val="none" w:sz="0" w:space="0" w:color="auto"/>
        <w:right w:val="none" w:sz="0" w:space="0" w:color="auto"/>
      </w:divBdr>
    </w:div>
    <w:div w:id="1586920733">
      <w:bodyDiv w:val="1"/>
      <w:marLeft w:val="0"/>
      <w:marRight w:val="0"/>
      <w:marTop w:val="0"/>
      <w:marBottom w:val="0"/>
      <w:divBdr>
        <w:top w:val="none" w:sz="0" w:space="0" w:color="auto"/>
        <w:left w:val="none" w:sz="0" w:space="0" w:color="auto"/>
        <w:bottom w:val="none" w:sz="0" w:space="0" w:color="auto"/>
        <w:right w:val="none" w:sz="0" w:space="0" w:color="auto"/>
      </w:divBdr>
      <w:divsChild>
        <w:div w:id="406340105">
          <w:marLeft w:val="0"/>
          <w:marRight w:val="0"/>
          <w:marTop w:val="0"/>
          <w:marBottom w:val="0"/>
          <w:divBdr>
            <w:top w:val="none" w:sz="0" w:space="0" w:color="auto"/>
            <w:left w:val="none" w:sz="0" w:space="0" w:color="auto"/>
            <w:bottom w:val="none" w:sz="0" w:space="0" w:color="auto"/>
            <w:right w:val="none" w:sz="0" w:space="0" w:color="auto"/>
          </w:divBdr>
        </w:div>
      </w:divsChild>
    </w:div>
    <w:div w:id="1691102472">
      <w:bodyDiv w:val="1"/>
      <w:marLeft w:val="0"/>
      <w:marRight w:val="0"/>
      <w:marTop w:val="0"/>
      <w:marBottom w:val="0"/>
      <w:divBdr>
        <w:top w:val="none" w:sz="0" w:space="0" w:color="auto"/>
        <w:left w:val="none" w:sz="0" w:space="0" w:color="auto"/>
        <w:bottom w:val="none" w:sz="0" w:space="0" w:color="auto"/>
        <w:right w:val="none" w:sz="0" w:space="0" w:color="auto"/>
      </w:divBdr>
    </w:div>
    <w:div w:id="1700547271">
      <w:bodyDiv w:val="1"/>
      <w:marLeft w:val="0"/>
      <w:marRight w:val="0"/>
      <w:marTop w:val="0"/>
      <w:marBottom w:val="0"/>
      <w:divBdr>
        <w:top w:val="none" w:sz="0" w:space="0" w:color="auto"/>
        <w:left w:val="none" w:sz="0" w:space="0" w:color="auto"/>
        <w:bottom w:val="none" w:sz="0" w:space="0" w:color="auto"/>
        <w:right w:val="none" w:sz="0" w:space="0" w:color="auto"/>
      </w:divBdr>
    </w:div>
    <w:div w:id="1700813919">
      <w:bodyDiv w:val="1"/>
      <w:marLeft w:val="0"/>
      <w:marRight w:val="0"/>
      <w:marTop w:val="0"/>
      <w:marBottom w:val="0"/>
      <w:divBdr>
        <w:top w:val="none" w:sz="0" w:space="0" w:color="auto"/>
        <w:left w:val="none" w:sz="0" w:space="0" w:color="auto"/>
        <w:bottom w:val="none" w:sz="0" w:space="0" w:color="auto"/>
        <w:right w:val="none" w:sz="0" w:space="0" w:color="auto"/>
      </w:divBdr>
    </w:div>
    <w:div w:id="1721973448">
      <w:bodyDiv w:val="1"/>
      <w:marLeft w:val="0"/>
      <w:marRight w:val="0"/>
      <w:marTop w:val="0"/>
      <w:marBottom w:val="0"/>
      <w:divBdr>
        <w:top w:val="none" w:sz="0" w:space="0" w:color="auto"/>
        <w:left w:val="none" w:sz="0" w:space="0" w:color="auto"/>
        <w:bottom w:val="none" w:sz="0" w:space="0" w:color="auto"/>
        <w:right w:val="none" w:sz="0" w:space="0" w:color="auto"/>
      </w:divBdr>
      <w:divsChild>
        <w:div w:id="124928854">
          <w:marLeft w:val="0"/>
          <w:marRight w:val="0"/>
          <w:marTop w:val="0"/>
          <w:marBottom w:val="0"/>
          <w:divBdr>
            <w:top w:val="none" w:sz="0" w:space="0" w:color="auto"/>
            <w:left w:val="none" w:sz="0" w:space="0" w:color="auto"/>
            <w:bottom w:val="none" w:sz="0" w:space="0" w:color="auto"/>
            <w:right w:val="none" w:sz="0" w:space="0" w:color="auto"/>
          </w:divBdr>
          <w:divsChild>
            <w:div w:id="2695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677179">
      <w:bodyDiv w:val="1"/>
      <w:marLeft w:val="0"/>
      <w:marRight w:val="0"/>
      <w:marTop w:val="0"/>
      <w:marBottom w:val="0"/>
      <w:divBdr>
        <w:top w:val="none" w:sz="0" w:space="0" w:color="auto"/>
        <w:left w:val="none" w:sz="0" w:space="0" w:color="auto"/>
        <w:bottom w:val="none" w:sz="0" w:space="0" w:color="auto"/>
        <w:right w:val="none" w:sz="0" w:space="0" w:color="auto"/>
      </w:divBdr>
    </w:div>
    <w:div w:id="1804613077">
      <w:bodyDiv w:val="1"/>
      <w:marLeft w:val="0"/>
      <w:marRight w:val="0"/>
      <w:marTop w:val="0"/>
      <w:marBottom w:val="0"/>
      <w:divBdr>
        <w:top w:val="none" w:sz="0" w:space="0" w:color="auto"/>
        <w:left w:val="none" w:sz="0" w:space="0" w:color="auto"/>
        <w:bottom w:val="none" w:sz="0" w:space="0" w:color="auto"/>
        <w:right w:val="none" w:sz="0" w:space="0" w:color="auto"/>
      </w:divBdr>
    </w:div>
    <w:div w:id="1806921395">
      <w:bodyDiv w:val="1"/>
      <w:marLeft w:val="0"/>
      <w:marRight w:val="0"/>
      <w:marTop w:val="0"/>
      <w:marBottom w:val="0"/>
      <w:divBdr>
        <w:top w:val="none" w:sz="0" w:space="0" w:color="auto"/>
        <w:left w:val="none" w:sz="0" w:space="0" w:color="auto"/>
        <w:bottom w:val="none" w:sz="0" w:space="0" w:color="auto"/>
        <w:right w:val="none" w:sz="0" w:space="0" w:color="auto"/>
      </w:divBdr>
    </w:div>
    <w:div w:id="1836218791">
      <w:bodyDiv w:val="1"/>
      <w:marLeft w:val="0"/>
      <w:marRight w:val="0"/>
      <w:marTop w:val="0"/>
      <w:marBottom w:val="0"/>
      <w:divBdr>
        <w:top w:val="none" w:sz="0" w:space="0" w:color="auto"/>
        <w:left w:val="none" w:sz="0" w:space="0" w:color="auto"/>
        <w:bottom w:val="none" w:sz="0" w:space="0" w:color="auto"/>
        <w:right w:val="none" w:sz="0" w:space="0" w:color="auto"/>
      </w:divBdr>
      <w:divsChild>
        <w:div w:id="1895501043">
          <w:marLeft w:val="547"/>
          <w:marRight w:val="0"/>
          <w:marTop w:val="134"/>
          <w:marBottom w:val="0"/>
          <w:divBdr>
            <w:top w:val="none" w:sz="0" w:space="0" w:color="auto"/>
            <w:left w:val="none" w:sz="0" w:space="0" w:color="auto"/>
            <w:bottom w:val="none" w:sz="0" w:space="0" w:color="auto"/>
            <w:right w:val="none" w:sz="0" w:space="0" w:color="auto"/>
          </w:divBdr>
        </w:div>
        <w:div w:id="1663893836">
          <w:marLeft w:val="547"/>
          <w:marRight w:val="0"/>
          <w:marTop w:val="134"/>
          <w:marBottom w:val="0"/>
          <w:divBdr>
            <w:top w:val="none" w:sz="0" w:space="0" w:color="auto"/>
            <w:left w:val="none" w:sz="0" w:space="0" w:color="auto"/>
            <w:bottom w:val="none" w:sz="0" w:space="0" w:color="auto"/>
            <w:right w:val="none" w:sz="0" w:space="0" w:color="auto"/>
          </w:divBdr>
        </w:div>
        <w:div w:id="1226994769">
          <w:marLeft w:val="547"/>
          <w:marRight w:val="0"/>
          <w:marTop w:val="134"/>
          <w:marBottom w:val="0"/>
          <w:divBdr>
            <w:top w:val="none" w:sz="0" w:space="0" w:color="auto"/>
            <w:left w:val="none" w:sz="0" w:space="0" w:color="auto"/>
            <w:bottom w:val="none" w:sz="0" w:space="0" w:color="auto"/>
            <w:right w:val="none" w:sz="0" w:space="0" w:color="auto"/>
          </w:divBdr>
        </w:div>
        <w:div w:id="2014451032">
          <w:marLeft w:val="547"/>
          <w:marRight w:val="0"/>
          <w:marTop w:val="134"/>
          <w:marBottom w:val="0"/>
          <w:divBdr>
            <w:top w:val="none" w:sz="0" w:space="0" w:color="auto"/>
            <w:left w:val="none" w:sz="0" w:space="0" w:color="auto"/>
            <w:bottom w:val="none" w:sz="0" w:space="0" w:color="auto"/>
            <w:right w:val="none" w:sz="0" w:space="0" w:color="auto"/>
          </w:divBdr>
        </w:div>
      </w:divsChild>
    </w:div>
    <w:div w:id="1875072045">
      <w:bodyDiv w:val="1"/>
      <w:marLeft w:val="0"/>
      <w:marRight w:val="0"/>
      <w:marTop w:val="0"/>
      <w:marBottom w:val="0"/>
      <w:divBdr>
        <w:top w:val="none" w:sz="0" w:space="0" w:color="auto"/>
        <w:left w:val="none" w:sz="0" w:space="0" w:color="auto"/>
        <w:bottom w:val="none" w:sz="0" w:space="0" w:color="auto"/>
        <w:right w:val="none" w:sz="0" w:space="0" w:color="auto"/>
      </w:divBdr>
    </w:div>
    <w:div w:id="1911192278">
      <w:bodyDiv w:val="1"/>
      <w:marLeft w:val="0"/>
      <w:marRight w:val="0"/>
      <w:marTop w:val="0"/>
      <w:marBottom w:val="0"/>
      <w:divBdr>
        <w:top w:val="none" w:sz="0" w:space="0" w:color="auto"/>
        <w:left w:val="none" w:sz="0" w:space="0" w:color="auto"/>
        <w:bottom w:val="none" w:sz="0" w:space="0" w:color="auto"/>
        <w:right w:val="none" w:sz="0" w:space="0" w:color="auto"/>
      </w:divBdr>
    </w:div>
    <w:div w:id="1943873527">
      <w:bodyDiv w:val="1"/>
      <w:marLeft w:val="0"/>
      <w:marRight w:val="0"/>
      <w:marTop w:val="0"/>
      <w:marBottom w:val="0"/>
      <w:divBdr>
        <w:top w:val="none" w:sz="0" w:space="0" w:color="auto"/>
        <w:left w:val="none" w:sz="0" w:space="0" w:color="auto"/>
        <w:bottom w:val="none" w:sz="0" w:space="0" w:color="auto"/>
        <w:right w:val="none" w:sz="0" w:space="0" w:color="auto"/>
      </w:divBdr>
    </w:div>
    <w:div w:id="1973123601">
      <w:bodyDiv w:val="1"/>
      <w:marLeft w:val="0"/>
      <w:marRight w:val="0"/>
      <w:marTop w:val="0"/>
      <w:marBottom w:val="0"/>
      <w:divBdr>
        <w:top w:val="none" w:sz="0" w:space="0" w:color="auto"/>
        <w:left w:val="none" w:sz="0" w:space="0" w:color="auto"/>
        <w:bottom w:val="none" w:sz="0" w:space="0" w:color="auto"/>
        <w:right w:val="none" w:sz="0" w:space="0" w:color="auto"/>
      </w:divBdr>
    </w:div>
    <w:div w:id="2007854858">
      <w:bodyDiv w:val="1"/>
      <w:marLeft w:val="0"/>
      <w:marRight w:val="0"/>
      <w:marTop w:val="0"/>
      <w:marBottom w:val="0"/>
      <w:divBdr>
        <w:top w:val="none" w:sz="0" w:space="0" w:color="auto"/>
        <w:left w:val="none" w:sz="0" w:space="0" w:color="auto"/>
        <w:bottom w:val="none" w:sz="0" w:space="0" w:color="auto"/>
        <w:right w:val="none" w:sz="0" w:space="0" w:color="auto"/>
      </w:divBdr>
    </w:div>
    <w:div w:id="2008051500">
      <w:bodyDiv w:val="1"/>
      <w:marLeft w:val="0"/>
      <w:marRight w:val="0"/>
      <w:marTop w:val="0"/>
      <w:marBottom w:val="0"/>
      <w:divBdr>
        <w:top w:val="none" w:sz="0" w:space="0" w:color="auto"/>
        <w:left w:val="none" w:sz="0" w:space="0" w:color="auto"/>
        <w:bottom w:val="none" w:sz="0" w:space="0" w:color="auto"/>
        <w:right w:val="none" w:sz="0" w:space="0" w:color="auto"/>
      </w:divBdr>
    </w:div>
    <w:div w:id="2029721420">
      <w:bodyDiv w:val="1"/>
      <w:marLeft w:val="0"/>
      <w:marRight w:val="0"/>
      <w:marTop w:val="0"/>
      <w:marBottom w:val="0"/>
      <w:divBdr>
        <w:top w:val="none" w:sz="0" w:space="0" w:color="auto"/>
        <w:left w:val="none" w:sz="0" w:space="0" w:color="auto"/>
        <w:bottom w:val="none" w:sz="0" w:space="0" w:color="auto"/>
        <w:right w:val="none" w:sz="0" w:space="0" w:color="auto"/>
      </w:divBdr>
    </w:div>
    <w:div w:id="2051147215">
      <w:bodyDiv w:val="1"/>
      <w:marLeft w:val="0"/>
      <w:marRight w:val="0"/>
      <w:marTop w:val="0"/>
      <w:marBottom w:val="0"/>
      <w:divBdr>
        <w:top w:val="none" w:sz="0" w:space="0" w:color="auto"/>
        <w:left w:val="none" w:sz="0" w:space="0" w:color="auto"/>
        <w:bottom w:val="none" w:sz="0" w:space="0" w:color="auto"/>
        <w:right w:val="none" w:sz="0" w:space="0" w:color="auto"/>
      </w:divBdr>
    </w:div>
    <w:div w:id="2082294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ha.uth.gr/index.php?page=post-lessons-search.display&amp;a=MK1222"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ha.uth.gr/index.php?page=post-lessons-search.display&amp;a=MK1222"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a.uth.gr/index.php?page=post-lessons-search.display&amp;a=MK1222" TargetMode="External"/><Relationship Id="rId5" Type="http://schemas.openxmlformats.org/officeDocument/2006/relationships/settings" Target="settings.xml"/><Relationship Id="rId15" Type="http://schemas.openxmlformats.org/officeDocument/2006/relationships/image" Target="media/image5.jpeg"/><Relationship Id="rId10" Type="http://schemas.openxmlformats.org/officeDocument/2006/relationships/image" Target="media/image2.jpeg"/><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1882AF2E263F44DF81B5212625108633"/>
        <w:category>
          <w:name w:val="Γενικά"/>
          <w:gallery w:val="placeholder"/>
        </w:category>
        <w:types>
          <w:type w:val="bbPlcHdr"/>
        </w:types>
        <w:behaviors>
          <w:behavior w:val="content"/>
        </w:behaviors>
        <w:guid w:val="{96783F48-76A8-4405-A6BE-6EF192377402}"/>
      </w:docPartPr>
      <w:docPartBody>
        <w:p w:rsidR="006B4AD7" w:rsidRDefault="00895F80" w:rsidP="00895F80">
          <w:pPr>
            <w:pStyle w:val="1882AF2E263F44DF81B5212625108633"/>
          </w:pPr>
          <w:r>
            <w:rPr>
              <w:color w:val="FFFFFF" w:themeColor="background1"/>
              <w:spacing w:val="60"/>
            </w:rPr>
            <w:t>[Πληκτρολογήστε τη διεύθυνση της εταιρείας]</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A1"/>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sig w:usb0="00000000" w:usb1="00000000" w:usb2="00000000" w:usb3="00000000" w:csb0="00000000"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895F80"/>
    <w:rsid w:val="000004A5"/>
    <w:rsid w:val="0001534E"/>
    <w:rsid w:val="00033363"/>
    <w:rsid w:val="000614A1"/>
    <w:rsid w:val="00076205"/>
    <w:rsid w:val="000A1EC8"/>
    <w:rsid w:val="000C1AED"/>
    <w:rsid w:val="000C2F8C"/>
    <w:rsid w:val="00131E32"/>
    <w:rsid w:val="00140264"/>
    <w:rsid w:val="0014177B"/>
    <w:rsid w:val="00155855"/>
    <w:rsid w:val="00172675"/>
    <w:rsid w:val="001D47C6"/>
    <w:rsid w:val="002033E4"/>
    <w:rsid w:val="00255A26"/>
    <w:rsid w:val="00272104"/>
    <w:rsid w:val="0027589C"/>
    <w:rsid w:val="002861B8"/>
    <w:rsid w:val="002B4EE0"/>
    <w:rsid w:val="002C3E25"/>
    <w:rsid w:val="002C5AA5"/>
    <w:rsid w:val="002D5D12"/>
    <w:rsid w:val="002F3F54"/>
    <w:rsid w:val="003039F6"/>
    <w:rsid w:val="00310A77"/>
    <w:rsid w:val="00333AFF"/>
    <w:rsid w:val="00352660"/>
    <w:rsid w:val="0037488F"/>
    <w:rsid w:val="00375B79"/>
    <w:rsid w:val="00383A11"/>
    <w:rsid w:val="00384E56"/>
    <w:rsid w:val="003A7AC6"/>
    <w:rsid w:val="003C448A"/>
    <w:rsid w:val="003D78A0"/>
    <w:rsid w:val="003E4482"/>
    <w:rsid w:val="00416635"/>
    <w:rsid w:val="00444E63"/>
    <w:rsid w:val="0044632B"/>
    <w:rsid w:val="00450898"/>
    <w:rsid w:val="00475F71"/>
    <w:rsid w:val="004774FF"/>
    <w:rsid w:val="0049775D"/>
    <w:rsid w:val="004B1A90"/>
    <w:rsid w:val="004C3295"/>
    <w:rsid w:val="004D2AE2"/>
    <w:rsid w:val="004E407F"/>
    <w:rsid w:val="004F087D"/>
    <w:rsid w:val="00500049"/>
    <w:rsid w:val="005018FB"/>
    <w:rsid w:val="00510AED"/>
    <w:rsid w:val="005236AD"/>
    <w:rsid w:val="005239BE"/>
    <w:rsid w:val="005A642B"/>
    <w:rsid w:val="005C3826"/>
    <w:rsid w:val="005D487F"/>
    <w:rsid w:val="005E33C6"/>
    <w:rsid w:val="0060677E"/>
    <w:rsid w:val="0064536B"/>
    <w:rsid w:val="00646107"/>
    <w:rsid w:val="00664FB3"/>
    <w:rsid w:val="006662AE"/>
    <w:rsid w:val="00667EE1"/>
    <w:rsid w:val="0067114A"/>
    <w:rsid w:val="00673328"/>
    <w:rsid w:val="006B4AD7"/>
    <w:rsid w:val="006B64FF"/>
    <w:rsid w:val="006C0B8B"/>
    <w:rsid w:val="006E3618"/>
    <w:rsid w:val="006F6A47"/>
    <w:rsid w:val="007001E7"/>
    <w:rsid w:val="00713A8F"/>
    <w:rsid w:val="0076586A"/>
    <w:rsid w:val="00770BF3"/>
    <w:rsid w:val="00773A85"/>
    <w:rsid w:val="00780A06"/>
    <w:rsid w:val="00787471"/>
    <w:rsid w:val="00791E6A"/>
    <w:rsid w:val="007B28B1"/>
    <w:rsid w:val="007C58E2"/>
    <w:rsid w:val="007C6B4A"/>
    <w:rsid w:val="007E0AA1"/>
    <w:rsid w:val="007E68D7"/>
    <w:rsid w:val="007F328F"/>
    <w:rsid w:val="007F3B26"/>
    <w:rsid w:val="007F575A"/>
    <w:rsid w:val="0080501F"/>
    <w:rsid w:val="0080547E"/>
    <w:rsid w:val="00812E6B"/>
    <w:rsid w:val="0084138D"/>
    <w:rsid w:val="00845D4F"/>
    <w:rsid w:val="00872FF2"/>
    <w:rsid w:val="00895F80"/>
    <w:rsid w:val="008B0B5D"/>
    <w:rsid w:val="008B2654"/>
    <w:rsid w:val="008C1843"/>
    <w:rsid w:val="008E087E"/>
    <w:rsid w:val="008E187A"/>
    <w:rsid w:val="008F2C0F"/>
    <w:rsid w:val="00902E29"/>
    <w:rsid w:val="0091345F"/>
    <w:rsid w:val="0091584C"/>
    <w:rsid w:val="00942508"/>
    <w:rsid w:val="009471FC"/>
    <w:rsid w:val="00984D4F"/>
    <w:rsid w:val="009B4806"/>
    <w:rsid w:val="009C0A3A"/>
    <w:rsid w:val="009D3898"/>
    <w:rsid w:val="009F35A5"/>
    <w:rsid w:val="00A10E4A"/>
    <w:rsid w:val="00A24BF2"/>
    <w:rsid w:val="00A358A3"/>
    <w:rsid w:val="00A865B2"/>
    <w:rsid w:val="00AB41F6"/>
    <w:rsid w:val="00AD54B3"/>
    <w:rsid w:val="00B26D03"/>
    <w:rsid w:val="00B43699"/>
    <w:rsid w:val="00B43EE8"/>
    <w:rsid w:val="00B71D54"/>
    <w:rsid w:val="00BB4B63"/>
    <w:rsid w:val="00C224E3"/>
    <w:rsid w:val="00C256C1"/>
    <w:rsid w:val="00C82B2B"/>
    <w:rsid w:val="00CA1DE8"/>
    <w:rsid w:val="00CB2C2B"/>
    <w:rsid w:val="00CB4991"/>
    <w:rsid w:val="00CC3788"/>
    <w:rsid w:val="00CC3F7E"/>
    <w:rsid w:val="00CF1EBA"/>
    <w:rsid w:val="00D04CCB"/>
    <w:rsid w:val="00D353DE"/>
    <w:rsid w:val="00D43897"/>
    <w:rsid w:val="00D538CE"/>
    <w:rsid w:val="00D74E5D"/>
    <w:rsid w:val="00DC252A"/>
    <w:rsid w:val="00DD781F"/>
    <w:rsid w:val="00E16F61"/>
    <w:rsid w:val="00E17302"/>
    <w:rsid w:val="00E23ED0"/>
    <w:rsid w:val="00E273E2"/>
    <w:rsid w:val="00E40256"/>
    <w:rsid w:val="00E47562"/>
    <w:rsid w:val="00E61515"/>
    <w:rsid w:val="00E8352A"/>
    <w:rsid w:val="00E86D42"/>
    <w:rsid w:val="00E954BC"/>
    <w:rsid w:val="00EA2237"/>
    <w:rsid w:val="00EA3DEC"/>
    <w:rsid w:val="00EB3A8A"/>
    <w:rsid w:val="00EB7551"/>
    <w:rsid w:val="00EE636E"/>
    <w:rsid w:val="00F0249D"/>
    <w:rsid w:val="00F03A50"/>
    <w:rsid w:val="00F17ABA"/>
    <w:rsid w:val="00F527A8"/>
    <w:rsid w:val="00F80DE2"/>
    <w:rsid w:val="00FB4667"/>
    <w:rsid w:val="00FC6753"/>
    <w:rsid w:val="00FE095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4AD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882AF2E263F44DF81B5212625108633">
    <w:name w:val="1882AF2E263F44DF81B5212625108633"/>
    <w:rsid w:val="00895F80"/>
  </w:style>
  <w:style w:type="paragraph" w:customStyle="1" w:styleId="FECBEA0E755241C1B3C7703C2E86E361">
    <w:name w:val="FECBEA0E755241C1B3C7703C2E86E361"/>
    <w:rsid w:val="00895F80"/>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Βασίλης Φρ. Μακρής  -  ΑΜΦ  111 16 015  - ΠΜΣ – ΧΕΙΜ 2017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F1CF5F6-516E-4384-A669-D03AC49EE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8121</TotalTime>
  <Pages>1</Pages>
  <Words>5102</Words>
  <Characters>27557</Characters>
  <Application>Microsoft Office Word</Application>
  <DocSecurity>0</DocSecurity>
  <Lines>229</Lines>
  <Paragraphs>65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32594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vasilis</dc:creator>
  <cp:lastModifiedBy>vasilis</cp:lastModifiedBy>
  <cp:revision>311</cp:revision>
  <cp:lastPrinted>2017-06-15T07:44:00Z</cp:lastPrinted>
  <dcterms:created xsi:type="dcterms:W3CDTF">2017-06-28T07:30:00Z</dcterms:created>
  <dcterms:modified xsi:type="dcterms:W3CDTF">2018-02-11T21:05:00Z</dcterms:modified>
</cp:coreProperties>
</file>