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31F" w:rsidRPr="00A7760E" w:rsidRDefault="0029331F" w:rsidP="00283EF0">
      <w:pPr>
        <w:spacing w:after="0" w:line="240" w:lineRule="auto"/>
        <w:rPr>
          <w:rFonts w:ascii="Cambria" w:hAnsi="Cambria"/>
          <w:sz w:val="32"/>
          <w:szCs w:val="32"/>
          <w:lang w:eastAsia="el-GR"/>
        </w:rPr>
      </w:pPr>
      <w:r w:rsidRPr="00A7760E">
        <w:rPr>
          <w:rFonts w:ascii="Cambria" w:hAnsi="Cambria"/>
          <w:sz w:val="32"/>
          <w:szCs w:val="32"/>
          <w:lang w:eastAsia="el-GR"/>
        </w:rPr>
        <w:t>Πανεπιστήμιο Θεσσαλίας</w:t>
      </w:r>
    </w:p>
    <w:p w:rsidR="0029331F" w:rsidRPr="00A7760E" w:rsidRDefault="0029331F" w:rsidP="00283EF0">
      <w:pPr>
        <w:spacing w:after="0" w:line="240" w:lineRule="auto"/>
        <w:rPr>
          <w:rFonts w:ascii="Cambria" w:hAnsi="Cambria"/>
          <w:sz w:val="32"/>
          <w:szCs w:val="32"/>
          <w:lang w:eastAsia="el-GR"/>
        </w:rPr>
      </w:pPr>
      <w:r w:rsidRPr="00A7760E">
        <w:rPr>
          <w:rFonts w:ascii="Cambria" w:hAnsi="Cambria"/>
          <w:sz w:val="32"/>
          <w:szCs w:val="32"/>
          <w:lang w:eastAsia="el-GR"/>
        </w:rPr>
        <w:t xml:space="preserve">Σχολή Επιστημών του Ανθρώπου </w:t>
      </w:r>
    </w:p>
    <w:p w:rsidR="0029331F" w:rsidRPr="00A7760E" w:rsidRDefault="0029331F" w:rsidP="00283EF0">
      <w:pPr>
        <w:spacing w:after="0" w:line="240" w:lineRule="auto"/>
        <w:rPr>
          <w:rFonts w:ascii="Cambria" w:hAnsi="Cambria"/>
          <w:sz w:val="32"/>
          <w:szCs w:val="32"/>
          <w:lang w:eastAsia="el-GR"/>
        </w:rPr>
      </w:pPr>
      <w:r w:rsidRPr="00A7760E">
        <w:rPr>
          <w:rFonts w:ascii="Cambria" w:hAnsi="Cambria"/>
          <w:sz w:val="32"/>
          <w:szCs w:val="32"/>
          <w:lang w:eastAsia="el-GR"/>
        </w:rPr>
        <w:t xml:space="preserve">Τμήμα: Ιστορίας, Αρχαιολογίας και </w:t>
      </w:r>
    </w:p>
    <w:p w:rsidR="0029331F" w:rsidRPr="00A7760E" w:rsidRDefault="0029331F" w:rsidP="00283EF0">
      <w:pPr>
        <w:spacing w:after="0" w:line="240" w:lineRule="auto"/>
        <w:rPr>
          <w:rFonts w:ascii="Cambria" w:hAnsi="Cambria"/>
          <w:sz w:val="32"/>
          <w:szCs w:val="32"/>
          <w:lang w:eastAsia="el-GR"/>
        </w:rPr>
      </w:pPr>
      <w:r w:rsidRPr="00A7760E">
        <w:rPr>
          <w:rFonts w:ascii="Cambria" w:hAnsi="Cambria"/>
          <w:sz w:val="32"/>
          <w:szCs w:val="32"/>
          <w:lang w:eastAsia="el-GR"/>
        </w:rPr>
        <w:t>Κοινωνικής Ανθρωπολογίας</w:t>
      </w:r>
    </w:p>
    <w:p w:rsidR="0029331F" w:rsidRDefault="0029331F" w:rsidP="00283EF0">
      <w:pPr>
        <w:spacing w:after="0" w:line="240" w:lineRule="auto"/>
        <w:rPr>
          <w:sz w:val="32"/>
          <w:szCs w:val="32"/>
          <w:lang w:eastAsia="el-GR"/>
        </w:rPr>
      </w:pPr>
    </w:p>
    <w:p w:rsidR="0029331F" w:rsidRDefault="0029331F" w:rsidP="00283EF0">
      <w:pPr>
        <w:spacing w:after="0" w:line="240" w:lineRule="auto"/>
        <w:rPr>
          <w:sz w:val="32"/>
          <w:szCs w:val="32"/>
          <w:lang w:eastAsia="el-GR"/>
        </w:rPr>
      </w:pPr>
    </w:p>
    <w:p w:rsidR="0029331F" w:rsidRDefault="0029331F" w:rsidP="00283EF0">
      <w:pPr>
        <w:spacing w:after="0" w:line="240" w:lineRule="auto"/>
        <w:jc w:val="center"/>
        <w:rPr>
          <w:rFonts w:ascii="Cambria" w:hAnsi="Cambria" w:cs="Arial"/>
          <w:sz w:val="36"/>
          <w:szCs w:val="36"/>
        </w:rPr>
      </w:pPr>
      <w:hyperlink r:id="rId7" w:tooltip="ΛΓ1041" w:history="1">
        <w:r w:rsidRPr="00DA5CAD">
          <w:rPr>
            <w:rFonts w:ascii="Cambria" w:hAnsi="Cambria" w:cs="Arial"/>
            <w:sz w:val="36"/>
            <w:szCs w:val="36"/>
          </w:rPr>
          <w:t>Λαϊκοί πολιτισμοί και σύνορα στα Βαλκάνια</w:t>
        </w:r>
      </w:hyperlink>
      <w:r w:rsidRPr="00DA5CAD">
        <w:rPr>
          <w:rFonts w:ascii="Cambria" w:hAnsi="Cambria" w:cs="Arial"/>
          <w:sz w:val="36"/>
          <w:szCs w:val="36"/>
        </w:rPr>
        <w:t> </w:t>
      </w:r>
    </w:p>
    <w:p w:rsidR="0029331F" w:rsidRDefault="0029331F" w:rsidP="00283EF0">
      <w:pPr>
        <w:spacing w:after="0" w:line="240" w:lineRule="auto"/>
        <w:jc w:val="center"/>
        <w:rPr>
          <w:rFonts w:ascii="Cambria" w:hAnsi="Cambria" w:cs="Arial"/>
          <w:sz w:val="36"/>
          <w:szCs w:val="36"/>
        </w:rPr>
      </w:pPr>
    </w:p>
    <w:p w:rsidR="0029331F" w:rsidRPr="00DA5CAD" w:rsidRDefault="0029331F" w:rsidP="00283EF0">
      <w:pPr>
        <w:spacing w:after="0" w:line="240" w:lineRule="auto"/>
        <w:jc w:val="center"/>
        <w:rPr>
          <w:rFonts w:ascii="Cambria" w:hAnsi="Cambria" w:cs="Arial"/>
          <w:sz w:val="36"/>
          <w:szCs w:val="36"/>
        </w:rPr>
      </w:pPr>
    </w:p>
    <w:p w:rsidR="0029331F" w:rsidRPr="00DA5CAD" w:rsidRDefault="0029331F" w:rsidP="003372D5">
      <w:pPr>
        <w:jc w:val="center"/>
        <w:rPr>
          <w:rFonts w:ascii="Berlin Sans FB Demi" w:hAnsi="Berlin Sans FB Demi"/>
          <w:sz w:val="40"/>
          <w:szCs w:val="32"/>
          <w:lang w:val="en-US" w:eastAsia="el-GR"/>
        </w:rPr>
      </w:pPr>
      <w:r w:rsidRPr="00427BC2">
        <w:rPr>
          <w:rFonts w:ascii="Algerian" w:hAnsi="Algerian"/>
          <w:sz w:val="40"/>
          <w:szCs w:val="32"/>
          <w:lang w:eastAsia="el-GR"/>
        </w:rPr>
        <w:t xml:space="preserve"> </w:t>
      </w:r>
      <w:r w:rsidRPr="00DA5CAD">
        <w:rPr>
          <w:rFonts w:ascii="Berlin Sans FB Demi" w:hAnsi="Berlin Sans FB Demi"/>
          <w:b/>
          <w:bCs/>
          <w:sz w:val="40"/>
          <w:szCs w:val="32"/>
          <w:lang w:val="en-US" w:eastAsia="el-GR"/>
        </w:rPr>
        <w:t xml:space="preserve">«Iosif botetzagias </w:t>
      </w:r>
      <w:r w:rsidRPr="00DA5CAD">
        <w:rPr>
          <w:rFonts w:ascii="Berlin Sans FB Demi" w:hAnsi="Berlin Sans FB Demi"/>
          <w:sz w:val="40"/>
          <w:szCs w:val="32"/>
          <w:lang w:val="en-US" w:eastAsia="el-GR"/>
        </w:rPr>
        <w:t xml:space="preserve">:  </w:t>
      </w:r>
      <w:r w:rsidRPr="00DA5CAD">
        <w:rPr>
          <w:rFonts w:ascii="Berlin Sans FB Demi" w:hAnsi="Berlin Sans FB Demi"/>
          <w:sz w:val="40"/>
          <w:szCs w:val="32"/>
          <w:lang w:val="en-US" w:eastAsia="el-GR"/>
        </w:rPr>
        <w:br/>
      </w:r>
      <w:r w:rsidRPr="00DA5CAD">
        <w:rPr>
          <w:rFonts w:ascii="Berlin Sans FB Demi" w:hAnsi="Berlin Sans FB Demi"/>
          <w:b/>
          <w:bCs/>
          <w:sz w:val="40"/>
          <w:szCs w:val="32"/>
          <w:lang w:val="en-US" w:eastAsia="el-GR"/>
        </w:rPr>
        <w:t>the europeanisation of south europe»</w:t>
      </w:r>
      <w:r w:rsidRPr="00DA5CAD">
        <w:rPr>
          <w:rFonts w:ascii="Berlin Sans FB Demi" w:hAnsi="Berlin Sans FB Demi"/>
          <w:sz w:val="40"/>
          <w:szCs w:val="32"/>
          <w:lang w:val="en-US" w:eastAsia="el-GR"/>
        </w:rPr>
        <w:t xml:space="preserve"> </w:t>
      </w:r>
    </w:p>
    <w:p w:rsidR="0029331F" w:rsidRPr="00DA5CAD" w:rsidRDefault="0029331F" w:rsidP="003372D5">
      <w:pPr>
        <w:jc w:val="center"/>
        <w:rPr>
          <w:sz w:val="36"/>
          <w:szCs w:val="32"/>
          <w:lang w:val="en-US" w:eastAsia="el-GR"/>
        </w:rPr>
      </w:pPr>
    </w:p>
    <w:p w:rsidR="0029331F" w:rsidRPr="006312D3" w:rsidRDefault="0029331F" w:rsidP="00283EF0">
      <w:pPr>
        <w:spacing w:after="0" w:line="240" w:lineRule="auto"/>
        <w:jc w:val="center"/>
        <w:rPr>
          <w:sz w:val="32"/>
          <w:szCs w:val="32"/>
          <w:lang w:eastAsia="el-GR"/>
        </w:rPr>
      </w:pPr>
      <w:r w:rsidRPr="002F3738">
        <w:rPr>
          <w:noProof/>
          <w:lang w:eastAsia="el-G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Εικόνα 1" o:spid="_x0000_i1025" type="#_x0000_t75" alt="http://www.bluespherehealth.com/wordpress/wp-content/uploads/2011/06/2390666040_2e6b0a9a78.jpg" style="width:300pt;height:225pt;visibility:visible">
            <v:imagedata r:id="rId8" o:title=""/>
          </v:shape>
        </w:pict>
      </w:r>
    </w:p>
    <w:p w:rsidR="0029331F" w:rsidRPr="006312D3" w:rsidRDefault="0029331F" w:rsidP="00283EF0">
      <w:pPr>
        <w:rPr>
          <w:lang w:eastAsia="el-GR"/>
        </w:rPr>
      </w:pPr>
    </w:p>
    <w:p w:rsidR="0029331F" w:rsidRDefault="0029331F" w:rsidP="00283EF0">
      <w:pPr>
        <w:spacing w:after="0" w:line="240" w:lineRule="auto"/>
        <w:jc w:val="both"/>
        <w:rPr>
          <w:rFonts w:ascii="Cambria" w:hAnsi="Cambria" w:cs="Arial"/>
          <w:sz w:val="28"/>
          <w:szCs w:val="28"/>
          <w:lang w:eastAsia="el-GR"/>
        </w:rPr>
      </w:pPr>
      <w:r w:rsidRPr="00A7760E">
        <w:rPr>
          <w:rFonts w:ascii="Cambria" w:hAnsi="Cambria" w:cs="Arial"/>
          <w:sz w:val="28"/>
          <w:szCs w:val="28"/>
          <w:lang w:eastAsia="el-GR"/>
        </w:rPr>
        <w:t xml:space="preserve">του τριτοετή φοιτητή Βασιλείου Φρ. ΜΑΚΡΗ </w:t>
      </w:r>
    </w:p>
    <w:p w:rsidR="0029331F" w:rsidRPr="001738BE" w:rsidRDefault="0029331F" w:rsidP="00CA3372">
      <w:pPr>
        <w:spacing w:after="0" w:line="240" w:lineRule="auto"/>
        <w:jc w:val="both"/>
        <w:rPr>
          <w:rFonts w:ascii="Cambria" w:hAnsi="Cambria" w:cs="Arial"/>
          <w:sz w:val="28"/>
          <w:szCs w:val="28"/>
          <w:lang w:eastAsia="el-GR"/>
        </w:rPr>
      </w:pPr>
      <w:r w:rsidRPr="00AC6DEF">
        <w:rPr>
          <w:rFonts w:ascii="Cambria" w:hAnsi="Cambria" w:cs="Arial"/>
          <w:sz w:val="28"/>
          <w:szCs w:val="28"/>
          <w:lang w:eastAsia="el-GR"/>
        </w:rPr>
        <w:t>Παρουσίαση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eastAsia="el-GR"/>
        </w:rPr>
        <w:t>του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eastAsia="el-GR"/>
        </w:rPr>
        <w:t>άρθρου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eastAsia="el-GR"/>
        </w:rPr>
        <w:t>του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Iosif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botetzagias</w:t>
      </w:r>
      <w:r w:rsidRPr="001738BE">
        <w:rPr>
          <w:rFonts w:ascii="Cambria" w:hAnsi="Cambria" w:cs="Arial"/>
          <w:sz w:val="28"/>
          <w:szCs w:val="28"/>
          <w:lang w:eastAsia="el-GR"/>
        </w:rPr>
        <w:t>: «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the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Europeanization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of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south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Europe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» </w:t>
      </w:r>
      <w:r>
        <w:rPr>
          <w:rFonts w:ascii="Cambria" w:hAnsi="Cambria" w:cs="Arial"/>
          <w:sz w:val="28"/>
          <w:szCs w:val="28"/>
          <w:lang w:eastAsia="el-GR"/>
        </w:rPr>
        <w:t>που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CA3372">
        <w:rPr>
          <w:rFonts w:ascii="Cambria" w:hAnsi="Cambria" w:cs="Arial"/>
          <w:sz w:val="28"/>
          <w:szCs w:val="28"/>
          <w:lang w:eastAsia="el-GR"/>
        </w:rPr>
        <w:t>δημοσιεύθηκε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CA3372">
        <w:rPr>
          <w:rFonts w:ascii="Cambria" w:hAnsi="Cambria" w:cs="Arial"/>
          <w:sz w:val="28"/>
          <w:szCs w:val="28"/>
          <w:lang w:eastAsia="el-GR"/>
        </w:rPr>
        <w:t>στο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CA3372">
        <w:rPr>
          <w:rFonts w:ascii="Cambria" w:hAnsi="Cambria" w:cs="Arial"/>
          <w:sz w:val="28"/>
          <w:szCs w:val="28"/>
          <w:lang w:eastAsia="el-GR"/>
        </w:rPr>
        <w:t>περιοδικό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Journal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of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Southern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Europe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and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the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Balkans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AC6DEF">
        <w:rPr>
          <w:rFonts w:ascii="Cambria" w:hAnsi="Cambria" w:cs="Arial"/>
          <w:sz w:val="28"/>
          <w:szCs w:val="28"/>
          <w:lang w:val="en-US" w:eastAsia="el-GR"/>
        </w:rPr>
        <w:t>Online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, </w:t>
      </w:r>
      <w:r w:rsidRPr="00CA3372">
        <w:rPr>
          <w:rFonts w:ascii="Cambria" w:hAnsi="Cambria" w:cs="Arial"/>
          <w:sz w:val="28"/>
          <w:szCs w:val="28"/>
          <w:lang w:eastAsia="el-GR"/>
        </w:rPr>
        <w:t>τον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CA3372">
        <w:rPr>
          <w:rFonts w:ascii="Cambria" w:hAnsi="Cambria" w:cs="Arial"/>
          <w:sz w:val="28"/>
          <w:szCs w:val="28"/>
          <w:lang w:eastAsia="el-GR"/>
        </w:rPr>
        <w:t>Δεκέμβριο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</w:t>
      </w:r>
      <w:r w:rsidRPr="00CA3372">
        <w:rPr>
          <w:rFonts w:ascii="Cambria" w:hAnsi="Cambria" w:cs="Arial"/>
          <w:sz w:val="28"/>
          <w:szCs w:val="28"/>
          <w:lang w:eastAsia="el-GR"/>
        </w:rPr>
        <w:t>του</w:t>
      </w:r>
      <w:r w:rsidRPr="001738BE">
        <w:rPr>
          <w:rFonts w:ascii="Cambria" w:hAnsi="Cambria" w:cs="Arial"/>
          <w:sz w:val="28"/>
          <w:szCs w:val="28"/>
          <w:lang w:eastAsia="el-GR"/>
        </w:rPr>
        <w:t xml:space="preserve"> 2005</w:t>
      </w:r>
    </w:p>
    <w:p w:rsidR="0029331F" w:rsidRPr="001738BE" w:rsidRDefault="0029331F" w:rsidP="00CA3372">
      <w:pPr>
        <w:spacing w:after="0" w:line="240" w:lineRule="auto"/>
        <w:jc w:val="both"/>
        <w:rPr>
          <w:rFonts w:ascii="Cambria" w:hAnsi="Cambria" w:cs="Arial"/>
          <w:sz w:val="28"/>
          <w:szCs w:val="28"/>
          <w:lang w:eastAsia="el-GR"/>
        </w:rPr>
      </w:pPr>
    </w:p>
    <w:p w:rsidR="0029331F" w:rsidRPr="00A7760E" w:rsidRDefault="0029331F" w:rsidP="00F80CD3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  <w:r>
        <w:rPr>
          <w:rFonts w:ascii="Cambria" w:hAnsi="Cambria"/>
          <w:sz w:val="28"/>
          <w:szCs w:val="28"/>
          <w:lang w:eastAsia="el-GR"/>
        </w:rPr>
        <w:t>Επιβλέπων</w:t>
      </w:r>
      <w:r w:rsidRPr="00A7760E">
        <w:rPr>
          <w:rFonts w:ascii="Cambria" w:hAnsi="Cambria"/>
          <w:sz w:val="28"/>
          <w:szCs w:val="28"/>
          <w:lang w:eastAsia="el-GR"/>
        </w:rPr>
        <w:t xml:space="preserve"> Καθηγ</w:t>
      </w:r>
      <w:r>
        <w:rPr>
          <w:rFonts w:ascii="Cambria" w:hAnsi="Cambria"/>
          <w:sz w:val="28"/>
          <w:szCs w:val="28"/>
          <w:lang w:eastAsia="el-GR"/>
        </w:rPr>
        <w:t>ητής</w:t>
      </w:r>
      <w:r w:rsidRPr="00A7760E">
        <w:rPr>
          <w:rFonts w:ascii="Cambria" w:hAnsi="Cambria"/>
          <w:sz w:val="28"/>
          <w:szCs w:val="28"/>
          <w:lang w:eastAsia="el-GR"/>
        </w:rPr>
        <w:t xml:space="preserve">: </w:t>
      </w:r>
      <w:r>
        <w:rPr>
          <w:rFonts w:ascii="Cambria" w:hAnsi="Cambria"/>
          <w:sz w:val="28"/>
          <w:szCs w:val="28"/>
          <w:lang w:eastAsia="el-GR"/>
        </w:rPr>
        <w:t xml:space="preserve"> </w:t>
      </w:r>
      <w:hyperlink r:id="rId9" w:tooltip="Διαβάστε περισσότερα" w:history="1">
        <w:r w:rsidRPr="006D461F">
          <w:rPr>
            <w:rFonts w:ascii="Cambria" w:hAnsi="Cambria"/>
            <w:sz w:val="28"/>
            <w:szCs w:val="28"/>
            <w:lang w:eastAsia="el-GR"/>
          </w:rPr>
          <w:t>Ευάγγελος Αυδίκος</w:t>
        </w:r>
      </w:hyperlink>
    </w:p>
    <w:p w:rsidR="0029331F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</w:p>
    <w:p w:rsidR="0029331F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  <w:r w:rsidRPr="00A7760E">
        <w:rPr>
          <w:rFonts w:ascii="Cambria" w:hAnsi="Cambria"/>
          <w:sz w:val="28"/>
          <w:szCs w:val="28"/>
          <w:lang w:eastAsia="el-GR"/>
        </w:rPr>
        <w:t>ΒΟΛΟΣ 201</w:t>
      </w:r>
      <w:r>
        <w:rPr>
          <w:rFonts w:ascii="Cambria" w:hAnsi="Cambria"/>
          <w:sz w:val="28"/>
          <w:szCs w:val="28"/>
          <w:lang w:eastAsia="el-GR"/>
        </w:rPr>
        <w:t>3</w:t>
      </w:r>
    </w:p>
    <w:p w:rsidR="0029331F" w:rsidRPr="00296AAD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</w:p>
    <w:p w:rsidR="0029331F" w:rsidRPr="00296AAD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</w:p>
    <w:p w:rsidR="0029331F" w:rsidRPr="00296AAD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</w:p>
    <w:p w:rsidR="0029331F" w:rsidRPr="00296AAD" w:rsidRDefault="0029331F" w:rsidP="00283EF0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</w:p>
    <w:p w:rsidR="0029331F" w:rsidRPr="00A7760E" w:rsidRDefault="0029331F" w:rsidP="00283EF0">
      <w:pPr>
        <w:spacing w:after="0" w:line="240" w:lineRule="auto"/>
        <w:jc w:val="center"/>
        <w:rPr>
          <w:rFonts w:ascii="Cambria" w:hAnsi="Cambria"/>
          <w:sz w:val="32"/>
          <w:szCs w:val="32"/>
          <w:lang w:eastAsia="el-GR"/>
        </w:rPr>
      </w:pPr>
      <w:r w:rsidRPr="00A7760E">
        <w:rPr>
          <w:rFonts w:ascii="Cambria" w:hAnsi="Cambria"/>
          <w:sz w:val="32"/>
          <w:szCs w:val="32"/>
          <w:lang w:eastAsia="el-GR"/>
        </w:rPr>
        <w:t>Β Α Σ Ι Λ Η Σ  Φρ.  Μ Α Κ Ρ Η Σ</w:t>
      </w:r>
    </w:p>
    <w:p w:rsidR="0029331F" w:rsidRPr="00427BC2" w:rsidRDefault="0029331F" w:rsidP="00283EF0">
      <w:pPr>
        <w:spacing w:after="0" w:line="240" w:lineRule="auto"/>
        <w:jc w:val="center"/>
        <w:rPr>
          <w:rFonts w:ascii="Cambria" w:hAnsi="Cambria"/>
          <w:sz w:val="32"/>
          <w:szCs w:val="32"/>
          <w:lang w:val="en-US" w:eastAsia="el-GR"/>
        </w:rPr>
      </w:pPr>
      <w:r w:rsidRPr="00427BC2">
        <w:rPr>
          <w:rFonts w:ascii="Cambria" w:hAnsi="Cambria"/>
          <w:sz w:val="32"/>
          <w:szCs w:val="32"/>
          <w:lang w:val="en-US" w:eastAsia="el-GR"/>
        </w:rPr>
        <w:t>(</w:t>
      </w:r>
      <w:r w:rsidRPr="00A7760E">
        <w:rPr>
          <w:rFonts w:ascii="Cambria" w:hAnsi="Cambria"/>
          <w:sz w:val="32"/>
          <w:szCs w:val="32"/>
          <w:lang w:eastAsia="el-GR"/>
        </w:rPr>
        <w:t>ΑΜΦ</w:t>
      </w:r>
      <w:r w:rsidRPr="00427BC2">
        <w:rPr>
          <w:rFonts w:ascii="Cambria" w:hAnsi="Cambria"/>
          <w:sz w:val="32"/>
          <w:szCs w:val="32"/>
          <w:lang w:val="en-US" w:eastAsia="el-GR"/>
        </w:rPr>
        <w:t xml:space="preserve"> - 1110044, </w:t>
      </w:r>
      <w:r w:rsidRPr="003B068D">
        <w:rPr>
          <w:rFonts w:ascii="Cambria" w:hAnsi="Cambria"/>
          <w:sz w:val="32"/>
          <w:szCs w:val="32"/>
          <w:lang w:eastAsia="el-GR"/>
        </w:rPr>
        <w:t>ΑΕΜ</w:t>
      </w:r>
      <w:r w:rsidRPr="00427BC2">
        <w:rPr>
          <w:rFonts w:ascii="Cambria" w:hAnsi="Cambria"/>
          <w:sz w:val="32"/>
          <w:szCs w:val="32"/>
          <w:lang w:val="en-US" w:eastAsia="el-GR"/>
        </w:rPr>
        <w:t xml:space="preserve"> - 1463)</w:t>
      </w: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427BC2" w:rsidRDefault="0029331F" w:rsidP="00283EF0">
      <w:pPr>
        <w:spacing w:after="0" w:line="240" w:lineRule="auto"/>
        <w:jc w:val="center"/>
        <w:rPr>
          <w:sz w:val="32"/>
          <w:szCs w:val="32"/>
          <w:lang w:val="en-US" w:eastAsia="el-GR"/>
        </w:rPr>
      </w:pPr>
    </w:p>
    <w:p w:rsidR="0029331F" w:rsidRPr="006D461F" w:rsidRDefault="0029331F" w:rsidP="00F80CD3">
      <w:pPr>
        <w:jc w:val="center"/>
        <w:rPr>
          <w:sz w:val="44"/>
          <w:szCs w:val="32"/>
          <w:lang w:val="en-US" w:eastAsia="el-GR"/>
        </w:rPr>
      </w:pPr>
      <w:r w:rsidRPr="006D461F">
        <w:rPr>
          <w:rFonts w:ascii="Cambria" w:hAnsi="Cambria" w:cs="Arial"/>
          <w:sz w:val="36"/>
          <w:szCs w:val="28"/>
          <w:lang w:val="en-US" w:eastAsia="el-GR"/>
        </w:rPr>
        <w:t xml:space="preserve">«Iosif botetzagias :  </w:t>
      </w:r>
      <w:r w:rsidRPr="006D461F">
        <w:rPr>
          <w:rFonts w:ascii="Cambria" w:hAnsi="Cambria" w:cs="Arial"/>
          <w:sz w:val="36"/>
          <w:szCs w:val="28"/>
          <w:lang w:val="en-US" w:eastAsia="el-GR"/>
        </w:rPr>
        <w:br/>
        <w:t>the Europeanization of south Europe»</w:t>
      </w:r>
      <w:r w:rsidRPr="006D461F">
        <w:rPr>
          <w:rFonts w:ascii="Algerian" w:hAnsi="Algerian"/>
          <w:sz w:val="44"/>
          <w:szCs w:val="32"/>
          <w:lang w:val="en-US" w:eastAsia="el-GR"/>
        </w:rPr>
        <w:t xml:space="preserve">  </w:t>
      </w: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6D461F" w:rsidRDefault="0029331F" w:rsidP="00283EF0">
      <w:pPr>
        <w:spacing w:after="0" w:line="240" w:lineRule="auto"/>
        <w:rPr>
          <w:sz w:val="32"/>
          <w:szCs w:val="32"/>
          <w:lang w:val="en-US" w:eastAsia="el-GR"/>
        </w:rPr>
      </w:pPr>
    </w:p>
    <w:p w:rsidR="0029331F" w:rsidRPr="000C4506" w:rsidRDefault="0029331F" w:rsidP="00283EF0">
      <w:pPr>
        <w:spacing w:after="0" w:line="240" w:lineRule="auto"/>
        <w:rPr>
          <w:sz w:val="36"/>
          <w:szCs w:val="36"/>
          <w:lang w:eastAsia="el-GR"/>
        </w:rPr>
      </w:pPr>
      <w:r>
        <w:rPr>
          <w:sz w:val="36"/>
          <w:szCs w:val="36"/>
          <w:lang w:eastAsia="el-GR"/>
        </w:rPr>
        <w:t>ΜΑΘΗΜΑ</w:t>
      </w:r>
      <w:r w:rsidRPr="000C4506">
        <w:rPr>
          <w:sz w:val="36"/>
          <w:szCs w:val="36"/>
          <w:lang w:eastAsia="el-GR"/>
        </w:rPr>
        <w:t>:</w:t>
      </w:r>
    </w:p>
    <w:p w:rsidR="0029331F" w:rsidRPr="000C4506" w:rsidRDefault="0029331F" w:rsidP="00F80CD3">
      <w:pPr>
        <w:spacing w:after="0" w:line="240" w:lineRule="auto"/>
        <w:jc w:val="center"/>
        <w:rPr>
          <w:rFonts w:cs="Arial"/>
          <w:sz w:val="36"/>
          <w:szCs w:val="36"/>
        </w:rPr>
      </w:pPr>
      <w:r w:rsidRPr="000C4506">
        <w:rPr>
          <w:rFonts w:cs="Arial"/>
          <w:sz w:val="36"/>
          <w:szCs w:val="36"/>
        </w:rPr>
        <w:t>«</w:t>
      </w:r>
      <w:hyperlink r:id="rId10" w:tooltip="ΛΓ1041" w:history="1">
        <w:r w:rsidRPr="006D461F">
          <w:rPr>
            <w:sz w:val="36"/>
            <w:szCs w:val="36"/>
            <w:lang w:eastAsia="el-GR"/>
          </w:rPr>
          <w:t>Λαϊκοί πολιτισμοί και σύνορα στα Βαλκάνια</w:t>
        </w:r>
      </w:hyperlink>
      <w:r w:rsidRPr="000C4506">
        <w:rPr>
          <w:rFonts w:cs="Arial"/>
          <w:sz w:val="36"/>
          <w:szCs w:val="36"/>
        </w:rPr>
        <w:t>»</w:t>
      </w:r>
    </w:p>
    <w:p w:rsidR="0029331F" w:rsidRDefault="0029331F" w:rsidP="00283EF0">
      <w:pPr>
        <w:spacing w:after="0" w:line="240" w:lineRule="auto"/>
        <w:jc w:val="center"/>
        <w:rPr>
          <w:rFonts w:cs="Arial"/>
          <w:sz w:val="36"/>
          <w:szCs w:val="36"/>
        </w:rPr>
      </w:pPr>
    </w:p>
    <w:p w:rsidR="0029331F" w:rsidRDefault="0029331F" w:rsidP="00283EF0">
      <w:pPr>
        <w:spacing w:after="0" w:line="240" w:lineRule="auto"/>
        <w:jc w:val="center"/>
        <w:rPr>
          <w:lang w:eastAsia="el-GR"/>
        </w:rPr>
      </w:pPr>
    </w:p>
    <w:p w:rsidR="0029331F" w:rsidRPr="001738BE" w:rsidRDefault="0029331F" w:rsidP="00283EF0">
      <w:pPr>
        <w:spacing w:after="0" w:line="240" w:lineRule="auto"/>
        <w:jc w:val="center"/>
        <w:rPr>
          <w:lang w:eastAsia="el-GR"/>
        </w:rPr>
      </w:pPr>
    </w:p>
    <w:p w:rsidR="0029331F" w:rsidRPr="001738BE" w:rsidRDefault="0029331F" w:rsidP="00283EF0">
      <w:pPr>
        <w:spacing w:after="0" w:line="240" w:lineRule="auto"/>
        <w:jc w:val="center"/>
        <w:rPr>
          <w:lang w:eastAsia="el-GR"/>
        </w:rPr>
      </w:pPr>
    </w:p>
    <w:p w:rsidR="0029331F" w:rsidRPr="001738BE" w:rsidRDefault="0029331F" w:rsidP="00283EF0">
      <w:pPr>
        <w:spacing w:after="0" w:line="240" w:lineRule="auto"/>
        <w:jc w:val="center"/>
        <w:rPr>
          <w:lang w:eastAsia="el-GR"/>
        </w:rPr>
      </w:pPr>
    </w:p>
    <w:p w:rsidR="0029331F" w:rsidRPr="001738BE" w:rsidRDefault="0029331F" w:rsidP="00283EF0">
      <w:pPr>
        <w:spacing w:after="0" w:line="240" w:lineRule="auto"/>
        <w:jc w:val="center"/>
        <w:rPr>
          <w:lang w:eastAsia="el-GR"/>
        </w:rPr>
      </w:pPr>
    </w:p>
    <w:p w:rsidR="0029331F" w:rsidRDefault="0029331F" w:rsidP="00283EF0">
      <w:pPr>
        <w:spacing w:after="0" w:line="240" w:lineRule="auto"/>
        <w:rPr>
          <w:sz w:val="28"/>
          <w:szCs w:val="28"/>
          <w:lang w:eastAsia="el-GR"/>
        </w:rPr>
      </w:pPr>
      <w:r w:rsidRPr="00F14B01">
        <w:rPr>
          <w:sz w:val="28"/>
          <w:szCs w:val="28"/>
          <w:lang w:eastAsia="el-GR"/>
        </w:rPr>
        <w:t>Επιβλέπ</w:t>
      </w:r>
      <w:r>
        <w:rPr>
          <w:sz w:val="28"/>
          <w:szCs w:val="28"/>
          <w:lang w:eastAsia="el-GR"/>
        </w:rPr>
        <w:t>ων</w:t>
      </w:r>
      <w:r w:rsidRPr="00F14B01">
        <w:rPr>
          <w:sz w:val="28"/>
          <w:szCs w:val="28"/>
          <w:lang w:eastAsia="el-GR"/>
        </w:rPr>
        <w:t xml:space="preserve"> Καθηγ</w:t>
      </w:r>
      <w:r>
        <w:rPr>
          <w:sz w:val="28"/>
          <w:szCs w:val="28"/>
          <w:lang w:eastAsia="el-GR"/>
        </w:rPr>
        <w:t>ητής</w:t>
      </w:r>
      <w:r w:rsidRPr="00F14B01">
        <w:rPr>
          <w:sz w:val="28"/>
          <w:szCs w:val="28"/>
          <w:lang w:eastAsia="el-GR"/>
        </w:rPr>
        <w:t xml:space="preserve">: </w:t>
      </w:r>
      <w:r>
        <w:rPr>
          <w:sz w:val="28"/>
          <w:szCs w:val="28"/>
          <w:lang w:eastAsia="el-GR"/>
        </w:rPr>
        <w:t xml:space="preserve"> </w:t>
      </w:r>
      <w:hyperlink r:id="rId11" w:tooltip="Διαβάστε περισσότερα" w:history="1">
        <w:r w:rsidRPr="006D461F">
          <w:rPr>
            <w:rFonts w:ascii="Cambria" w:hAnsi="Cambria"/>
            <w:sz w:val="28"/>
            <w:szCs w:val="28"/>
            <w:lang w:eastAsia="el-GR"/>
          </w:rPr>
          <w:t>Ευάγγελος Αυδίκος</w:t>
        </w:r>
      </w:hyperlink>
    </w:p>
    <w:p w:rsidR="0029331F" w:rsidRPr="006312D3" w:rsidRDefault="0029331F" w:rsidP="00283EF0">
      <w:pPr>
        <w:spacing w:after="0" w:line="240" w:lineRule="auto"/>
        <w:rPr>
          <w:sz w:val="28"/>
          <w:szCs w:val="28"/>
          <w:lang w:eastAsia="el-GR"/>
        </w:rPr>
      </w:pPr>
      <w:r>
        <w:rPr>
          <w:sz w:val="28"/>
          <w:szCs w:val="28"/>
          <w:lang w:eastAsia="el-GR"/>
        </w:rPr>
        <w:t>Συγγραφέας:</w:t>
      </w:r>
      <w:r w:rsidRPr="00555109">
        <w:rPr>
          <w:sz w:val="28"/>
          <w:szCs w:val="28"/>
          <w:lang w:eastAsia="el-GR"/>
        </w:rPr>
        <w:t xml:space="preserve"> Βασ</w:t>
      </w:r>
      <w:r>
        <w:rPr>
          <w:sz w:val="28"/>
          <w:szCs w:val="28"/>
          <w:lang w:eastAsia="el-GR"/>
        </w:rPr>
        <w:t xml:space="preserve">ίλειος </w:t>
      </w:r>
      <w:r w:rsidRPr="00555109">
        <w:rPr>
          <w:sz w:val="28"/>
          <w:szCs w:val="28"/>
          <w:lang w:eastAsia="el-GR"/>
        </w:rPr>
        <w:t xml:space="preserve"> Φρ. ΜΑΚΡΗ</w:t>
      </w:r>
      <w:r>
        <w:rPr>
          <w:sz w:val="28"/>
          <w:szCs w:val="28"/>
          <w:lang w:eastAsia="el-GR"/>
        </w:rPr>
        <w:t>Σ</w:t>
      </w:r>
      <w:r w:rsidRPr="006312D3">
        <w:rPr>
          <w:sz w:val="28"/>
          <w:szCs w:val="28"/>
          <w:lang w:eastAsia="el-GR"/>
        </w:rPr>
        <w:t xml:space="preserve"> (</w:t>
      </w:r>
      <w:r w:rsidRPr="00555109">
        <w:rPr>
          <w:sz w:val="28"/>
          <w:szCs w:val="28"/>
          <w:lang w:eastAsia="el-GR"/>
        </w:rPr>
        <w:t>ΑΜΦ</w:t>
      </w:r>
      <w:r w:rsidRPr="006312D3">
        <w:rPr>
          <w:sz w:val="28"/>
          <w:szCs w:val="28"/>
          <w:lang w:eastAsia="el-GR"/>
        </w:rPr>
        <w:t xml:space="preserve">:1110044, </w:t>
      </w:r>
      <w:r>
        <w:rPr>
          <w:sz w:val="28"/>
          <w:szCs w:val="28"/>
          <w:lang w:eastAsia="el-GR"/>
        </w:rPr>
        <w:t>ΑΕΜ</w:t>
      </w:r>
      <w:r w:rsidRPr="006312D3">
        <w:rPr>
          <w:sz w:val="28"/>
          <w:szCs w:val="28"/>
          <w:lang w:eastAsia="el-GR"/>
        </w:rPr>
        <w:t>:1463)</w:t>
      </w:r>
    </w:p>
    <w:p w:rsidR="0029331F" w:rsidRPr="006312D3" w:rsidRDefault="0029331F" w:rsidP="00283EF0">
      <w:pPr>
        <w:spacing w:after="0" w:line="240" w:lineRule="auto"/>
        <w:rPr>
          <w:sz w:val="28"/>
          <w:szCs w:val="28"/>
        </w:rPr>
      </w:pPr>
    </w:p>
    <w:p w:rsidR="0029331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Default="0029331F" w:rsidP="00E8059B">
      <w:pPr>
        <w:spacing w:after="0" w:line="240" w:lineRule="auto"/>
        <w:jc w:val="center"/>
        <w:rPr>
          <w:rFonts w:ascii="Cambria" w:hAnsi="Cambria"/>
          <w:sz w:val="28"/>
          <w:szCs w:val="28"/>
          <w:lang w:eastAsia="el-GR"/>
        </w:rPr>
      </w:pPr>
      <w:r w:rsidRPr="00A7760E">
        <w:rPr>
          <w:rFonts w:ascii="Cambria" w:hAnsi="Cambria"/>
          <w:sz w:val="28"/>
          <w:szCs w:val="28"/>
          <w:lang w:eastAsia="el-GR"/>
        </w:rPr>
        <w:t>ΒΟΛΟΣ</w:t>
      </w:r>
      <w:r w:rsidRPr="006312D3">
        <w:rPr>
          <w:rFonts w:ascii="Cambria" w:hAnsi="Cambria"/>
          <w:sz w:val="28"/>
          <w:szCs w:val="28"/>
          <w:lang w:eastAsia="el-GR"/>
        </w:rPr>
        <w:t xml:space="preserve"> 201</w:t>
      </w:r>
      <w:r>
        <w:rPr>
          <w:rFonts w:ascii="Cambria" w:hAnsi="Cambria"/>
          <w:sz w:val="28"/>
          <w:szCs w:val="28"/>
          <w:lang w:eastAsia="el-GR"/>
        </w:rPr>
        <w:t>3</w:t>
      </w:r>
    </w:p>
    <w:p w:rsidR="0029331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Pr="00AC6DE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Pr="00AC6DE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Pr="00AC6DEF" w:rsidRDefault="0029331F" w:rsidP="00283EF0">
      <w:pPr>
        <w:spacing w:after="0" w:line="240" w:lineRule="auto"/>
        <w:jc w:val="center"/>
        <w:rPr>
          <w:sz w:val="28"/>
          <w:szCs w:val="28"/>
          <w:lang w:eastAsia="el-GR"/>
        </w:rPr>
      </w:pPr>
    </w:p>
    <w:p w:rsidR="0029331F" w:rsidRPr="000F0600" w:rsidRDefault="0029331F" w:rsidP="00283EF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  <w:r>
        <w:rPr>
          <w:rFonts w:ascii="Times New Roman" w:hAnsi="Times New Roman"/>
          <w:b/>
          <w:sz w:val="28"/>
          <w:szCs w:val="28"/>
          <w:lang w:eastAsia="el-GR"/>
        </w:rPr>
        <w:t>ΕΙΣΑΓΩΓΗ</w:t>
      </w:r>
      <w:r w:rsidRPr="000F0600">
        <w:rPr>
          <w:rFonts w:ascii="Times New Roman" w:hAnsi="Times New Roman"/>
          <w:b/>
          <w:sz w:val="28"/>
          <w:szCs w:val="28"/>
          <w:lang w:eastAsia="el-GR"/>
        </w:rPr>
        <w:t>:</w:t>
      </w:r>
    </w:p>
    <w:p w:rsidR="0029331F" w:rsidRDefault="0029331F" w:rsidP="00313170">
      <w:pPr>
        <w:pStyle w:val="NormalWeb"/>
        <w:spacing w:before="150" w:beforeAutospacing="0" w:after="75" w:afterAutospacing="0" w:line="360" w:lineRule="auto"/>
        <w:ind w:firstLine="720"/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Απόψε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θα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σας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παρουσιάσω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το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άρθρο</w:t>
      </w:r>
      <w:r w:rsidRPr="00313170">
        <w:rPr>
          <w:rFonts w:ascii="Arial" w:hAnsi="Arial" w:cs="Arial"/>
          <w:noProof/>
        </w:rPr>
        <w:t xml:space="preserve"> </w:t>
      </w:r>
      <w:r w:rsidRPr="003D3C27">
        <w:rPr>
          <w:rFonts w:ascii="Arial" w:hAnsi="Arial" w:cs="Arial"/>
          <w:noProof/>
        </w:rPr>
        <w:t>του</w:t>
      </w:r>
      <w:r w:rsidRPr="00313170">
        <w:rPr>
          <w:rFonts w:ascii="Arial" w:hAnsi="Arial" w:cs="Arial"/>
          <w:noProof/>
        </w:rPr>
        <w:t xml:space="preserve"> Iosif botetzagias:  </w:t>
      </w:r>
      <w:r w:rsidRPr="00313170">
        <w:rPr>
          <w:rFonts w:ascii="Arial" w:hAnsi="Arial" w:cs="Arial"/>
          <w:noProof/>
        </w:rPr>
        <w:br/>
        <w:t xml:space="preserve">«the europeanisation of south Europe», </w:t>
      </w:r>
      <w:r>
        <w:rPr>
          <w:rFonts w:ascii="Arial" w:hAnsi="Arial" w:cs="Arial"/>
          <w:noProof/>
        </w:rPr>
        <w:t>όπως</w:t>
      </w:r>
      <w:r w:rsidRPr="00313170">
        <w:rPr>
          <w:rFonts w:ascii="Arial" w:hAnsi="Arial" w:cs="Arial"/>
          <w:noProof/>
        </w:rPr>
        <w:t xml:space="preserve"> </w:t>
      </w:r>
      <w:r w:rsidRPr="003D3C27">
        <w:rPr>
          <w:rFonts w:ascii="Arial" w:hAnsi="Arial" w:cs="Arial"/>
          <w:noProof/>
        </w:rPr>
        <w:t>δημοσιεύθηκε</w:t>
      </w:r>
      <w:r w:rsidRPr="00313170">
        <w:rPr>
          <w:rFonts w:ascii="Arial" w:hAnsi="Arial" w:cs="Arial"/>
          <w:noProof/>
        </w:rPr>
        <w:t xml:space="preserve"> </w:t>
      </w:r>
      <w:r w:rsidRPr="003D3C27">
        <w:rPr>
          <w:rFonts w:ascii="Arial" w:hAnsi="Arial" w:cs="Arial"/>
          <w:noProof/>
        </w:rPr>
        <w:t>στο</w:t>
      </w:r>
      <w:r w:rsidRPr="00313170">
        <w:rPr>
          <w:rFonts w:ascii="Arial" w:hAnsi="Arial" w:cs="Arial"/>
          <w:noProof/>
        </w:rPr>
        <w:t xml:space="preserve"> </w:t>
      </w:r>
      <w:r>
        <w:rPr>
          <w:rFonts w:ascii="Arial" w:hAnsi="Arial" w:cs="Arial"/>
          <w:noProof/>
        </w:rPr>
        <w:t>περιοδικό</w:t>
      </w:r>
      <w:r w:rsidRPr="00313170">
        <w:rPr>
          <w:rFonts w:ascii="Arial" w:hAnsi="Arial" w:cs="Arial"/>
          <w:noProof/>
        </w:rPr>
        <w:t xml:space="preserve">  </w:t>
      </w:r>
      <w:r>
        <w:rPr>
          <w:rFonts w:ascii="Arial" w:hAnsi="Arial" w:cs="Arial"/>
          <w:noProof/>
        </w:rPr>
        <w:t>«</w:t>
      </w:r>
      <w:r w:rsidRPr="00313170">
        <w:rPr>
          <w:rFonts w:ascii="Arial" w:hAnsi="Arial" w:cs="Arial"/>
          <w:noProof/>
        </w:rPr>
        <w:t>Journal of Southern Europe and the Balkans Online</w:t>
      </w:r>
      <w:r>
        <w:rPr>
          <w:rFonts w:ascii="Arial" w:hAnsi="Arial" w:cs="Arial"/>
          <w:noProof/>
        </w:rPr>
        <w:t>»</w:t>
      </w:r>
      <w:r w:rsidRPr="00313170">
        <w:rPr>
          <w:rFonts w:ascii="Arial" w:hAnsi="Arial" w:cs="Arial"/>
          <w:noProof/>
        </w:rPr>
        <w:t xml:space="preserve">, </w:t>
      </w:r>
      <w:r>
        <w:rPr>
          <w:rFonts w:ascii="Arial" w:hAnsi="Arial" w:cs="Arial"/>
          <w:noProof/>
        </w:rPr>
        <w:t>τον Δεκέμβριο του 2005.</w:t>
      </w:r>
    </w:p>
    <w:p w:rsidR="0029331F" w:rsidRDefault="0029331F" w:rsidP="00313170">
      <w:pPr>
        <w:pStyle w:val="NormalWeb"/>
        <w:spacing w:before="150" w:beforeAutospacing="0" w:after="75" w:afterAutospacing="0" w:line="210" w:lineRule="atLeast"/>
        <w:ind w:firstLine="720"/>
        <w:jc w:val="both"/>
        <w:rPr>
          <w:rFonts w:ascii="Arial" w:hAnsi="Arial" w:cs="Arial"/>
          <w:noProof/>
        </w:rPr>
      </w:pPr>
    </w:p>
    <w:p w:rsidR="0029331F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  <w:r w:rsidRPr="00CA3372">
        <w:rPr>
          <w:rFonts w:ascii="Times New Roman" w:hAnsi="Times New Roman"/>
          <w:b/>
          <w:sz w:val="28"/>
          <w:szCs w:val="28"/>
          <w:lang w:eastAsia="el-GR"/>
        </w:rPr>
        <w:t>Λίγα λόγια για τον Συγγραφέα</w:t>
      </w:r>
    </w:p>
    <w:p w:rsidR="0029331F" w:rsidRPr="00CA3372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</w:p>
    <w:p w:rsidR="0029331F" w:rsidRPr="00763ABC" w:rsidRDefault="0029331F" w:rsidP="00313170">
      <w:pPr>
        <w:pStyle w:val="NormalWeb"/>
        <w:spacing w:before="150" w:beforeAutospacing="0" w:after="75" w:afterAutospacing="0" w:line="360" w:lineRule="auto"/>
        <w:ind w:firstLine="720"/>
        <w:jc w:val="both"/>
        <w:rPr>
          <w:rFonts w:ascii="Arial" w:hAnsi="Arial"/>
          <w:szCs w:val="22"/>
          <w:lang w:eastAsia="en-US"/>
        </w:rPr>
      </w:pPr>
      <w:r>
        <w:rPr>
          <w:noProof/>
        </w:rPr>
        <w:pict>
          <v:shape id="1 - Εικόνα" o:spid="_x0000_s1030" type="#_x0000_t75" alt="botestagias foto.jpg" style="position:absolute;left:0;text-align:left;margin-left:-3.75pt;margin-top:222pt;width:113.25pt;height:138pt;z-index:251658240;visibility:visible;mso-position-horizontal-relative:margin;mso-position-vertical-relative:margin">
            <v:imagedata r:id="rId12" o:title="" croptop="3511f" cropleft="14997f" cropright="12563f"/>
            <w10:wrap type="square" anchorx="margin" anchory="margin"/>
          </v:shape>
        </w:pict>
      </w:r>
      <w:r>
        <w:rPr>
          <w:rFonts w:ascii="Arial" w:hAnsi="Arial" w:cs="Arial"/>
        </w:rPr>
        <w:t xml:space="preserve">Ο </w:t>
      </w:r>
      <w:r w:rsidRPr="00051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Ιωσήφ Μποτετζάγιας γ</w:t>
      </w:r>
      <w:r w:rsidRPr="00763ABC">
        <w:rPr>
          <w:rFonts w:ascii="Arial" w:hAnsi="Arial"/>
          <w:szCs w:val="22"/>
          <w:lang w:eastAsia="en-US"/>
        </w:rPr>
        <w:t>εννήθηκ</w:t>
      </w:r>
      <w:r>
        <w:rPr>
          <w:rFonts w:ascii="Arial" w:hAnsi="Arial"/>
          <w:szCs w:val="22"/>
          <w:lang w:eastAsia="en-US"/>
        </w:rPr>
        <w:t>ε</w:t>
      </w:r>
      <w:r w:rsidRPr="00763ABC">
        <w:rPr>
          <w:rFonts w:ascii="Arial" w:hAnsi="Arial"/>
          <w:szCs w:val="22"/>
          <w:lang w:eastAsia="en-US"/>
        </w:rPr>
        <w:t xml:space="preserve"> και μεγάλωσ</w:t>
      </w:r>
      <w:r>
        <w:rPr>
          <w:rFonts w:ascii="Arial" w:hAnsi="Arial"/>
          <w:szCs w:val="22"/>
          <w:lang w:eastAsia="en-US"/>
        </w:rPr>
        <w:t>ε</w:t>
      </w:r>
      <w:r w:rsidRPr="00763ABC">
        <w:rPr>
          <w:rFonts w:ascii="Arial" w:hAnsi="Arial"/>
          <w:szCs w:val="22"/>
          <w:lang w:eastAsia="en-US"/>
        </w:rPr>
        <w:t xml:space="preserve"> στην Κέρκυρα</w:t>
      </w:r>
      <w:r>
        <w:rPr>
          <w:rFonts w:ascii="Arial" w:hAnsi="Arial"/>
          <w:szCs w:val="22"/>
          <w:lang w:eastAsia="en-US"/>
        </w:rPr>
        <w:t>. Σ</w:t>
      </w:r>
      <w:r w:rsidRPr="00763ABC">
        <w:rPr>
          <w:rFonts w:ascii="Arial" w:hAnsi="Arial"/>
          <w:szCs w:val="22"/>
          <w:lang w:eastAsia="en-US"/>
        </w:rPr>
        <w:t>πούδασ</w:t>
      </w:r>
      <w:r>
        <w:rPr>
          <w:rFonts w:ascii="Arial" w:hAnsi="Arial"/>
          <w:szCs w:val="22"/>
          <w:lang w:eastAsia="en-US"/>
        </w:rPr>
        <w:t>ε</w:t>
      </w:r>
      <w:r w:rsidRPr="00763ABC">
        <w:rPr>
          <w:rFonts w:ascii="Arial" w:hAnsi="Arial"/>
          <w:szCs w:val="22"/>
          <w:lang w:eastAsia="en-US"/>
        </w:rPr>
        <w:t xml:space="preserve"> στο Αριστοτέλειο Πανεπιστήμιο Θεσσαλονίκης και στα University of East Anglia, UK (M.Sc.) και Keele University, UK (Ph.D.).</w:t>
      </w:r>
    </w:p>
    <w:p w:rsidR="0029331F" w:rsidRPr="00763ABC" w:rsidRDefault="0029331F" w:rsidP="00313170">
      <w:pPr>
        <w:pStyle w:val="NormalWeb"/>
        <w:spacing w:before="0" w:beforeAutospacing="0" w:after="0" w:afterAutospacing="0" w:line="360" w:lineRule="auto"/>
        <w:ind w:firstLine="720"/>
        <w:jc w:val="both"/>
        <w:rPr>
          <w:rFonts w:ascii="Arial" w:hAnsi="Arial"/>
          <w:szCs w:val="22"/>
          <w:lang w:eastAsia="en-US"/>
        </w:rPr>
      </w:pPr>
      <w:r w:rsidRPr="00763ABC">
        <w:rPr>
          <w:rFonts w:ascii="Arial" w:hAnsi="Arial"/>
          <w:szCs w:val="22"/>
          <w:lang w:eastAsia="en-US"/>
        </w:rPr>
        <w:t>Από το 2005 εργάζ</w:t>
      </w:r>
      <w:r>
        <w:rPr>
          <w:rFonts w:ascii="Arial" w:hAnsi="Arial"/>
          <w:szCs w:val="22"/>
          <w:lang w:eastAsia="en-US"/>
        </w:rPr>
        <w:t>εται</w:t>
      </w:r>
      <w:r w:rsidRPr="00763ABC">
        <w:rPr>
          <w:rFonts w:ascii="Arial" w:hAnsi="Arial"/>
          <w:szCs w:val="22"/>
          <w:lang w:eastAsia="en-US"/>
        </w:rPr>
        <w:t xml:space="preserve"> στο Τμήμα Περιβάλλοντος, </w:t>
      </w:r>
      <w:r>
        <w:rPr>
          <w:rFonts w:ascii="Arial" w:hAnsi="Arial"/>
          <w:szCs w:val="22"/>
          <w:lang w:eastAsia="en-US"/>
        </w:rPr>
        <w:t xml:space="preserve">στο </w:t>
      </w:r>
      <w:r w:rsidRPr="00763ABC">
        <w:rPr>
          <w:rFonts w:ascii="Arial" w:hAnsi="Arial"/>
          <w:szCs w:val="22"/>
          <w:lang w:eastAsia="en-US"/>
        </w:rPr>
        <w:t>Πανεπιστήμιο Αιγαίου, όπου ε</w:t>
      </w:r>
      <w:r>
        <w:rPr>
          <w:rFonts w:ascii="Arial" w:hAnsi="Arial"/>
          <w:szCs w:val="22"/>
          <w:lang w:eastAsia="en-US"/>
        </w:rPr>
        <w:t>ίν</w:t>
      </w:r>
      <w:r w:rsidRPr="00763ABC">
        <w:rPr>
          <w:rFonts w:ascii="Arial" w:hAnsi="Arial"/>
          <w:szCs w:val="22"/>
          <w:lang w:eastAsia="en-US"/>
        </w:rPr>
        <w:t>αι Επίκουρος Καθηγητής στον Τομέα Κοινωνικών &amp; Ανθρωπιστικών Επιστημών του Περιβάλλοντος</w:t>
      </w:r>
      <w:r>
        <w:rPr>
          <w:rFonts w:ascii="Arial" w:hAnsi="Arial"/>
          <w:szCs w:val="22"/>
          <w:lang w:eastAsia="en-US"/>
        </w:rPr>
        <w:t xml:space="preserve">, όντας  </w:t>
      </w:r>
      <w:r w:rsidRPr="00763ABC">
        <w:rPr>
          <w:rFonts w:ascii="Arial" w:hAnsi="Arial"/>
          <w:szCs w:val="22"/>
          <w:lang w:eastAsia="en-US"/>
        </w:rPr>
        <w:t>μέλος του </w:t>
      </w:r>
      <w:hyperlink r:id="rId13" w:tgtFrame="_blank" w:history="1">
        <w:r w:rsidRPr="00763ABC">
          <w:rPr>
            <w:rFonts w:ascii="Arial" w:hAnsi="Arial"/>
            <w:szCs w:val="22"/>
            <w:lang w:eastAsia="en-US"/>
          </w:rPr>
          <w:t>Εργαστηρίου Επιχειρησιακής Περιβαλλοντικής Πολιτικής &amp; Διαχείρισης</w:t>
        </w:r>
      </w:hyperlink>
      <w:r w:rsidRPr="00763ABC">
        <w:rPr>
          <w:rFonts w:ascii="Arial" w:hAnsi="Arial"/>
          <w:szCs w:val="22"/>
          <w:lang w:eastAsia="en-US"/>
        </w:rPr>
        <w:t>.</w:t>
      </w:r>
    </w:p>
    <w:p w:rsidR="0029331F" w:rsidRPr="00763ABC" w:rsidRDefault="0029331F" w:rsidP="00313170">
      <w:pPr>
        <w:pStyle w:val="NormalWeb"/>
        <w:spacing w:before="150" w:beforeAutospacing="0" w:after="75" w:afterAutospacing="0" w:line="360" w:lineRule="auto"/>
        <w:ind w:firstLine="720"/>
        <w:jc w:val="both"/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>Τα ερευνητικά του ενδιαφέροντα και η διδασκαλία τ</w:t>
      </w:r>
      <w:r w:rsidRPr="00763ABC">
        <w:rPr>
          <w:rFonts w:ascii="Arial" w:hAnsi="Arial"/>
          <w:szCs w:val="22"/>
          <w:lang w:eastAsia="en-US"/>
        </w:rPr>
        <w:t xml:space="preserve">ου επικεντρώνονται σε θέματα Περιβαλλοντικής Πολιτικής &amp; Κοινωνιολογίας. Πιο συγκεκριμένα </w:t>
      </w:r>
      <w:r>
        <w:rPr>
          <w:rFonts w:ascii="Arial" w:hAnsi="Arial"/>
          <w:szCs w:val="22"/>
          <w:lang w:eastAsia="en-US"/>
        </w:rPr>
        <w:t>τον</w:t>
      </w:r>
      <w:r w:rsidRPr="00763ABC">
        <w:rPr>
          <w:rFonts w:ascii="Arial" w:hAnsi="Arial"/>
          <w:szCs w:val="22"/>
          <w:lang w:eastAsia="en-US"/>
        </w:rPr>
        <w:t xml:space="preserve"> απασχολούν θέματα Περιβαλλοντικών συμπεριφορών, Οικολογικών Πολιτικών Κομμάτων, Μη Κυβερνητικών Περιβαλλοντικών Οργανώσεων και Νέων Κοινωνικών Κινημάτων.</w:t>
      </w:r>
    </w:p>
    <w:p w:rsidR="0029331F" w:rsidRPr="00763ABC" w:rsidRDefault="0029331F" w:rsidP="00313170">
      <w:pPr>
        <w:pStyle w:val="NormalWeb"/>
        <w:spacing w:before="150" w:beforeAutospacing="0" w:after="75" w:afterAutospacing="0" w:line="360" w:lineRule="auto"/>
        <w:ind w:firstLine="720"/>
        <w:jc w:val="both"/>
        <w:rPr>
          <w:rFonts w:ascii="Arial" w:hAnsi="Arial"/>
          <w:szCs w:val="22"/>
          <w:lang w:eastAsia="en-US"/>
        </w:rPr>
      </w:pPr>
      <w:r>
        <w:rPr>
          <w:rFonts w:ascii="Arial" w:hAnsi="Arial"/>
          <w:szCs w:val="22"/>
          <w:lang w:eastAsia="en-US"/>
        </w:rPr>
        <w:t>Στο Πανεπιστήμιο του Αιγαίου δ</w:t>
      </w:r>
      <w:r w:rsidRPr="00763ABC">
        <w:rPr>
          <w:rFonts w:ascii="Arial" w:hAnsi="Arial"/>
          <w:szCs w:val="22"/>
          <w:lang w:eastAsia="en-US"/>
        </w:rPr>
        <w:t>ιδάσκ</w:t>
      </w:r>
      <w:r>
        <w:rPr>
          <w:rFonts w:ascii="Arial" w:hAnsi="Arial"/>
          <w:szCs w:val="22"/>
          <w:lang w:eastAsia="en-US"/>
        </w:rPr>
        <w:t>ει</w:t>
      </w:r>
      <w:r w:rsidRPr="00763ABC">
        <w:rPr>
          <w:rFonts w:ascii="Arial" w:hAnsi="Arial"/>
          <w:szCs w:val="22"/>
          <w:lang w:eastAsia="en-US"/>
        </w:rPr>
        <w:t xml:space="preserve"> τρία μαθήματα στους προπτυχιακούς φοιτητές του Τμήματος Περιβάλλοντος: Περιβαλλοντική Νομοθεσία, Περιβαλλοντική Κοινωνιολογία &amp; Περιβαλλοντική Πολιτική</w:t>
      </w:r>
      <w:r>
        <w:rPr>
          <w:rFonts w:ascii="Arial" w:hAnsi="Arial"/>
          <w:szCs w:val="22"/>
          <w:lang w:eastAsia="en-US"/>
        </w:rPr>
        <w:t xml:space="preserve">, καθώς και  </w:t>
      </w:r>
      <w:r w:rsidRPr="00763ABC">
        <w:rPr>
          <w:rFonts w:ascii="Arial" w:hAnsi="Arial"/>
          <w:szCs w:val="22"/>
          <w:lang w:eastAsia="en-US"/>
        </w:rPr>
        <w:t>το μάθημα της Περιβαλλοντικής Πολιτικής στους μεταπτυχιακούς φοιτητές.</w:t>
      </w:r>
    </w:p>
    <w:p w:rsidR="0029331F" w:rsidRPr="003603D9" w:rsidRDefault="0029331F" w:rsidP="003131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331F" w:rsidRPr="003603D9" w:rsidRDefault="0029331F" w:rsidP="00313170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3603D9">
        <w:rPr>
          <w:rFonts w:ascii="Arial" w:hAnsi="Arial" w:cs="Arial"/>
          <w:sz w:val="24"/>
          <w:szCs w:val="24"/>
        </w:rPr>
        <w:t xml:space="preserve"> </w:t>
      </w:r>
    </w:p>
    <w:p w:rsidR="0029331F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</w:p>
    <w:p w:rsidR="0029331F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</w:p>
    <w:p w:rsidR="0029331F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</w:p>
    <w:p w:rsidR="0029331F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  <w:r w:rsidRPr="000F0600">
        <w:rPr>
          <w:rFonts w:ascii="Times New Roman" w:hAnsi="Times New Roman"/>
          <w:b/>
          <w:sz w:val="28"/>
          <w:szCs w:val="28"/>
          <w:lang w:eastAsia="el-GR"/>
        </w:rPr>
        <w:t>ΠΑΡΟΥΣΙΑΣΗ ΑΡΘΡΟΥ:</w:t>
      </w:r>
    </w:p>
    <w:p w:rsidR="0029331F" w:rsidRPr="000F0600" w:rsidRDefault="0029331F" w:rsidP="00CA33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</w:p>
    <w:p w:rsidR="0029331F" w:rsidRDefault="0029331F" w:rsidP="004C14D3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>Ο συγγραφέας ξεκινά θέτοντας εξ αρχής το στόχο του πονήματός του, που είναι να αποτελέσει η παρουσίαση αυτή, για τον «εξευρωπαϊσμό» της Νότιας</w:t>
      </w:r>
      <w:r w:rsidRPr="004C14D3">
        <w:rPr>
          <w:rFonts w:ascii="Arial" w:hAnsi="Arial" w:cs="Arial"/>
          <w:sz w:val="24"/>
        </w:rPr>
        <w:t xml:space="preserve"> Ευρώπης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κάτι</w:t>
      </w:r>
      <w:r w:rsidRPr="004C14D3">
        <w:rPr>
          <w:rFonts w:ascii="Arial" w:hAnsi="Arial" w:cs="Arial"/>
          <w:sz w:val="24"/>
        </w:rPr>
        <w:t xml:space="preserve"> περισσότερο από </w:t>
      </w:r>
      <w:r>
        <w:rPr>
          <w:rFonts w:ascii="Arial" w:hAnsi="Arial" w:cs="Arial"/>
          <w:sz w:val="24"/>
        </w:rPr>
        <w:t>ένα ημερολόγιο των ερευνητικών εργασιών που συντάχθηκαν</w:t>
      </w:r>
      <w:r w:rsidRPr="004C14D3">
        <w:rPr>
          <w:rFonts w:ascii="Arial" w:hAnsi="Arial" w:cs="Arial"/>
          <w:sz w:val="24"/>
        </w:rPr>
        <w:t xml:space="preserve"> σχετικά με τις διάφορες πτυχές τ</w:t>
      </w:r>
      <w:r>
        <w:rPr>
          <w:rFonts w:ascii="Arial" w:hAnsi="Arial" w:cs="Arial"/>
          <w:sz w:val="24"/>
        </w:rPr>
        <w:t>ου</w:t>
      </w:r>
      <w:r w:rsidRPr="004C14D3">
        <w:rPr>
          <w:rFonts w:ascii="Arial" w:hAnsi="Arial" w:cs="Arial"/>
          <w:sz w:val="24"/>
        </w:rPr>
        <w:t xml:space="preserve"> Εξευρωπαϊσμού. </w:t>
      </w:r>
    </w:p>
    <w:p w:rsidR="0029331F" w:rsidRDefault="0029331F" w:rsidP="004C14D3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Κύρια προσπάθειά του θα είναι η </w:t>
      </w:r>
      <w:r w:rsidRPr="004C14D3">
        <w:rPr>
          <w:rFonts w:ascii="Arial" w:hAnsi="Arial" w:cs="Arial"/>
          <w:sz w:val="24"/>
        </w:rPr>
        <w:t>αξιολ</w:t>
      </w:r>
      <w:r>
        <w:rPr>
          <w:rFonts w:ascii="Arial" w:hAnsi="Arial" w:cs="Arial"/>
          <w:sz w:val="24"/>
        </w:rPr>
        <w:t>όγηση</w:t>
      </w:r>
      <w:r w:rsidRPr="004C14D3">
        <w:rPr>
          <w:rFonts w:ascii="Arial" w:hAnsi="Arial" w:cs="Arial"/>
          <w:sz w:val="24"/>
        </w:rPr>
        <w:t xml:space="preserve"> τ</w:t>
      </w:r>
      <w:r>
        <w:rPr>
          <w:rFonts w:ascii="Arial" w:hAnsi="Arial" w:cs="Arial"/>
          <w:sz w:val="24"/>
        </w:rPr>
        <w:t>ων</w:t>
      </w:r>
      <w:r w:rsidRPr="004C14D3">
        <w:rPr>
          <w:rFonts w:ascii="Arial" w:hAnsi="Arial" w:cs="Arial"/>
          <w:sz w:val="24"/>
        </w:rPr>
        <w:t xml:space="preserve"> προβλ</w:t>
      </w:r>
      <w:r>
        <w:rPr>
          <w:rFonts w:ascii="Arial" w:hAnsi="Arial" w:cs="Arial"/>
          <w:sz w:val="24"/>
        </w:rPr>
        <w:t>η</w:t>
      </w:r>
      <w:r w:rsidRPr="004C14D3">
        <w:rPr>
          <w:rFonts w:ascii="Arial" w:hAnsi="Arial" w:cs="Arial"/>
          <w:sz w:val="24"/>
        </w:rPr>
        <w:t>μ</w:t>
      </w:r>
      <w:r>
        <w:rPr>
          <w:rFonts w:ascii="Arial" w:hAnsi="Arial" w:cs="Arial"/>
          <w:sz w:val="24"/>
        </w:rPr>
        <w:t>ά</w:t>
      </w:r>
      <w:r w:rsidRPr="004C14D3">
        <w:rPr>
          <w:rFonts w:ascii="Arial" w:hAnsi="Arial" w:cs="Arial"/>
          <w:sz w:val="24"/>
        </w:rPr>
        <w:t>τ</w:t>
      </w:r>
      <w:r>
        <w:rPr>
          <w:rFonts w:ascii="Arial" w:hAnsi="Arial" w:cs="Arial"/>
          <w:sz w:val="24"/>
        </w:rPr>
        <w:t>ων</w:t>
      </w:r>
      <w:r w:rsidRPr="004C14D3">
        <w:rPr>
          <w:rFonts w:ascii="Arial" w:hAnsi="Arial" w:cs="Arial"/>
          <w:sz w:val="24"/>
        </w:rPr>
        <w:t>,</w:t>
      </w:r>
      <w:r>
        <w:rPr>
          <w:rFonts w:ascii="Arial" w:hAnsi="Arial" w:cs="Arial"/>
          <w:sz w:val="24"/>
        </w:rPr>
        <w:t xml:space="preserve"> των </w:t>
      </w:r>
      <w:r w:rsidRPr="004C14D3">
        <w:rPr>
          <w:rFonts w:ascii="Arial" w:hAnsi="Arial" w:cs="Arial"/>
          <w:sz w:val="24"/>
        </w:rPr>
        <w:t>εμπειρ</w:t>
      </w:r>
      <w:r>
        <w:rPr>
          <w:rFonts w:ascii="Arial" w:hAnsi="Arial" w:cs="Arial"/>
          <w:sz w:val="24"/>
        </w:rPr>
        <w:t>ιών και των απαιτήσεων</w:t>
      </w:r>
      <w:r w:rsidRPr="004C14D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 τόσο για</w:t>
      </w:r>
      <w:r w:rsidRPr="004C14D3">
        <w:rPr>
          <w:rFonts w:ascii="Arial" w:hAnsi="Arial" w:cs="Arial"/>
          <w:sz w:val="24"/>
        </w:rPr>
        <w:t xml:space="preserve"> τα κράτη μέλη </w:t>
      </w:r>
      <w:r>
        <w:rPr>
          <w:rFonts w:ascii="Arial" w:hAnsi="Arial" w:cs="Arial"/>
          <w:sz w:val="24"/>
        </w:rPr>
        <w:t>όσο και για τα νέα αλλά και τα υ</w:t>
      </w:r>
      <w:r w:rsidRPr="004C14D3">
        <w:rPr>
          <w:rFonts w:ascii="Arial" w:hAnsi="Arial" w:cs="Arial"/>
          <w:sz w:val="24"/>
        </w:rPr>
        <w:t>ποψήφι</w:t>
      </w:r>
      <w:r>
        <w:rPr>
          <w:rFonts w:ascii="Arial" w:hAnsi="Arial" w:cs="Arial"/>
          <w:sz w:val="24"/>
        </w:rPr>
        <w:t>α</w:t>
      </w:r>
      <w:r w:rsidRPr="004C14D3">
        <w:rPr>
          <w:rFonts w:ascii="Arial" w:hAnsi="Arial" w:cs="Arial"/>
          <w:sz w:val="24"/>
        </w:rPr>
        <w:t xml:space="preserve"> κρ</w:t>
      </w:r>
      <w:r>
        <w:rPr>
          <w:rFonts w:ascii="Arial" w:hAnsi="Arial" w:cs="Arial"/>
          <w:sz w:val="24"/>
        </w:rPr>
        <w:t>άτη μέλη</w:t>
      </w:r>
      <w:r w:rsidRPr="004C14D3">
        <w:rPr>
          <w:rFonts w:ascii="Arial" w:hAnsi="Arial" w:cs="Arial"/>
          <w:sz w:val="24"/>
        </w:rPr>
        <w:t>.</w:t>
      </w:r>
    </w:p>
    <w:p w:rsidR="0029331F" w:rsidRDefault="0029331F" w:rsidP="004C14D3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Ο </w:t>
      </w:r>
      <w:r>
        <w:rPr>
          <w:rFonts w:ascii="Arial" w:hAnsi="Arial" w:cs="Arial"/>
        </w:rPr>
        <w:t>Ιωσήφ</w:t>
      </w:r>
      <w:r>
        <w:rPr>
          <w:rFonts w:ascii="Arial" w:hAnsi="Arial" w:cs="Arial"/>
          <w:sz w:val="24"/>
          <w:szCs w:val="24"/>
        </w:rPr>
        <w:t xml:space="preserve"> Μποτετζάγιας παραδέχεται και αυτός τον κοινά αποδεχτό όρο του εξευρωπαϊσμού </w:t>
      </w:r>
      <w:r w:rsidRPr="004C14D3">
        <w:rPr>
          <w:rFonts w:ascii="Arial" w:hAnsi="Arial" w:cs="Arial"/>
          <w:sz w:val="24"/>
        </w:rPr>
        <w:t>ως</w:t>
      </w:r>
      <w:r>
        <w:rPr>
          <w:rFonts w:ascii="Arial" w:hAnsi="Arial" w:cs="Arial"/>
          <w:sz w:val="24"/>
        </w:rPr>
        <w:t xml:space="preserve"> την</w:t>
      </w:r>
      <w:r w:rsidRPr="004C14D3">
        <w:rPr>
          <w:rFonts w:ascii="Arial" w:hAnsi="Arial" w:cs="Arial"/>
          <w:sz w:val="24"/>
        </w:rPr>
        <w:t xml:space="preserve"> «Εγχώρια αλλαγή </w:t>
      </w:r>
      <w:r>
        <w:rPr>
          <w:rFonts w:ascii="Arial" w:hAnsi="Arial" w:cs="Arial"/>
          <w:sz w:val="24"/>
        </w:rPr>
        <w:t>-</w:t>
      </w:r>
      <w:r w:rsidRPr="004C14D3">
        <w:rPr>
          <w:rFonts w:ascii="Arial" w:hAnsi="Arial" w:cs="Arial"/>
          <w:sz w:val="24"/>
        </w:rPr>
        <w:t xml:space="preserve">που προκαλείται </w:t>
      </w:r>
      <w:r>
        <w:rPr>
          <w:rFonts w:ascii="Arial" w:hAnsi="Arial" w:cs="Arial"/>
          <w:sz w:val="24"/>
        </w:rPr>
        <w:t xml:space="preserve">στα κράτη- ως </w:t>
      </w:r>
      <w:r w:rsidRPr="004C14D3">
        <w:rPr>
          <w:rFonts w:ascii="Arial" w:hAnsi="Arial" w:cs="Arial"/>
          <w:sz w:val="24"/>
        </w:rPr>
        <w:t>απ</w:t>
      </w:r>
      <w:r>
        <w:rPr>
          <w:rFonts w:ascii="Arial" w:hAnsi="Arial" w:cs="Arial"/>
          <w:sz w:val="24"/>
        </w:rPr>
        <w:t>οτέλεσμα της</w:t>
      </w:r>
      <w:r w:rsidRPr="004C14D3">
        <w:rPr>
          <w:rFonts w:ascii="Arial" w:hAnsi="Arial" w:cs="Arial"/>
          <w:sz w:val="24"/>
        </w:rPr>
        <w:t xml:space="preserve"> ευρωπαϊκή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ολοκλήρωση</w:t>
      </w:r>
      <w:r>
        <w:rPr>
          <w:rFonts w:ascii="Arial" w:hAnsi="Arial" w:cs="Arial"/>
          <w:sz w:val="24"/>
        </w:rPr>
        <w:t>ς»</w:t>
      </w:r>
      <w:r w:rsidRPr="004C14D3">
        <w:rPr>
          <w:rFonts w:ascii="Arial" w:hAnsi="Arial" w:cs="Arial"/>
          <w:sz w:val="24"/>
        </w:rPr>
        <w:t xml:space="preserve">.  </w:t>
      </w:r>
      <w:r>
        <w:rPr>
          <w:rFonts w:ascii="Arial" w:hAnsi="Arial" w:cs="Arial"/>
          <w:sz w:val="24"/>
        </w:rPr>
        <w:t xml:space="preserve">       </w:t>
      </w:r>
    </w:p>
    <w:p w:rsidR="0029331F" w:rsidRPr="004C14D3" w:rsidRDefault="0029331F" w:rsidP="004C14D3">
      <w:pPr>
        <w:spacing w:after="0"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Ακόμη ασπάζεται και αυτός τους τρεις κύριους </w:t>
      </w:r>
      <w:r w:rsidRPr="004C14D3">
        <w:rPr>
          <w:rFonts w:ascii="Arial" w:hAnsi="Arial" w:cs="Arial"/>
          <w:sz w:val="24"/>
        </w:rPr>
        <w:t>μηχανισμο</w:t>
      </w:r>
      <w:r>
        <w:rPr>
          <w:rFonts w:ascii="Arial" w:hAnsi="Arial" w:cs="Arial"/>
          <w:sz w:val="24"/>
        </w:rPr>
        <w:t>ύς</w:t>
      </w:r>
      <w:r w:rsidRPr="004C14D3">
        <w:rPr>
          <w:rFonts w:ascii="Arial" w:hAnsi="Arial" w:cs="Arial"/>
          <w:sz w:val="24"/>
        </w:rPr>
        <w:t xml:space="preserve"> του εξευρωπαϊσμού </w:t>
      </w:r>
      <w:r>
        <w:rPr>
          <w:rFonts w:ascii="Arial" w:hAnsi="Arial" w:cs="Arial"/>
          <w:sz w:val="24"/>
        </w:rPr>
        <w:t xml:space="preserve">και τις </w:t>
      </w:r>
      <w:r w:rsidRPr="004C14D3">
        <w:rPr>
          <w:rFonts w:ascii="Arial" w:hAnsi="Arial" w:cs="Arial"/>
          <w:sz w:val="24"/>
        </w:rPr>
        <w:t>επιπτώσε</w:t>
      </w:r>
      <w:r>
        <w:rPr>
          <w:rFonts w:ascii="Arial" w:hAnsi="Arial" w:cs="Arial"/>
          <w:sz w:val="24"/>
        </w:rPr>
        <w:t>ις</w:t>
      </w:r>
      <w:r w:rsidRPr="004C14D3">
        <w:rPr>
          <w:rFonts w:ascii="Arial" w:hAnsi="Arial" w:cs="Arial"/>
          <w:sz w:val="24"/>
        </w:rPr>
        <w:t xml:space="preserve"> τ</w:t>
      </w:r>
      <w:r>
        <w:rPr>
          <w:rFonts w:ascii="Arial" w:hAnsi="Arial" w:cs="Arial"/>
          <w:sz w:val="24"/>
        </w:rPr>
        <w:t>ου</w:t>
      </w:r>
      <w:r w:rsidRPr="004C14D3">
        <w:rPr>
          <w:rFonts w:ascii="Arial" w:hAnsi="Arial" w:cs="Arial"/>
          <w:sz w:val="24"/>
        </w:rPr>
        <w:t>ς στ</w:t>
      </w:r>
      <w:r>
        <w:rPr>
          <w:rFonts w:ascii="Arial" w:hAnsi="Arial" w:cs="Arial"/>
          <w:sz w:val="24"/>
        </w:rPr>
        <w:t>ις</w:t>
      </w:r>
      <w:r w:rsidRPr="004C14D3">
        <w:rPr>
          <w:rFonts w:ascii="Arial" w:hAnsi="Arial" w:cs="Arial"/>
          <w:sz w:val="24"/>
        </w:rPr>
        <w:t xml:space="preserve"> χώρ</w:t>
      </w:r>
      <w:r>
        <w:rPr>
          <w:rFonts w:ascii="Arial" w:hAnsi="Arial" w:cs="Arial"/>
          <w:sz w:val="24"/>
        </w:rPr>
        <w:t>ες</w:t>
      </w:r>
      <w:r w:rsidRPr="004C14D3">
        <w:rPr>
          <w:rFonts w:ascii="Arial" w:hAnsi="Arial" w:cs="Arial"/>
          <w:sz w:val="24"/>
        </w:rPr>
        <w:t xml:space="preserve">, </w:t>
      </w:r>
      <w:r>
        <w:rPr>
          <w:rFonts w:ascii="Arial" w:hAnsi="Arial" w:cs="Arial"/>
          <w:sz w:val="24"/>
        </w:rPr>
        <w:t xml:space="preserve">όπως έχουν </w:t>
      </w:r>
      <w:r w:rsidRPr="004C14D3">
        <w:rPr>
          <w:rFonts w:ascii="Arial" w:hAnsi="Arial" w:cs="Arial"/>
          <w:sz w:val="24"/>
        </w:rPr>
        <w:t xml:space="preserve"> προσδιορ</w:t>
      </w:r>
      <w:r>
        <w:rPr>
          <w:rFonts w:ascii="Arial" w:hAnsi="Arial" w:cs="Arial"/>
          <w:sz w:val="24"/>
        </w:rPr>
        <w:t>ιστεί</w:t>
      </w:r>
      <w:r w:rsidRPr="004C14D3">
        <w:rPr>
          <w:rFonts w:ascii="Arial" w:hAnsi="Arial" w:cs="Arial"/>
          <w:sz w:val="24"/>
        </w:rPr>
        <w:t xml:space="preserve"> από </w:t>
      </w:r>
      <w:r>
        <w:rPr>
          <w:rFonts w:ascii="Arial" w:hAnsi="Arial" w:cs="Arial"/>
          <w:sz w:val="24"/>
        </w:rPr>
        <w:t xml:space="preserve">τους </w:t>
      </w:r>
      <w:r w:rsidRPr="004C14D3">
        <w:rPr>
          <w:rFonts w:ascii="Arial" w:hAnsi="Arial" w:cs="Arial"/>
          <w:sz w:val="24"/>
        </w:rPr>
        <w:t>Knill και Lehmkuhl</w:t>
      </w:r>
      <w:r>
        <w:rPr>
          <w:rFonts w:ascii="Arial" w:hAnsi="Arial" w:cs="Arial"/>
          <w:sz w:val="24"/>
        </w:rPr>
        <w:t>, αυτοί είναι: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(α) </w:t>
      </w: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 xml:space="preserve">«θεσμική </w:t>
      </w:r>
      <w:r w:rsidRPr="00B27B3A">
        <w:rPr>
          <w:rFonts w:ascii="Arial" w:hAnsi="Arial" w:cs="Arial"/>
          <w:sz w:val="24"/>
        </w:rPr>
        <w:t>συμμόρφωση</w:t>
      </w:r>
      <w:r>
        <w:rPr>
          <w:rFonts w:ascii="Arial" w:hAnsi="Arial" w:cs="Arial"/>
          <w:sz w:val="24"/>
        </w:rPr>
        <w:t xml:space="preserve">» </w:t>
      </w:r>
      <w:r w:rsidRPr="004C14D3">
        <w:rPr>
          <w:rFonts w:ascii="Arial" w:hAnsi="Arial" w:cs="Arial"/>
          <w:sz w:val="24"/>
        </w:rPr>
        <w:t>όπου οι ευρωπαϊκ</w:t>
      </w:r>
      <w:r>
        <w:rPr>
          <w:rFonts w:ascii="Arial" w:hAnsi="Arial" w:cs="Arial"/>
          <w:sz w:val="24"/>
        </w:rPr>
        <w:t>ή</w:t>
      </w:r>
      <w:r w:rsidRPr="004C14D3">
        <w:rPr>
          <w:rFonts w:ascii="Arial" w:hAnsi="Arial" w:cs="Arial"/>
          <w:sz w:val="24"/>
        </w:rPr>
        <w:t xml:space="preserve"> χάραξη πολιτικής ορίζει συγκεκριμένες θεσμικές απαιτήσεις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που πρέπει να εφαρμο</w:t>
      </w:r>
      <w:r>
        <w:rPr>
          <w:rFonts w:ascii="Arial" w:hAnsi="Arial" w:cs="Arial"/>
          <w:sz w:val="24"/>
        </w:rPr>
        <w:t>στούν ως προαπαιτούμενα από τα κράτη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(β) </w:t>
      </w:r>
      <w:r>
        <w:rPr>
          <w:rFonts w:ascii="Arial" w:hAnsi="Arial" w:cs="Arial"/>
          <w:sz w:val="24"/>
        </w:rPr>
        <w:t xml:space="preserve">οι </w:t>
      </w:r>
      <w:r w:rsidRPr="004C14D3">
        <w:rPr>
          <w:rFonts w:ascii="Arial" w:hAnsi="Arial" w:cs="Arial"/>
          <w:sz w:val="24"/>
        </w:rPr>
        <w:t>«αλλ</w:t>
      </w:r>
      <w:r>
        <w:rPr>
          <w:rFonts w:ascii="Arial" w:hAnsi="Arial" w:cs="Arial"/>
          <w:sz w:val="24"/>
        </w:rPr>
        <w:t>αγές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στις</w:t>
      </w:r>
      <w:r w:rsidRPr="004C14D3">
        <w:rPr>
          <w:rFonts w:ascii="Arial" w:hAnsi="Arial" w:cs="Arial"/>
          <w:sz w:val="24"/>
        </w:rPr>
        <w:t xml:space="preserve"> εγχώρι</w:t>
      </w:r>
      <w:r>
        <w:rPr>
          <w:rFonts w:ascii="Arial" w:hAnsi="Arial" w:cs="Arial"/>
          <w:sz w:val="24"/>
        </w:rPr>
        <w:t>ες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δομικές </w:t>
      </w:r>
      <w:r w:rsidRPr="004C14D3">
        <w:rPr>
          <w:rFonts w:ascii="Arial" w:hAnsi="Arial" w:cs="Arial"/>
          <w:sz w:val="24"/>
        </w:rPr>
        <w:t>ευκαιρί</w:t>
      </w:r>
      <w:r>
        <w:rPr>
          <w:rFonts w:ascii="Arial" w:hAnsi="Arial" w:cs="Arial"/>
          <w:sz w:val="24"/>
        </w:rPr>
        <w:t>ες» δηλαδή η επέμβαση της</w:t>
      </w:r>
      <w:r w:rsidRPr="004C14D3">
        <w:rPr>
          <w:rFonts w:ascii="Arial" w:hAnsi="Arial" w:cs="Arial"/>
          <w:sz w:val="24"/>
        </w:rPr>
        <w:t xml:space="preserve"> ΕΕ </w:t>
      </w:r>
      <w:r>
        <w:rPr>
          <w:rFonts w:ascii="Arial" w:hAnsi="Arial" w:cs="Arial"/>
          <w:sz w:val="24"/>
        </w:rPr>
        <w:t>στα εσωτερικά πράγματα και η αλλαγή των</w:t>
      </w:r>
      <w:r w:rsidRPr="004C14D3">
        <w:rPr>
          <w:rFonts w:ascii="Arial" w:hAnsi="Arial" w:cs="Arial"/>
          <w:sz w:val="24"/>
        </w:rPr>
        <w:t xml:space="preserve"> «εσωτερικ</w:t>
      </w:r>
      <w:r>
        <w:rPr>
          <w:rFonts w:ascii="Arial" w:hAnsi="Arial" w:cs="Arial"/>
          <w:sz w:val="24"/>
        </w:rPr>
        <w:t>ών</w:t>
      </w:r>
      <w:r w:rsidRPr="004C14D3">
        <w:rPr>
          <w:rFonts w:ascii="Arial" w:hAnsi="Arial" w:cs="Arial"/>
          <w:sz w:val="24"/>
        </w:rPr>
        <w:t xml:space="preserve"> κανόν</w:t>
      </w:r>
      <w:r>
        <w:rPr>
          <w:rFonts w:ascii="Arial" w:hAnsi="Arial" w:cs="Arial"/>
          <w:sz w:val="24"/>
        </w:rPr>
        <w:t>ων</w:t>
      </w:r>
      <w:r w:rsidRPr="004C14D3">
        <w:rPr>
          <w:rFonts w:ascii="Arial" w:hAnsi="Arial" w:cs="Arial"/>
          <w:sz w:val="24"/>
        </w:rPr>
        <w:t xml:space="preserve"> του παιχνιδιού», και τέλος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</w:t>
      </w:r>
    </w:p>
    <w:p w:rsidR="0029331F" w:rsidRPr="004C14D3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(γ) «μια αλλαγή στις πεποιθήσεις και τις προτιμήσεις των εγχώριων </w:t>
      </w:r>
      <w:r>
        <w:rPr>
          <w:rFonts w:ascii="Arial" w:hAnsi="Arial" w:cs="Arial"/>
          <w:sz w:val="24"/>
        </w:rPr>
        <w:t xml:space="preserve">παραγόντων», δηλαδή </w:t>
      </w:r>
      <w:r w:rsidRPr="004C14D3">
        <w:rPr>
          <w:rFonts w:ascii="Arial" w:hAnsi="Arial" w:cs="Arial"/>
          <w:sz w:val="24"/>
        </w:rPr>
        <w:t>μια ένταξη</w:t>
      </w:r>
      <w:r>
        <w:rPr>
          <w:rFonts w:ascii="Arial" w:hAnsi="Arial" w:cs="Arial"/>
          <w:sz w:val="24"/>
        </w:rPr>
        <w:t xml:space="preserve"> που</w:t>
      </w:r>
      <w:r w:rsidRPr="004C14D3">
        <w:rPr>
          <w:rFonts w:ascii="Arial" w:hAnsi="Arial" w:cs="Arial"/>
          <w:sz w:val="24"/>
        </w:rPr>
        <w:t xml:space="preserve"> «διαμ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>ρφ</w:t>
      </w:r>
      <w:r>
        <w:rPr>
          <w:rFonts w:ascii="Arial" w:hAnsi="Arial" w:cs="Arial"/>
          <w:sz w:val="24"/>
        </w:rPr>
        <w:t>ώνει</w:t>
      </w:r>
      <w:r w:rsidRPr="004C14D3">
        <w:rPr>
          <w:rFonts w:ascii="Arial" w:hAnsi="Arial" w:cs="Arial"/>
          <w:sz w:val="24"/>
        </w:rPr>
        <w:t xml:space="preserve">», </w:t>
      </w:r>
      <w:r>
        <w:rPr>
          <w:rFonts w:ascii="Arial" w:hAnsi="Arial" w:cs="Arial"/>
          <w:sz w:val="24"/>
        </w:rPr>
        <w:t xml:space="preserve">που αλλάζει ή </w:t>
      </w:r>
      <w:r w:rsidRPr="004C14D3">
        <w:rPr>
          <w:rFonts w:ascii="Arial" w:hAnsi="Arial" w:cs="Arial"/>
          <w:sz w:val="24"/>
        </w:rPr>
        <w:t>επηρεάζει αντιλήψεις</w:t>
      </w:r>
      <w:r>
        <w:rPr>
          <w:rFonts w:ascii="Arial" w:hAnsi="Arial" w:cs="Arial"/>
          <w:sz w:val="24"/>
        </w:rPr>
        <w:t xml:space="preserve"> εντός των κρατών</w:t>
      </w:r>
      <w:r w:rsidRPr="004C14D3">
        <w:rPr>
          <w:rFonts w:ascii="Arial" w:hAnsi="Arial" w:cs="Arial"/>
          <w:sz w:val="24"/>
        </w:rPr>
        <w:t>.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  <w:szCs w:val="24"/>
        </w:rPr>
        <w:t xml:space="preserve">Στη συνέχεια ο Μποτετζάγιας μας παραθέτει κείμενα </w:t>
      </w:r>
      <w:r w:rsidRPr="004C14D3">
        <w:rPr>
          <w:rFonts w:ascii="Arial" w:hAnsi="Arial" w:cs="Arial"/>
          <w:sz w:val="24"/>
        </w:rPr>
        <w:t>οργαν</w:t>
      </w:r>
      <w:r>
        <w:rPr>
          <w:rFonts w:ascii="Arial" w:hAnsi="Arial" w:cs="Arial"/>
          <w:sz w:val="24"/>
        </w:rPr>
        <w:t xml:space="preserve">ωμένα </w:t>
      </w:r>
      <w:r w:rsidRPr="004C14D3">
        <w:rPr>
          <w:rFonts w:ascii="Arial" w:hAnsi="Arial" w:cs="Arial"/>
          <w:sz w:val="24"/>
        </w:rPr>
        <w:t xml:space="preserve">κατά </w:t>
      </w:r>
      <w:r>
        <w:rPr>
          <w:rFonts w:ascii="Arial" w:hAnsi="Arial" w:cs="Arial"/>
          <w:sz w:val="24"/>
        </w:rPr>
        <w:t xml:space="preserve">τέτοιο </w:t>
      </w:r>
      <w:r w:rsidRPr="004C14D3">
        <w:rPr>
          <w:rFonts w:ascii="Arial" w:hAnsi="Arial" w:cs="Arial"/>
          <w:sz w:val="24"/>
        </w:rPr>
        <w:t>τρόπο που να επιτρέπ</w:t>
      </w:r>
      <w:r>
        <w:rPr>
          <w:rFonts w:ascii="Arial" w:hAnsi="Arial" w:cs="Arial"/>
          <w:sz w:val="24"/>
        </w:rPr>
        <w:t>ουν</w:t>
      </w:r>
      <w:r w:rsidRPr="004C14D3">
        <w:rPr>
          <w:rFonts w:ascii="Arial" w:hAnsi="Arial" w:cs="Arial"/>
          <w:sz w:val="24"/>
        </w:rPr>
        <w:t xml:space="preserve"> στον αναγνώστη να </w:t>
      </w:r>
      <w:r>
        <w:rPr>
          <w:rFonts w:ascii="Arial" w:hAnsi="Arial" w:cs="Arial"/>
          <w:sz w:val="24"/>
        </w:rPr>
        <w:t>κινείται</w:t>
      </w:r>
      <w:r w:rsidRPr="004C14D3">
        <w:rPr>
          <w:rFonts w:ascii="Arial" w:hAnsi="Arial" w:cs="Arial"/>
          <w:sz w:val="24"/>
        </w:rPr>
        <w:t xml:space="preserve"> σταδιακά </w:t>
      </w:r>
      <w:r>
        <w:rPr>
          <w:rFonts w:ascii="Arial" w:hAnsi="Arial" w:cs="Arial"/>
          <w:sz w:val="24"/>
        </w:rPr>
        <w:t xml:space="preserve">διαμέσου </w:t>
      </w:r>
      <w:r w:rsidRPr="004C14D3">
        <w:rPr>
          <w:rFonts w:ascii="Arial" w:hAnsi="Arial" w:cs="Arial"/>
          <w:sz w:val="24"/>
        </w:rPr>
        <w:t>χ</w:t>
      </w:r>
      <w:r>
        <w:rPr>
          <w:rFonts w:ascii="Arial" w:hAnsi="Arial" w:cs="Arial"/>
          <w:sz w:val="24"/>
        </w:rPr>
        <w:t>ωρ</w:t>
      </w:r>
      <w:r w:rsidRPr="004C14D3">
        <w:rPr>
          <w:rFonts w:ascii="Arial" w:hAnsi="Arial" w:cs="Arial"/>
          <w:sz w:val="24"/>
        </w:rPr>
        <w:t>ώ</w:t>
      </w:r>
      <w:r>
        <w:rPr>
          <w:rFonts w:ascii="Arial" w:hAnsi="Arial" w:cs="Arial"/>
          <w:sz w:val="24"/>
        </w:rPr>
        <w:t>ν</w:t>
      </w:r>
      <w:r w:rsidRPr="004C14D3">
        <w:rPr>
          <w:rFonts w:ascii="Arial" w:hAnsi="Arial" w:cs="Arial"/>
          <w:sz w:val="24"/>
        </w:rPr>
        <w:t>, εθνικ</w:t>
      </w:r>
      <w:r>
        <w:rPr>
          <w:rFonts w:ascii="Arial" w:hAnsi="Arial" w:cs="Arial"/>
          <w:sz w:val="24"/>
        </w:rPr>
        <w:t>ών</w:t>
      </w:r>
      <w:r w:rsidRPr="004C14D3">
        <w:rPr>
          <w:rFonts w:ascii="Arial" w:hAnsi="Arial" w:cs="Arial"/>
          <w:sz w:val="24"/>
        </w:rPr>
        <w:t xml:space="preserve"> επ</w:t>
      </w:r>
      <w:r>
        <w:rPr>
          <w:rFonts w:ascii="Arial" w:hAnsi="Arial" w:cs="Arial"/>
          <w:sz w:val="24"/>
        </w:rPr>
        <w:t>ι</w:t>
      </w:r>
      <w:r w:rsidRPr="004C14D3">
        <w:rPr>
          <w:rFonts w:ascii="Arial" w:hAnsi="Arial" w:cs="Arial"/>
          <w:sz w:val="24"/>
        </w:rPr>
        <w:t>π</w:t>
      </w:r>
      <w:r>
        <w:rPr>
          <w:rFonts w:ascii="Arial" w:hAnsi="Arial" w:cs="Arial"/>
          <w:sz w:val="24"/>
        </w:rPr>
        <w:t>έ</w:t>
      </w:r>
      <w:r w:rsidRPr="004C14D3">
        <w:rPr>
          <w:rFonts w:ascii="Arial" w:hAnsi="Arial" w:cs="Arial"/>
          <w:sz w:val="24"/>
        </w:rPr>
        <w:t>δ</w:t>
      </w:r>
      <w:r>
        <w:rPr>
          <w:rFonts w:ascii="Arial" w:hAnsi="Arial" w:cs="Arial"/>
          <w:sz w:val="24"/>
        </w:rPr>
        <w:t>ων, τομέων</w:t>
      </w:r>
      <w:r w:rsidRPr="004C14D3">
        <w:rPr>
          <w:rFonts w:ascii="Arial" w:hAnsi="Arial" w:cs="Arial"/>
          <w:sz w:val="24"/>
        </w:rPr>
        <w:t xml:space="preserve"> πολιτικής της ΕΕ και «κατηγορ</w:t>
      </w:r>
      <w:r>
        <w:rPr>
          <w:rFonts w:ascii="Arial" w:hAnsi="Arial" w:cs="Arial"/>
          <w:sz w:val="24"/>
        </w:rPr>
        <w:t>ιών</w:t>
      </w:r>
      <w:r w:rsidRPr="004C14D3">
        <w:rPr>
          <w:rFonts w:ascii="Arial" w:hAnsi="Arial" w:cs="Arial"/>
          <w:sz w:val="24"/>
        </w:rPr>
        <w:t>» κρ</w:t>
      </w:r>
      <w:r>
        <w:rPr>
          <w:rFonts w:ascii="Arial" w:hAnsi="Arial" w:cs="Arial"/>
          <w:sz w:val="24"/>
        </w:rPr>
        <w:t>ατών</w:t>
      </w:r>
      <w:r w:rsidRPr="004C14D3">
        <w:rPr>
          <w:rFonts w:ascii="Arial" w:hAnsi="Arial" w:cs="Arial"/>
          <w:sz w:val="24"/>
        </w:rPr>
        <w:t xml:space="preserve"> μ</w:t>
      </w:r>
      <w:r>
        <w:rPr>
          <w:rFonts w:ascii="Arial" w:hAnsi="Arial" w:cs="Arial"/>
          <w:sz w:val="24"/>
        </w:rPr>
        <w:t>ελών</w:t>
      </w:r>
      <w:r w:rsidRPr="004C14D3">
        <w:rPr>
          <w:rFonts w:ascii="Arial" w:hAnsi="Arial" w:cs="Arial"/>
          <w:sz w:val="24"/>
        </w:rPr>
        <w:t xml:space="preserve"> σε ένα διαφοροποιημένο ρυθμό</w:t>
      </w:r>
      <w:r>
        <w:rPr>
          <w:rFonts w:ascii="Arial" w:hAnsi="Arial" w:cs="Arial"/>
          <w:sz w:val="24"/>
        </w:rPr>
        <w:t>. Βέβαια, όπως αναφέρει και ο ίδιος,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αν και </w:t>
      </w:r>
      <w:r w:rsidRPr="004C14D3">
        <w:rPr>
          <w:rFonts w:ascii="Arial" w:hAnsi="Arial" w:cs="Arial"/>
          <w:sz w:val="24"/>
        </w:rPr>
        <w:t xml:space="preserve">κάθε </w:t>
      </w:r>
      <w:r>
        <w:rPr>
          <w:rFonts w:ascii="Arial" w:hAnsi="Arial" w:cs="Arial"/>
          <w:sz w:val="24"/>
        </w:rPr>
        <w:t>εργασία</w:t>
      </w:r>
      <w:r w:rsidRPr="004C14D3">
        <w:rPr>
          <w:rFonts w:ascii="Arial" w:hAnsi="Arial" w:cs="Arial"/>
          <w:sz w:val="24"/>
        </w:rPr>
        <w:t xml:space="preserve"> είναι αυτοτελής, μπορεί κανείς να καταλήξει εύκολα </w:t>
      </w:r>
      <w:r>
        <w:rPr>
          <w:rFonts w:ascii="Arial" w:hAnsi="Arial" w:cs="Arial"/>
          <w:sz w:val="24"/>
        </w:rPr>
        <w:t xml:space="preserve">σε </w:t>
      </w:r>
      <w:r w:rsidRPr="004C14D3">
        <w:rPr>
          <w:rFonts w:ascii="Arial" w:hAnsi="Arial" w:cs="Arial"/>
          <w:sz w:val="24"/>
        </w:rPr>
        <w:t>συγκρίσεις με την προηγούμενη και με</w:t>
      </w:r>
      <w:r>
        <w:rPr>
          <w:rFonts w:ascii="Arial" w:hAnsi="Arial" w:cs="Arial"/>
          <w:sz w:val="24"/>
        </w:rPr>
        <w:t xml:space="preserve"> τις επόμενες</w:t>
      </w:r>
      <w:r w:rsidRPr="004C14D3">
        <w:rPr>
          <w:rFonts w:ascii="Arial" w:hAnsi="Arial" w:cs="Arial"/>
          <w:sz w:val="24"/>
        </w:rPr>
        <w:t xml:space="preserve">. </w:t>
      </w:r>
    </w:p>
    <w:p w:rsidR="0029331F" w:rsidRDefault="0029331F" w:rsidP="00AC6DEF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29331F" w:rsidRDefault="0029331F" w:rsidP="00AC6DEF">
      <w:pPr>
        <w:spacing w:line="360" w:lineRule="auto"/>
        <w:jc w:val="center"/>
        <w:rPr>
          <w:rFonts w:ascii="Arial" w:hAnsi="Arial" w:cs="Arial"/>
          <w:sz w:val="24"/>
        </w:rPr>
      </w:pPr>
      <w:r>
        <w:rPr>
          <w:rFonts w:ascii="Times New Roman" w:hAnsi="Times New Roman"/>
          <w:b/>
          <w:sz w:val="28"/>
          <w:szCs w:val="28"/>
          <w:lang w:eastAsia="el-GR"/>
        </w:rPr>
        <w:t>ΜΕΛΕΤΕΣ ΓΙΑ ΤΟΝ ΕΞΕΥΡΩΠΑΪΣΜΟ ΤΟΥ ΝΟΤΟΥ:</w:t>
      </w:r>
    </w:p>
    <w:p w:rsidR="0029331F" w:rsidRDefault="0029331F" w:rsidP="00AC6DEF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Στην πρώτη μελέτη, </w:t>
      </w:r>
      <w:r>
        <w:rPr>
          <w:rFonts w:ascii="Arial" w:hAnsi="Arial" w:cs="Arial"/>
          <w:sz w:val="24"/>
        </w:rPr>
        <w:t xml:space="preserve">των </w:t>
      </w:r>
      <w:r w:rsidRPr="00AC3853">
        <w:rPr>
          <w:rFonts w:ascii="Arial" w:hAnsi="Arial" w:cs="Arial"/>
          <w:b/>
          <w:sz w:val="24"/>
        </w:rPr>
        <w:t>Massimiliano Andretta και Manuela Caiani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μελετάται </w:t>
      </w:r>
      <w:r w:rsidRPr="004C14D3">
        <w:rPr>
          <w:rFonts w:ascii="Arial" w:hAnsi="Arial" w:cs="Arial"/>
          <w:sz w:val="24"/>
        </w:rPr>
        <w:t>ο εξευρωπαϊσμ</w:t>
      </w:r>
      <w:r>
        <w:rPr>
          <w:rFonts w:ascii="Arial" w:hAnsi="Arial" w:cs="Arial"/>
          <w:sz w:val="24"/>
        </w:rPr>
        <w:t>ός</w:t>
      </w:r>
      <w:r w:rsidRPr="004C14D3">
        <w:rPr>
          <w:rFonts w:ascii="Arial" w:hAnsi="Arial" w:cs="Arial"/>
          <w:sz w:val="24"/>
        </w:rPr>
        <w:t xml:space="preserve"> των ιταλ</w:t>
      </w:r>
      <w:r>
        <w:rPr>
          <w:rFonts w:ascii="Arial" w:hAnsi="Arial" w:cs="Arial"/>
          <w:sz w:val="24"/>
        </w:rPr>
        <w:t>ικών κοινωνικών κινημάτων, με τη χρή</w:t>
      </w:r>
      <w:r w:rsidRPr="004C14D3">
        <w:rPr>
          <w:rFonts w:ascii="Arial" w:hAnsi="Arial" w:cs="Arial"/>
          <w:sz w:val="24"/>
        </w:rPr>
        <w:t>σ</w:t>
      </w:r>
      <w:r>
        <w:rPr>
          <w:rFonts w:ascii="Arial" w:hAnsi="Arial" w:cs="Arial"/>
          <w:sz w:val="24"/>
        </w:rPr>
        <w:t>η</w:t>
      </w:r>
      <w:r w:rsidRPr="004C14D3">
        <w:rPr>
          <w:rFonts w:ascii="Arial" w:hAnsi="Arial" w:cs="Arial"/>
          <w:sz w:val="24"/>
        </w:rPr>
        <w:t xml:space="preserve"> μια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διπλή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προσέγγιση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: αφενός, με μια </w:t>
      </w:r>
      <w:r>
        <w:rPr>
          <w:rFonts w:ascii="Arial" w:hAnsi="Arial" w:cs="Arial"/>
          <w:sz w:val="24"/>
        </w:rPr>
        <w:t>από τα πάνω προς τα κάτω (</w:t>
      </w:r>
      <w:r>
        <w:rPr>
          <w:rFonts w:ascii="Arial" w:hAnsi="Arial" w:cs="Arial"/>
          <w:sz w:val="24"/>
          <w:lang w:val="en-US"/>
        </w:rPr>
        <w:t>top</w:t>
      </w:r>
      <w:r w:rsidRPr="001B446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to</w:t>
      </w:r>
      <w:r w:rsidRPr="001B446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  <w:lang w:val="en-US"/>
        </w:rPr>
        <w:t>bottom</w:t>
      </w:r>
      <w:r w:rsidRPr="001B4463">
        <w:rPr>
          <w:rFonts w:ascii="Arial" w:hAnsi="Arial" w:cs="Arial"/>
          <w:sz w:val="24"/>
        </w:rPr>
        <w:t>)</w:t>
      </w:r>
      <w:r w:rsidRPr="004C14D3">
        <w:rPr>
          <w:rFonts w:ascii="Arial" w:hAnsi="Arial" w:cs="Arial"/>
          <w:sz w:val="24"/>
        </w:rPr>
        <w:t xml:space="preserve"> προσέγγιση</w:t>
      </w:r>
      <w:r w:rsidRPr="001B4463">
        <w:rPr>
          <w:rFonts w:ascii="Arial" w:hAnsi="Arial" w:cs="Arial"/>
          <w:sz w:val="24"/>
        </w:rPr>
        <w:t xml:space="preserve">. </w:t>
      </w:r>
      <w:r>
        <w:rPr>
          <w:rFonts w:ascii="Arial" w:hAnsi="Arial" w:cs="Arial"/>
          <w:sz w:val="24"/>
        </w:rPr>
        <w:t>Ερευνούν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το πότε και το πως</w:t>
      </w:r>
      <w:r w:rsidRPr="004C14D3">
        <w:rPr>
          <w:rFonts w:ascii="Arial" w:hAnsi="Arial" w:cs="Arial"/>
          <w:sz w:val="24"/>
        </w:rPr>
        <w:t xml:space="preserve"> τα κοινωνικά κινήματα προσαρμόζουν τις στρατηγικές τους μέσα σε ένα εξευρωπαϊσμένο πλαίσιο, καθώς και το αν και πώς είναι σε θέση να αξιοποιήσουν τ</w:t>
      </w:r>
      <w:r>
        <w:rPr>
          <w:rFonts w:ascii="Arial" w:hAnsi="Arial" w:cs="Arial"/>
          <w:sz w:val="24"/>
        </w:rPr>
        <w:t>ις</w:t>
      </w:r>
      <w:r w:rsidRPr="004C14D3">
        <w:rPr>
          <w:rFonts w:ascii="Arial" w:hAnsi="Arial" w:cs="Arial"/>
          <w:sz w:val="24"/>
        </w:rPr>
        <w:t xml:space="preserve"> νέ</w:t>
      </w:r>
      <w:r>
        <w:rPr>
          <w:rFonts w:ascii="Arial" w:hAnsi="Arial" w:cs="Arial"/>
          <w:sz w:val="24"/>
        </w:rPr>
        <w:t>ες</w:t>
      </w:r>
      <w:r w:rsidRPr="004C14D3">
        <w:rPr>
          <w:rFonts w:ascii="Arial" w:hAnsi="Arial" w:cs="Arial"/>
          <w:sz w:val="24"/>
        </w:rPr>
        <w:t xml:space="preserve"> ευρωπαϊκ</w:t>
      </w:r>
      <w:r>
        <w:rPr>
          <w:rFonts w:ascii="Arial" w:hAnsi="Arial" w:cs="Arial"/>
          <w:sz w:val="24"/>
        </w:rPr>
        <w:t>ές</w:t>
      </w:r>
      <w:r w:rsidRPr="004C14D3">
        <w:rPr>
          <w:rFonts w:ascii="Arial" w:hAnsi="Arial" w:cs="Arial"/>
          <w:sz w:val="24"/>
        </w:rPr>
        <w:t xml:space="preserve"> ευκαιρίες για την επίτευξη των στόχων </w:t>
      </w:r>
      <w:r>
        <w:rPr>
          <w:rFonts w:ascii="Arial" w:hAnsi="Arial" w:cs="Arial"/>
          <w:sz w:val="24"/>
        </w:rPr>
        <w:t xml:space="preserve">τους. Τελικά </w:t>
      </w:r>
      <w:r w:rsidRPr="004C14D3">
        <w:rPr>
          <w:rFonts w:ascii="Arial" w:hAnsi="Arial" w:cs="Arial"/>
          <w:sz w:val="24"/>
        </w:rPr>
        <w:t>καταλήγο</w:t>
      </w:r>
      <w:r>
        <w:rPr>
          <w:rFonts w:ascii="Arial" w:hAnsi="Arial" w:cs="Arial"/>
          <w:sz w:val="24"/>
        </w:rPr>
        <w:t>υν</w:t>
      </w:r>
      <w:r w:rsidRPr="004C14D3">
        <w:rPr>
          <w:rFonts w:ascii="Arial" w:hAnsi="Arial" w:cs="Arial"/>
          <w:sz w:val="24"/>
        </w:rPr>
        <w:t xml:space="preserve"> στο συμπέρασμα ότι ενώ η κοινωνικ</w:t>
      </w:r>
      <w:r>
        <w:rPr>
          <w:rFonts w:ascii="Arial" w:hAnsi="Arial" w:cs="Arial"/>
          <w:sz w:val="24"/>
        </w:rPr>
        <w:t>ές</w:t>
      </w:r>
      <w:r w:rsidRPr="004C14D3">
        <w:rPr>
          <w:rFonts w:ascii="Arial" w:hAnsi="Arial" w:cs="Arial"/>
          <w:sz w:val="24"/>
        </w:rPr>
        <w:t xml:space="preserve"> κινήσεις εξακολουθ</w:t>
      </w:r>
      <w:r>
        <w:rPr>
          <w:rFonts w:ascii="Arial" w:hAnsi="Arial" w:cs="Arial"/>
          <w:sz w:val="24"/>
        </w:rPr>
        <w:t>ούν</w:t>
      </w:r>
      <w:r w:rsidRPr="004C14D3">
        <w:rPr>
          <w:rFonts w:ascii="Arial" w:hAnsi="Arial" w:cs="Arial"/>
          <w:sz w:val="24"/>
        </w:rPr>
        <w:t xml:space="preserve"> να </w:t>
      </w:r>
      <w:r>
        <w:rPr>
          <w:rFonts w:ascii="Arial" w:hAnsi="Arial" w:cs="Arial"/>
          <w:sz w:val="24"/>
        </w:rPr>
        <w:t>είναι ικανές</w:t>
      </w:r>
      <w:r w:rsidRPr="004C14D3">
        <w:rPr>
          <w:rFonts w:ascii="Arial" w:hAnsi="Arial" w:cs="Arial"/>
          <w:sz w:val="24"/>
        </w:rPr>
        <w:t xml:space="preserve"> να εκμεταλλευτ</w:t>
      </w:r>
      <w:r>
        <w:rPr>
          <w:rFonts w:ascii="Arial" w:hAnsi="Arial" w:cs="Arial"/>
          <w:sz w:val="24"/>
        </w:rPr>
        <w:t>ούν</w:t>
      </w:r>
      <w:r w:rsidRPr="004C14D3">
        <w:rPr>
          <w:rFonts w:ascii="Arial" w:hAnsi="Arial" w:cs="Arial"/>
          <w:sz w:val="24"/>
        </w:rPr>
        <w:t xml:space="preserve"> τις εσωτερικές πολιτικές ευκαιρίες, παρ 'όλα αυτά </w:t>
      </w:r>
      <w:r>
        <w:rPr>
          <w:rFonts w:ascii="Arial" w:hAnsi="Arial" w:cs="Arial"/>
          <w:sz w:val="24"/>
        </w:rPr>
        <w:t xml:space="preserve">όμως, </w:t>
      </w:r>
      <w:r w:rsidRPr="004C14D3">
        <w:rPr>
          <w:rFonts w:ascii="Arial" w:hAnsi="Arial" w:cs="Arial"/>
          <w:sz w:val="24"/>
        </w:rPr>
        <w:t>σιγά-σιγά προσαρμ</w:t>
      </w:r>
      <w:r>
        <w:rPr>
          <w:rFonts w:ascii="Arial" w:hAnsi="Arial" w:cs="Arial"/>
          <w:sz w:val="24"/>
        </w:rPr>
        <w:t>όζονται</w:t>
      </w:r>
      <w:r w:rsidRPr="004C14D3">
        <w:rPr>
          <w:rFonts w:ascii="Arial" w:hAnsi="Arial" w:cs="Arial"/>
          <w:sz w:val="24"/>
        </w:rPr>
        <w:t xml:space="preserve"> στ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νέο</w:t>
      </w:r>
      <w:r w:rsidRPr="004C14D3">
        <w:rPr>
          <w:rFonts w:ascii="Arial" w:hAnsi="Arial" w:cs="Arial"/>
          <w:sz w:val="24"/>
        </w:rPr>
        <w:t xml:space="preserve"> πολιτικό πλαίσιο, λαμβάνοντας όλο και περισσότερο υπόψη το</w:t>
      </w:r>
      <w:r>
        <w:rPr>
          <w:rFonts w:ascii="Arial" w:hAnsi="Arial" w:cs="Arial"/>
          <w:sz w:val="24"/>
        </w:rPr>
        <w:t>ν</w:t>
      </w:r>
      <w:r w:rsidRPr="004C14D3">
        <w:rPr>
          <w:rFonts w:ascii="Arial" w:hAnsi="Arial" w:cs="Arial"/>
          <w:sz w:val="24"/>
        </w:rPr>
        <w:t xml:space="preserve"> ευρωπαϊκό </w:t>
      </w:r>
      <w:r>
        <w:rPr>
          <w:rFonts w:ascii="Arial" w:hAnsi="Arial" w:cs="Arial"/>
          <w:sz w:val="24"/>
        </w:rPr>
        <w:t>παράγοντα</w:t>
      </w:r>
      <w:r w:rsidRPr="004C14D3">
        <w:rPr>
          <w:rFonts w:ascii="Arial" w:hAnsi="Arial" w:cs="Arial"/>
          <w:sz w:val="24"/>
        </w:rPr>
        <w:t xml:space="preserve">. Από την άλλη πλευρά, χρησιμοποιώντας μια bottom-up προσέγγιση, </w:t>
      </w:r>
      <w:r>
        <w:rPr>
          <w:rFonts w:ascii="Arial" w:hAnsi="Arial" w:cs="Arial"/>
          <w:sz w:val="24"/>
        </w:rPr>
        <w:t xml:space="preserve">οι </w:t>
      </w:r>
      <w:r w:rsidRPr="004C14D3">
        <w:rPr>
          <w:rFonts w:ascii="Arial" w:hAnsi="Arial" w:cs="Arial"/>
          <w:sz w:val="24"/>
        </w:rPr>
        <w:t xml:space="preserve">Massimiliano Andretta και Manuela Caiani ασχολούνται με το πλαίσιο </w:t>
      </w:r>
      <w:r>
        <w:rPr>
          <w:rFonts w:ascii="Arial" w:hAnsi="Arial" w:cs="Arial"/>
          <w:sz w:val="24"/>
        </w:rPr>
        <w:t>των</w:t>
      </w:r>
      <w:r w:rsidRPr="004C14D3">
        <w:rPr>
          <w:rFonts w:ascii="Arial" w:hAnsi="Arial" w:cs="Arial"/>
          <w:sz w:val="24"/>
        </w:rPr>
        <w:t xml:space="preserve"> κοινωνικ</w:t>
      </w:r>
      <w:r>
        <w:rPr>
          <w:rFonts w:ascii="Arial" w:hAnsi="Arial" w:cs="Arial"/>
          <w:sz w:val="24"/>
        </w:rPr>
        <w:t>ών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αυτών </w:t>
      </w:r>
      <w:r w:rsidRPr="004C14D3">
        <w:rPr>
          <w:rFonts w:ascii="Arial" w:hAnsi="Arial" w:cs="Arial"/>
          <w:sz w:val="24"/>
        </w:rPr>
        <w:t>κινήσ</w:t>
      </w:r>
      <w:r>
        <w:rPr>
          <w:rFonts w:ascii="Arial" w:hAnsi="Arial" w:cs="Arial"/>
          <w:sz w:val="24"/>
        </w:rPr>
        <w:t>εων, τους</w:t>
      </w:r>
      <w:r w:rsidRPr="004C14D3">
        <w:rPr>
          <w:rFonts w:ascii="Arial" w:hAnsi="Arial" w:cs="Arial"/>
          <w:sz w:val="24"/>
        </w:rPr>
        <w:t xml:space="preserve"> ισχυρισμο</w:t>
      </w:r>
      <w:r>
        <w:rPr>
          <w:rFonts w:ascii="Arial" w:hAnsi="Arial" w:cs="Arial"/>
          <w:sz w:val="24"/>
        </w:rPr>
        <w:t>ύς</w:t>
      </w:r>
      <w:r w:rsidRPr="004C14D3">
        <w:rPr>
          <w:rFonts w:ascii="Arial" w:hAnsi="Arial" w:cs="Arial"/>
          <w:sz w:val="24"/>
        </w:rPr>
        <w:t xml:space="preserve"> τους και </w:t>
      </w:r>
      <w:r>
        <w:rPr>
          <w:rFonts w:ascii="Arial" w:hAnsi="Arial" w:cs="Arial"/>
          <w:sz w:val="24"/>
        </w:rPr>
        <w:t xml:space="preserve">τις </w:t>
      </w:r>
      <w:r w:rsidRPr="004C14D3">
        <w:rPr>
          <w:rFonts w:ascii="Arial" w:hAnsi="Arial" w:cs="Arial"/>
          <w:sz w:val="24"/>
        </w:rPr>
        <w:t xml:space="preserve">ταυτότητες </w:t>
      </w:r>
      <w:r>
        <w:rPr>
          <w:rFonts w:ascii="Arial" w:hAnsi="Arial" w:cs="Arial"/>
          <w:sz w:val="24"/>
        </w:rPr>
        <w:t xml:space="preserve">τους </w:t>
      </w:r>
      <w:r w:rsidRPr="004C14D3">
        <w:rPr>
          <w:rFonts w:ascii="Arial" w:hAnsi="Arial" w:cs="Arial"/>
          <w:sz w:val="24"/>
        </w:rPr>
        <w:t>ως «ευρωπαί</w:t>
      </w:r>
      <w:r>
        <w:rPr>
          <w:rFonts w:ascii="Arial" w:hAnsi="Arial" w:cs="Arial"/>
          <w:sz w:val="24"/>
        </w:rPr>
        <w:t>ων</w:t>
      </w:r>
      <w:r w:rsidRPr="004C14D3">
        <w:rPr>
          <w:rFonts w:ascii="Arial" w:hAnsi="Arial" w:cs="Arial"/>
          <w:sz w:val="24"/>
        </w:rPr>
        <w:t>»</w:t>
      </w:r>
      <w:r>
        <w:rPr>
          <w:rFonts w:ascii="Arial" w:hAnsi="Arial" w:cs="Arial"/>
          <w:sz w:val="24"/>
        </w:rPr>
        <w:t>, καθώς</w:t>
      </w:r>
      <w:r w:rsidRPr="004C14D3">
        <w:rPr>
          <w:rFonts w:ascii="Arial" w:hAnsi="Arial" w:cs="Arial"/>
          <w:sz w:val="24"/>
        </w:rPr>
        <w:t xml:space="preserve"> και</w:t>
      </w:r>
      <w:r>
        <w:rPr>
          <w:rFonts w:ascii="Arial" w:hAnsi="Arial" w:cs="Arial"/>
          <w:sz w:val="24"/>
        </w:rPr>
        <w:t xml:space="preserve"> με το 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ποια είναι η οπτική</w:t>
      </w:r>
      <w:r w:rsidRPr="004C14D3">
        <w:rPr>
          <w:rFonts w:ascii="Arial" w:hAnsi="Arial" w:cs="Arial"/>
          <w:sz w:val="24"/>
        </w:rPr>
        <w:t xml:space="preserve"> τ</w:t>
      </w:r>
      <w:r>
        <w:rPr>
          <w:rFonts w:ascii="Arial" w:hAnsi="Arial" w:cs="Arial"/>
          <w:sz w:val="24"/>
        </w:rPr>
        <w:t>ου</w:t>
      </w:r>
      <w:r w:rsidRPr="004C14D3">
        <w:rPr>
          <w:rFonts w:ascii="Arial" w:hAnsi="Arial" w:cs="Arial"/>
          <w:sz w:val="24"/>
        </w:rPr>
        <w:t xml:space="preserve">ς </w:t>
      </w:r>
      <w:r>
        <w:rPr>
          <w:rFonts w:ascii="Arial" w:hAnsi="Arial" w:cs="Arial"/>
          <w:sz w:val="24"/>
        </w:rPr>
        <w:t xml:space="preserve">στη </w:t>
      </w:r>
      <w:r w:rsidRPr="004C14D3">
        <w:rPr>
          <w:rFonts w:ascii="Arial" w:hAnsi="Arial" w:cs="Arial"/>
          <w:sz w:val="24"/>
        </w:rPr>
        <w:t>διαδικασία της προωθού</w:t>
      </w:r>
      <w:r>
        <w:rPr>
          <w:rFonts w:ascii="Arial" w:hAnsi="Arial" w:cs="Arial"/>
          <w:sz w:val="24"/>
        </w:rPr>
        <w:t>με</w:t>
      </w:r>
      <w:r w:rsidRPr="004C14D3">
        <w:rPr>
          <w:rFonts w:ascii="Arial" w:hAnsi="Arial" w:cs="Arial"/>
          <w:sz w:val="24"/>
        </w:rPr>
        <w:t>ν</w:t>
      </w:r>
      <w:r>
        <w:rPr>
          <w:rFonts w:ascii="Arial" w:hAnsi="Arial" w:cs="Arial"/>
          <w:sz w:val="24"/>
        </w:rPr>
        <w:t>ης</w:t>
      </w:r>
      <w:r w:rsidRPr="004C14D3">
        <w:rPr>
          <w:rFonts w:ascii="Arial" w:hAnsi="Arial" w:cs="Arial"/>
          <w:sz w:val="24"/>
        </w:rPr>
        <w:t xml:space="preserve"> ευρωπαϊκής ολοκλήρωσης</w:t>
      </w:r>
      <w:r>
        <w:rPr>
          <w:rFonts w:ascii="Arial" w:hAnsi="Arial" w:cs="Arial"/>
          <w:sz w:val="24"/>
        </w:rPr>
        <w:t>. Κ</w:t>
      </w:r>
      <w:r w:rsidRPr="004C14D3">
        <w:rPr>
          <w:rFonts w:ascii="Arial" w:hAnsi="Arial" w:cs="Arial"/>
          <w:sz w:val="24"/>
        </w:rPr>
        <w:t>αταλήγο</w:t>
      </w:r>
      <w:r>
        <w:rPr>
          <w:rFonts w:ascii="Arial" w:hAnsi="Arial" w:cs="Arial"/>
          <w:sz w:val="24"/>
        </w:rPr>
        <w:t>υ</w:t>
      </w:r>
      <w:r w:rsidRPr="004C14D3">
        <w:rPr>
          <w:rFonts w:ascii="Arial" w:hAnsi="Arial" w:cs="Arial"/>
          <w:sz w:val="24"/>
        </w:rPr>
        <w:t>ν</w:t>
      </w:r>
      <w:r>
        <w:rPr>
          <w:rFonts w:ascii="Arial" w:hAnsi="Arial" w:cs="Arial"/>
          <w:sz w:val="24"/>
        </w:rPr>
        <w:t xml:space="preserve"> λοιπόν</w:t>
      </w:r>
      <w:r w:rsidRPr="004C14D3">
        <w:rPr>
          <w:rFonts w:ascii="Arial" w:hAnsi="Arial" w:cs="Arial"/>
          <w:sz w:val="24"/>
        </w:rPr>
        <w:t xml:space="preserve"> στο συμπέρασμα ότι, ενώ είναι πιο</w:t>
      </w:r>
      <w:r>
        <w:rPr>
          <w:rFonts w:ascii="Arial" w:hAnsi="Arial" w:cs="Arial"/>
          <w:sz w:val="24"/>
        </w:rPr>
        <w:t xml:space="preserve"> κριτικοί</w:t>
      </w:r>
      <w:r w:rsidRPr="004C14D3">
        <w:rPr>
          <w:rFonts w:ascii="Arial" w:hAnsi="Arial" w:cs="Arial"/>
          <w:sz w:val="24"/>
        </w:rPr>
        <w:t xml:space="preserve"> από </w:t>
      </w:r>
      <w:r>
        <w:rPr>
          <w:rFonts w:ascii="Arial" w:hAnsi="Arial" w:cs="Arial"/>
          <w:sz w:val="24"/>
        </w:rPr>
        <w:t>άλλους</w:t>
      </w:r>
      <w:r w:rsidRPr="004C14D3">
        <w:rPr>
          <w:rFonts w:ascii="Arial" w:hAnsi="Arial" w:cs="Arial"/>
          <w:sz w:val="24"/>
        </w:rPr>
        <w:t xml:space="preserve"> συλλογικ</w:t>
      </w:r>
      <w:r>
        <w:rPr>
          <w:rFonts w:ascii="Arial" w:hAnsi="Arial" w:cs="Arial"/>
          <w:sz w:val="24"/>
        </w:rPr>
        <w:t>ούς</w:t>
      </w:r>
      <w:r w:rsidRPr="004C14D3">
        <w:rPr>
          <w:rFonts w:ascii="Arial" w:hAnsi="Arial" w:cs="Arial"/>
          <w:sz w:val="24"/>
        </w:rPr>
        <w:t xml:space="preserve"> φορ</w:t>
      </w:r>
      <w:r>
        <w:rPr>
          <w:rFonts w:ascii="Arial" w:hAnsi="Arial" w:cs="Arial"/>
          <w:sz w:val="24"/>
        </w:rPr>
        <w:t>είς</w:t>
      </w:r>
      <w:r w:rsidRPr="004C14D3">
        <w:rPr>
          <w:rFonts w:ascii="Arial" w:hAnsi="Arial" w:cs="Arial"/>
          <w:sz w:val="24"/>
        </w:rPr>
        <w:t xml:space="preserve"> προς την ευρωπαϊκή ολοκλήρωση, </w:t>
      </w:r>
      <w:r>
        <w:rPr>
          <w:rFonts w:ascii="Arial" w:hAnsi="Arial" w:cs="Arial"/>
          <w:sz w:val="24"/>
        </w:rPr>
        <w:t xml:space="preserve">εντούτοις </w:t>
      </w:r>
      <w:r w:rsidRPr="004C14D3">
        <w:rPr>
          <w:rFonts w:ascii="Arial" w:hAnsi="Arial" w:cs="Arial"/>
          <w:sz w:val="24"/>
        </w:rPr>
        <w:t>φαίνεται να είναι περισσότερο προσανατολισμέν</w:t>
      </w:r>
      <w:r>
        <w:rPr>
          <w:rFonts w:ascii="Arial" w:hAnsi="Arial" w:cs="Arial"/>
          <w:sz w:val="24"/>
        </w:rPr>
        <w:t>οι</w:t>
      </w:r>
      <w:r w:rsidRPr="004C14D3">
        <w:rPr>
          <w:rFonts w:ascii="Arial" w:hAnsi="Arial" w:cs="Arial"/>
          <w:sz w:val="24"/>
        </w:rPr>
        <w:t xml:space="preserve"> προς μια διαφορετική Ευρώπη </w:t>
      </w:r>
      <w:r>
        <w:rPr>
          <w:rFonts w:ascii="Arial" w:hAnsi="Arial" w:cs="Arial"/>
          <w:sz w:val="24"/>
        </w:rPr>
        <w:t xml:space="preserve">παρά προς το </w:t>
      </w:r>
      <w:r w:rsidRPr="004C14D3">
        <w:rPr>
          <w:rFonts w:ascii="Arial" w:hAnsi="Arial" w:cs="Arial"/>
          <w:sz w:val="24"/>
        </w:rPr>
        <w:t xml:space="preserve"> ό, τι </w:t>
      </w:r>
      <w:r>
        <w:rPr>
          <w:rFonts w:ascii="Arial" w:hAnsi="Arial" w:cs="Arial"/>
          <w:sz w:val="24"/>
        </w:rPr>
        <w:t xml:space="preserve">είναι </w:t>
      </w:r>
      <w:r w:rsidRPr="00A8530D">
        <w:rPr>
          <w:rFonts w:ascii="Arial" w:hAnsi="Arial" w:cs="Arial"/>
          <w:sz w:val="24"/>
        </w:rPr>
        <w:t xml:space="preserve">πρόθυμοι για </w:t>
      </w:r>
      <w:r>
        <w:rPr>
          <w:rFonts w:ascii="Arial" w:hAnsi="Arial" w:cs="Arial"/>
          <w:sz w:val="24"/>
        </w:rPr>
        <w:t xml:space="preserve">ολοκληρωτική </w:t>
      </w:r>
      <w:r w:rsidRPr="00A8530D">
        <w:rPr>
          <w:rFonts w:ascii="Arial" w:hAnsi="Arial" w:cs="Arial"/>
          <w:sz w:val="24"/>
        </w:rPr>
        <w:t>της απόρριψη</w:t>
      </w:r>
      <w:r w:rsidRPr="004C14D3">
        <w:rPr>
          <w:rFonts w:ascii="Arial" w:hAnsi="Arial" w:cs="Arial"/>
          <w:sz w:val="24"/>
        </w:rPr>
        <w:t xml:space="preserve">. </w:t>
      </w:r>
    </w:p>
    <w:p w:rsidR="0029331F" w:rsidRPr="004C14D3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Η επόμενη μελέτη αναφέρεται επίσης </w:t>
      </w:r>
      <w:r w:rsidRPr="004C14D3">
        <w:rPr>
          <w:rFonts w:ascii="Arial" w:hAnsi="Arial" w:cs="Arial"/>
          <w:sz w:val="24"/>
        </w:rPr>
        <w:t>στην ιταλική περίπτωση</w:t>
      </w:r>
      <w:r>
        <w:rPr>
          <w:rFonts w:ascii="Arial" w:hAnsi="Arial" w:cs="Arial"/>
          <w:sz w:val="24"/>
        </w:rPr>
        <w:t>, δίνοντας όμως</w:t>
      </w:r>
      <w:r w:rsidRPr="004C14D3">
        <w:rPr>
          <w:rFonts w:ascii="Arial" w:hAnsi="Arial" w:cs="Arial"/>
          <w:sz w:val="24"/>
        </w:rPr>
        <w:t xml:space="preserve"> μεγαλύτερη έμφαση στη διαχείριση των </w:t>
      </w:r>
      <w:r>
        <w:rPr>
          <w:rFonts w:ascii="Arial" w:hAnsi="Arial" w:cs="Arial"/>
          <w:sz w:val="24"/>
        </w:rPr>
        <w:t xml:space="preserve">ευρωπαϊκών </w:t>
      </w:r>
      <w:r w:rsidRPr="004C14D3">
        <w:rPr>
          <w:rFonts w:ascii="Arial" w:hAnsi="Arial" w:cs="Arial"/>
          <w:sz w:val="24"/>
        </w:rPr>
        <w:t>διαρθρωτικών ταμείων</w:t>
      </w:r>
      <w:r>
        <w:rPr>
          <w:rFonts w:ascii="Arial" w:hAnsi="Arial" w:cs="Arial"/>
          <w:sz w:val="24"/>
        </w:rPr>
        <w:t xml:space="preserve">. Οι </w:t>
      </w:r>
      <w:r w:rsidRPr="004C14D3">
        <w:rPr>
          <w:rFonts w:ascii="Arial" w:hAnsi="Arial" w:cs="Arial"/>
          <w:sz w:val="24"/>
        </w:rPr>
        <w:t xml:space="preserve"> </w:t>
      </w:r>
      <w:r w:rsidRPr="00AC3853">
        <w:rPr>
          <w:rFonts w:ascii="Arial" w:hAnsi="Arial" w:cs="Arial"/>
          <w:b/>
          <w:sz w:val="24"/>
        </w:rPr>
        <w:t xml:space="preserve">Joerg Baudner και Martin </w:t>
      </w:r>
      <w:r w:rsidRPr="00AC3853">
        <w:rPr>
          <w:rFonts w:ascii="Arial" w:hAnsi="Arial" w:cs="Arial"/>
          <w:b/>
          <w:sz w:val="24"/>
          <w:lang w:val="en-US"/>
        </w:rPr>
        <w:t>Bull</w:t>
      </w:r>
      <w:r w:rsidRPr="004C14D3">
        <w:rPr>
          <w:rFonts w:ascii="Arial" w:hAnsi="Arial" w:cs="Arial"/>
          <w:sz w:val="24"/>
        </w:rPr>
        <w:t xml:space="preserve"> αναλύ</w:t>
      </w:r>
      <w:r>
        <w:rPr>
          <w:rFonts w:ascii="Arial" w:hAnsi="Arial" w:cs="Arial"/>
          <w:sz w:val="24"/>
        </w:rPr>
        <w:t>ουν</w:t>
      </w:r>
      <w:r w:rsidRPr="004C14D3">
        <w:rPr>
          <w:rFonts w:ascii="Arial" w:hAnsi="Arial" w:cs="Arial"/>
          <w:sz w:val="24"/>
        </w:rPr>
        <w:t xml:space="preserve"> την </w:t>
      </w:r>
      <w:r>
        <w:rPr>
          <w:rFonts w:ascii="Arial" w:hAnsi="Arial" w:cs="Arial"/>
          <w:sz w:val="24"/>
        </w:rPr>
        <w:t>εξέλιξη</w:t>
      </w:r>
      <w:r w:rsidRPr="004C14D3">
        <w:rPr>
          <w:rFonts w:ascii="Arial" w:hAnsi="Arial" w:cs="Arial"/>
          <w:sz w:val="24"/>
        </w:rPr>
        <w:t xml:space="preserve"> της ιταλικής περιφερειακ</w:t>
      </w:r>
      <w:r>
        <w:rPr>
          <w:rFonts w:ascii="Arial" w:hAnsi="Arial" w:cs="Arial"/>
          <w:sz w:val="24"/>
        </w:rPr>
        <w:t>ής</w:t>
      </w:r>
      <w:r w:rsidRPr="004C14D3">
        <w:rPr>
          <w:rFonts w:ascii="Arial" w:hAnsi="Arial" w:cs="Arial"/>
          <w:sz w:val="24"/>
        </w:rPr>
        <w:t xml:space="preserve"> πολιτικής, ιδίως στ</w:t>
      </w:r>
      <w:r>
        <w:rPr>
          <w:rFonts w:ascii="Arial" w:hAnsi="Arial" w:cs="Arial"/>
          <w:sz w:val="24"/>
        </w:rPr>
        <w:t>η</w:t>
      </w:r>
      <w:r w:rsidRPr="004C14D3">
        <w:rPr>
          <w:rFonts w:ascii="Arial" w:hAnsi="Arial" w:cs="Arial"/>
          <w:sz w:val="24"/>
        </w:rPr>
        <w:t xml:space="preserve"> Νότ</w:t>
      </w:r>
      <w:r>
        <w:rPr>
          <w:rFonts w:ascii="Arial" w:hAnsi="Arial" w:cs="Arial"/>
          <w:sz w:val="24"/>
        </w:rPr>
        <w:t>ια Ιταλία</w:t>
      </w:r>
      <w:r w:rsidRPr="004C14D3">
        <w:rPr>
          <w:rFonts w:ascii="Arial" w:hAnsi="Arial" w:cs="Arial"/>
          <w:sz w:val="24"/>
        </w:rPr>
        <w:t>. Καταλήγουν στο συμπέρασμα ότι αν και οι ευρωπαϊκές πολιτικές συνέβαλ</w:t>
      </w:r>
      <w:r>
        <w:rPr>
          <w:rFonts w:ascii="Arial" w:hAnsi="Arial" w:cs="Arial"/>
          <w:sz w:val="24"/>
        </w:rPr>
        <w:t>αν</w:t>
      </w:r>
      <w:r w:rsidRPr="004C14D3">
        <w:rPr>
          <w:rFonts w:ascii="Arial" w:hAnsi="Arial" w:cs="Arial"/>
          <w:sz w:val="24"/>
        </w:rPr>
        <w:t xml:space="preserve"> σημαντικά στη μεταρρύθμιση της οικονομικής πολιτικής για την ανάπτυξη, </w:t>
      </w:r>
      <w:r>
        <w:rPr>
          <w:rFonts w:ascii="Arial" w:hAnsi="Arial" w:cs="Arial"/>
          <w:sz w:val="24"/>
        </w:rPr>
        <w:t xml:space="preserve">τις </w:t>
      </w:r>
      <w:r w:rsidRPr="004C14D3">
        <w:rPr>
          <w:rFonts w:ascii="Arial" w:hAnsi="Arial" w:cs="Arial"/>
          <w:sz w:val="24"/>
        </w:rPr>
        <w:t xml:space="preserve">θεσμικές σχέσεις και τις διοικητικές διαδικασίες, </w:t>
      </w:r>
      <w:r>
        <w:rPr>
          <w:rFonts w:ascii="Arial" w:hAnsi="Arial" w:cs="Arial"/>
          <w:sz w:val="24"/>
        </w:rPr>
        <w:t xml:space="preserve">παρόλ’ αυτά </w:t>
      </w:r>
      <w:r w:rsidRPr="004C14D3">
        <w:rPr>
          <w:rFonts w:ascii="Arial" w:hAnsi="Arial" w:cs="Arial"/>
          <w:sz w:val="24"/>
        </w:rPr>
        <w:t>η ουσία της μεταρρύθμισης καθορίστηκε από τ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τοπικό</w:t>
      </w:r>
      <w:r w:rsidRPr="004C14D3">
        <w:rPr>
          <w:rFonts w:ascii="Arial" w:hAnsi="Arial" w:cs="Arial"/>
          <w:sz w:val="24"/>
        </w:rPr>
        <w:t xml:space="preserve"> πλαίσιο, ενώ </w:t>
      </w:r>
      <w:r>
        <w:rPr>
          <w:rFonts w:ascii="Arial" w:hAnsi="Arial" w:cs="Arial"/>
          <w:sz w:val="24"/>
        </w:rPr>
        <w:t>οι</w:t>
      </w:r>
      <w:r w:rsidRPr="004C14D3">
        <w:rPr>
          <w:rFonts w:ascii="Arial" w:hAnsi="Arial" w:cs="Arial"/>
          <w:sz w:val="24"/>
        </w:rPr>
        <w:t xml:space="preserve"> νεοσύστατο</w:t>
      </w:r>
      <w:r>
        <w:rPr>
          <w:rFonts w:ascii="Arial" w:hAnsi="Arial" w:cs="Arial"/>
          <w:sz w:val="24"/>
        </w:rPr>
        <w:t>ι</w:t>
      </w:r>
      <w:r w:rsidRPr="004C14D3">
        <w:rPr>
          <w:rFonts w:ascii="Arial" w:hAnsi="Arial" w:cs="Arial"/>
          <w:sz w:val="24"/>
        </w:rPr>
        <w:t xml:space="preserve"> εγχώρι</w:t>
      </w:r>
      <w:r>
        <w:rPr>
          <w:rFonts w:ascii="Arial" w:hAnsi="Arial" w:cs="Arial"/>
          <w:sz w:val="24"/>
        </w:rPr>
        <w:t>οι</w:t>
      </w:r>
      <w:r w:rsidRPr="004C14D3">
        <w:rPr>
          <w:rFonts w:ascii="Arial" w:hAnsi="Arial" w:cs="Arial"/>
          <w:sz w:val="24"/>
        </w:rPr>
        <w:t xml:space="preserve"> παράγοντες έκαν</w:t>
      </w:r>
      <w:r>
        <w:rPr>
          <w:rFonts w:ascii="Arial" w:hAnsi="Arial" w:cs="Arial"/>
          <w:sz w:val="24"/>
        </w:rPr>
        <w:t>αν</w:t>
      </w:r>
      <w:r w:rsidRPr="004C14D3">
        <w:rPr>
          <w:rFonts w:ascii="Arial" w:hAnsi="Arial" w:cs="Arial"/>
          <w:sz w:val="24"/>
        </w:rPr>
        <w:t xml:space="preserve"> επιλεκτική χρήση της Ευρώπης ως μοχλ</w:t>
      </w:r>
      <w:r>
        <w:rPr>
          <w:rFonts w:ascii="Arial" w:hAnsi="Arial" w:cs="Arial"/>
          <w:sz w:val="24"/>
        </w:rPr>
        <w:t>ού</w:t>
      </w:r>
      <w:r w:rsidRPr="004C14D3">
        <w:rPr>
          <w:rFonts w:ascii="Arial" w:hAnsi="Arial" w:cs="Arial"/>
          <w:sz w:val="24"/>
        </w:rPr>
        <w:t xml:space="preserve"> για την προώθηση των μεταρρυθμίσεων που </w:t>
      </w:r>
      <w:r>
        <w:rPr>
          <w:rFonts w:ascii="Arial" w:hAnsi="Arial" w:cs="Arial"/>
          <w:sz w:val="24"/>
        </w:rPr>
        <w:t>έκριναν οι ίδιοι ως</w:t>
      </w:r>
      <w:r w:rsidRPr="004C14D3">
        <w:rPr>
          <w:rFonts w:ascii="Arial" w:hAnsi="Arial" w:cs="Arial"/>
          <w:sz w:val="24"/>
        </w:rPr>
        <w:t xml:space="preserve"> απαραίτητ</w:t>
      </w:r>
      <w:r>
        <w:rPr>
          <w:rFonts w:ascii="Arial" w:hAnsi="Arial" w:cs="Arial"/>
          <w:sz w:val="24"/>
        </w:rPr>
        <w:t>ες</w:t>
      </w:r>
      <w:r w:rsidRPr="004C14D3">
        <w:rPr>
          <w:rFonts w:ascii="Arial" w:hAnsi="Arial" w:cs="Arial"/>
          <w:sz w:val="24"/>
        </w:rPr>
        <w:t>.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Ο αντίκτυπος του εξευρωπαϊσμού στην ανάδυση </w:t>
      </w:r>
      <w:r>
        <w:rPr>
          <w:rFonts w:ascii="Arial" w:hAnsi="Arial" w:cs="Arial"/>
          <w:sz w:val="24"/>
        </w:rPr>
        <w:t>μιας</w:t>
      </w:r>
      <w:r w:rsidRPr="004C14D3">
        <w:rPr>
          <w:rFonts w:ascii="Arial" w:hAnsi="Arial" w:cs="Arial"/>
          <w:sz w:val="24"/>
        </w:rPr>
        <w:t xml:space="preserve"> «νέου είδους» των περιφερειακ</w:t>
      </w:r>
      <w:r>
        <w:rPr>
          <w:rFonts w:ascii="Arial" w:hAnsi="Arial" w:cs="Arial"/>
          <w:sz w:val="24"/>
        </w:rPr>
        <w:t>ής</w:t>
      </w:r>
      <w:r w:rsidRPr="004C14D3">
        <w:rPr>
          <w:rFonts w:ascii="Arial" w:hAnsi="Arial" w:cs="Arial"/>
          <w:sz w:val="24"/>
        </w:rPr>
        <w:t xml:space="preserve"> γραφειοκρ</w:t>
      </w:r>
      <w:r>
        <w:rPr>
          <w:rFonts w:ascii="Arial" w:hAnsi="Arial" w:cs="Arial"/>
          <w:sz w:val="24"/>
        </w:rPr>
        <w:t>ατείας</w:t>
      </w:r>
      <w:r w:rsidRPr="004C14D3">
        <w:rPr>
          <w:rFonts w:ascii="Arial" w:hAnsi="Arial" w:cs="Arial"/>
          <w:sz w:val="24"/>
        </w:rPr>
        <w:t xml:space="preserve"> σε οκτώ περιοχές της Νότιας Ευρώπης στην Ισπανία, τη Γαλλία, την Ιταλία και Ελλάδα, αντιμετωπίζεται με τη συμβολή </w:t>
      </w:r>
      <w:r>
        <w:rPr>
          <w:rFonts w:ascii="Arial" w:hAnsi="Arial" w:cs="Arial"/>
          <w:sz w:val="24"/>
        </w:rPr>
        <w:t xml:space="preserve">της </w:t>
      </w:r>
      <w:r w:rsidRPr="00AC3853">
        <w:rPr>
          <w:rFonts w:ascii="Arial" w:hAnsi="Arial" w:cs="Arial"/>
          <w:b/>
          <w:sz w:val="24"/>
        </w:rPr>
        <w:t>Silvia Bolgherini</w:t>
      </w:r>
      <w:r w:rsidRPr="004C14D3">
        <w:rPr>
          <w:rFonts w:ascii="Arial" w:hAnsi="Arial" w:cs="Arial"/>
          <w:sz w:val="24"/>
        </w:rPr>
        <w:t xml:space="preserve"> στο ζήτημα. </w:t>
      </w:r>
      <w:r>
        <w:rPr>
          <w:rFonts w:ascii="Arial" w:hAnsi="Arial" w:cs="Arial"/>
          <w:sz w:val="24"/>
        </w:rPr>
        <w:t>Η έρευνα της</w:t>
      </w:r>
      <w:r w:rsidRPr="004C14D3">
        <w:rPr>
          <w:rFonts w:ascii="Arial" w:hAnsi="Arial" w:cs="Arial"/>
          <w:sz w:val="24"/>
        </w:rPr>
        <w:t xml:space="preserve"> καταλήγει στο συμπέρασμα ότι, παρά την ενδο-</w:t>
      </w:r>
      <w:r>
        <w:rPr>
          <w:rFonts w:ascii="Arial" w:hAnsi="Arial" w:cs="Arial"/>
          <w:sz w:val="24"/>
        </w:rPr>
        <w:t xml:space="preserve">εθνικές </w:t>
      </w:r>
      <w:r w:rsidRPr="004C14D3">
        <w:rPr>
          <w:rFonts w:ascii="Arial" w:hAnsi="Arial" w:cs="Arial"/>
          <w:sz w:val="24"/>
        </w:rPr>
        <w:t xml:space="preserve">και </w:t>
      </w:r>
      <w:r>
        <w:rPr>
          <w:rFonts w:ascii="Arial" w:hAnsi="Arial" w:cs="Arial"/>
          <w:sz w:val="24"/>
        </w:rPr>
        <w:t>υπερ</w:t>
      </w:r>
      <w:r w:rsidRPr="004C14D3">
        <w:rPr>
          <w:rFonts w:ascii="Arial" w:hAnsi="Arial" w:cs="Arial"/>
          <w:sz w:val="24"/>
        </w:rPr>
        <w:t>-εθνικές διαφορές</w:t>
      </w:r>
      <w:r>
        <w:rPr>
          <w:rFonts w:ascii="Arial" w:hAnsi="Arial" w:cs="Arial"/>
          <w:sz w:val="24"/>
        </w:rPr>
        <w:t>, τον</w:t>
      </w:r>
      <w:r w:rsidRPr="004C14D3">
        <w:rPr>
          <w:rFonts w:ascii="Arial" w:hAnsi="Arial" w:cs="Arial"/>
          <w:sz w:val="24"/>
        </w:rPr>
        <w:t xml:space="preserve"> διαφορετικ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ρυθμό και το είδος της αντίδρασης στα ερεθίσματα της ΕΕ, γινόμαστε μάρτυρες της εμφάνισης ενός Εξευρωπαϊσμέν</w:t>
      </w:r>
      <w:r>
        <w:rPr>
          <w:rFonts w:ascii="Arial" w:hAnsi="Arial" w:cs="Arial"/>
          <w:sz w:val="24"/>
        </w:rPr>
        <w:t>ης</w:t>
      </w:r>
      <w:r w:rsidRPr="004C14D3">
        <w:rPr>
          <w:rFonts w:ascii="Arial" w:hAnsi="Arial" w:cs="Arial"/>
          <w:sz w:val="24"/>
        </w:rPr>
        <w:t xml:space="preserve"> γραφειοκρατικ</w:t>
      </w:r>
      <w:r>
        <w:rPr>
          <w:rFonts w:ascii="Arial" w:hAnsi="Arial" w:cs="Arial"/>
          <w:sz w:val="24"/>
        </w:rPr>
        <w:t>ής</w:t>
      </w:r>
      <w:r w:rsidRPr="004C14D3">
        <w:rPr>
          <w:rFonts w:ascii="Arial" w:hAnsi="Arial" w:cs="Arial"/>
          <w:sz w:val="24"/>
        </w:rPr>
        <w:t xml:space="preserve"> ελίτ σε υπο-εθνικό, περιφερειακό, επίπεδο σε ολόκληρ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 xml:space="preserve"> τ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>ν Ευρωπαϊκ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Νότο.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 xml:space="preserve"> </w:t>
      </w:r>
      <w:r w:rsidRPr="00AC3853">
        <w:rPr>
          <w:rFonts w:ascii="Arial" w:hAnsi="Arial" w:cs="Arial"/>
          <w:b/>
          <w:sz w:val="24"/>
        </w:rPr>
        <w:t>Clementina Casula</w:t>
      </w:r>
      <w:r w:rsidRPr="004C14D3">
        <w:rPr>
          <w:rFonts w:ascii="Arial" w:hAnsi="Arial" w:cs="Arial"/>
          <w:sz w:val="24"/>
        </w:rPr>
        <w:t xml:space="preserve"> επικεντρώνεται επίσης στις περιοχές της Νότιας Ευρώπης και ερευνά τη διαδικασία του εξευρωπαϊσμού </w:t>
      </w:r>
      <w:r>
        <w:rPr>
          <w:rFonts w:ascii="Arial" w:hAnsi="Arial" w:cs="Arial"/>
          <w:sz w:val="24"/>
        </w:rPr>
        <w:t>της, την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τοπική</w:t>
      </w:r>
      <w:r w:rsidRPr="004C14D3">
        <w:rPr>
          <w:rFonts w:ascii="Arial" w:hAnsi="Arial" w:cs="Arial"/>
          <w:sz w:val="24"/>
        </w:rPr>
        <w:t xml:space="preserve"> οργάνωση του χώρου και </w:t>
      </w:r>
      <w:r>
        <w:rPr>
          <w:rFonts w:ascii="Arial" w:hAnsi="Arial" w:cs="Arial"/>
          <w:sz w:val="24"/>
        </w:rPr>
        <w:t>τ</w:t>
      </w:r>
      <w:r w:rsidRPr="004C14D3">
        <w:rPr>
          <w:rFonts w:ascii="Arial" w:hAnsi="Arial" w:cs="Arial"/>
          <w:sz w:val="24"/>
        </w:rPr>
        <w:t>η</w:t>
      </w:r>
      <w:r>
        <w:rPr>
          <w:rFonts w:ascii="Arial" w:hAnsi="Arial" w:cs="Arial"/>
          <w:sz w:val="24"/>
        </w:rPr>
        <w:t>ν</w:t>
      </w:r>
      <w:r w:rsidRPr="004C14D3">
        <w:rPr>
          <w:rFonts w:ascii="Arial" w:hAnsi="Arial" w:cs="Arial"/>
          <w:sz w:val="24"/>
        </w:rPr>
        <w:t xml:space="preserve"> επίδραση της περιφερειακής πολιτικής της ΕΕ στην επανασχεδίαση των </w:t>
      </w:r>
      <w:r>
        <w:rPr>
          <w:rFonts w:ascii="Arial" w:hAnsi="Arial" w:cs="Arial"/>
          <w:sz w:val="24"/>
        </w:rPr>
        <w:t>τοπικών</w:t>
      </w:r>
      <w:r w:rsidRPr="004C14D3">
        <w:rPr>
          <w:rFonts w:ascii="Arial" w:hAnsi="Arial" w:cs="Arial"/>
          <w:sz w:val="24"/>
        </w:rPr>
        <w:t xml:space="preserve"> ταυτοτήτων και </w:t>
      </w:r>
      <w:r>
        <w:rPr>
          <w:rFonts w:ascii="Arial" w:hAnsi="Arial" w:cs="Arial"/>
          <w:sz w:val="24"/>
        </w:rPr>
        <w:t>στην</w:t>
      </w:r>
      <w:r w:rsidRPr="004C14D3">
        <w:rPr>
          <w:rFonts w:ascii="Arial" w:hAnsi="Arial" w:cs="Arial"/>
          <w:sz w:val="24"/>
        </w:rPr>
        <w:t xml:space="preserve"> προώθηση της θεσμικής </w:t>
      </w:r>
      <w:r>
        <w:rPr>
          <w:rFonts w:ascii="Arial" w:hAnsi="Arial" w:cs="Arial"/>
          <w:sz w:val="24"/>
        </w:rPr>
        <w:t>οργάνωσης</w:t>
      </w:r>
      <w:r w:rsidRPr="004C14D3">
        <w:rPr>
          <w:rFonts w:ascii="Arial" w:hAnsi="Arial" w:cs="Arial"/>
          <w:sz w:val="24"/>
        </w:rPr>
        <w:t xml:space="preserve"> σε υπο-εθνικό επίπεδο, ιδίως μεταξύ της Κορσικής και της Σαρδηνίας. </w:t>
      </w: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 xml:space="preserve">συγγραφέας αντιπαραβάλλει </w:t>
      </w:r>
      <w:r>
        <w:rPr>
          <w:rFonts w:ascii="Arial" w:hAnsi="Arial" w:cs="Arial"/>
          <w:sz w:val="24"/>
        </w:rPr>
        <w:t xml:space="preserve">το </w:t>
      </w:r>
      <w:r w:rsidRPr="004C14D3">
        <w:rPr>
          <w:rFonts w:ascii="Arial" w:hAnsi="Arial" w:cs="Arial"/>
          <w:sz w:val="24"/>
        </w:rPr>
        <w:t>παράδειγμα τη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«σκιά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του παρελθόντος» (το εθνικό </w:t>
      </w:r>
      <w:r>
        <w:rPr>
          <w:rFonts w:ascii="Arial" w:hAnsi="Arial" w:cs="Arial"/>
          <w:sz w:val="24"/>
        </w:rPr>
        <w:t xml:space="preserve">δηλαδή </w:t>
      </w:r>
      <w:r w:rsidRPr="004C14D3">
        <w:rPr>
          <w:rFonts w:ascii="Arial" w:hAnsi="Arial" w:cs="Arial"/>
          <w:sz w:val="24"/>
        </w:rPr>
        <w:t>μοντέλο τ</w:t>
      </w:r>
      <w:r>
        <w:rPr>
          <w:rFonts w:ascii="Arial" w:hAnsi="Arial" w:cs="Arial"/>
          <w:sz w:val="24"/>
        </w:rPr>
        <w:t>ων</w:t>
      </w:r>
      <w:r w:rsidRPr="004C14D3">
        <w:rPr>
          <w:rFonts w:ascii="Arial" w:hAnsi="Arial" w:cs="Arial"/>
          <w:sz w:val="24"/>
        </w:rPr>
        <w:t xml:space="preserve"> δεκαετ</w:t>
      </w:r>
      <w:r>
        <w:rPr>
          <w:rFonts w:ascii="Arial" w:hAnsi="Arial" w:cs="Arial"/>
          <w:sz w:val="24"/>
        </w:rPr>
        <w:t>ιών</w:t>
      </w:r>
      <w:r w:rsidRPr="004C14D3">
        <w:rPr>
          <w:rFonts w:ascii="Arial" w:hAnsi="Arial" w:cs="Arial"/>
          <w:sz w:val="24"/>
        </w:rPr>
        <w:t xml:space="preserve"> 1960</w:t>
      </w:r>
      <w:r>
        <w:rPr>
          <w:rFonts w:ascii="Arial" w:hAnsi="Arial" w:cs="Arial"/>
          <w:sz w:val="24"/>
        </w:rPr>
        <w:t xml:space="preserve"> ως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και </w:t>
      </w:r>
      <w:r w:rsidRPr="004C14D3">
        <w:rPr>
          <w:rFonts w:ascii="Arial" w:hAnsi="Arial" w:cs="Arial"/>
          <w:sz w:val="24"/>
        </w:rPr>
        <w:t>1980), με την «σκιά του μέλλοντος»</w:t>
      </w:r>
      <w:r>
        <w:rPr>
          <w:rFonts w:ascii="Arial" w:hAnsi="Arial" w:cs="Arial"/>
          <w:sz w:val="24"/>
        </w:rPr>
        <w:t xml:space="preserve">, δηλαδή </w:t>
      </w:r>
      <w:r w:rsidRPr="004C14D3">
        <w:rPr>
          <w:rFonts w:ascii="Arial" w:hAnsi="Arial" w:cs="Arial"/>
          <w:sz w:val="24"/>
        </w:rPr>
        <w:t xml:space="preserve"> ένα μοντέλο της ΕΕ από τη δεκαετία του 1990 και μετά</w:t>
      </w:r>
      <w:r>
        <w:rPr>
          <w:rFonts w:ascii="Arial" w:hAnsi="Arial" w:cs="Arial"/>
          <w:sz w:val="24"/>
        </w:rPr>
        <w:t>. Κ</w:t>
      </w:r>
      <w:r w:rsidRPr="004C14D3">
        <w:rPr>
          <w:rFonts w:ascii="Arial" w:hAnsi="Arial" w:cs="Arial"/>
          <w:sz w:val="24"/>
        </w:rPr>
        <w:t>αταλήγ</w:t>
      </w:r>
      <w:r>
        <w:rPr>
          <w:rFonts w:ascii="Arial" w:hAnsi="Arial" w:cs="Arial"/>
          <w:sz w:val="24"/>
        </w:rPr>
        <w:t>ει</w:t>
      </w:r>
      <w:r w:rsidRPr="004C14D3">
        <w:rPr>
          <w:rFonts w:ascii="Arial" w:hAnsi="Arial" w:cs="Arial"/>
          <w:sz w:val="24"/>
        </w:rPr>
        <w:t xml:space="preserve"> στο συμπέρασμα ότι η διασυνοριακή συνεργασία βοήθησε τις τοπικές αρχές να λύσουν από πάνω προς τα κάτω </w:t>
      </w:r>
      <w:r>
        <w:rPr>
          <w:rFonts w:ascii="Arial" w:hAnsi="Arial" w:cs="Arial"/>
          <w:sz w:val="24"/>
        </w:rPr>
        <w:t xml:space="preserve">τα προβλήματα μέσω της </w:t>
      </w:r>
      <w:r w:rsidRPr="004C14D3">
        <w:rPr>
          <w:rFonts w:ascii="Arial" w:hAnsi="Arial" w:cs="Arial"/>
          <w:sz w:val="24"/>
        </w:rPr>
        <w:t>σ</w:t>
      </w:r>
      <w:r>
        <w:rPr>
          <w:rFonts w:ascii="Arial" w:hAnsi="Arial" w:cs="Arial"/>
          <w:sz w:val="24"/>
        </w:rPr>
        <w:t>ύ</w:t>
      </w:r>
      <w:r w:rsidRPr="004C14D3">
        <w:rPr>
          <w:rFonts w:ascii="Arial" w:hAnsi="Arial" w:cs="Arial"/>
          <w:sz w:val="24"/>
        </w:rPr>
        <w:t>ντα</w:t>
      </w:r>
      <w:r>
        <w:rPr>
          <w:rFonts w:ascii="Arial" w:hAnsi="Arial" w:cs="Arial"/>
          <w:sz w:val="24"/>
        </w:rPr>
        <w:t>ξης</w:t>
      </w:r>
      <w:r w:rsidRPr="004C14D3">
        <w:rPr>
          <w:rFonts w:ascii="Arial" w:hAnsi="Arial" w:cs="Arial"/>
          <w:sz w:val="24"/>
        </w:rPr>
        <w:t xml:space="preserve"> εθνικ</w:t>
      </w:r>
      <w:r>
        <w:rPr>
          <w:rFonts w:ascii="Arial" w:hAnsi="Arial" w:cs="Arial"/>
          <w:sz w:val="24"/>
        </w:rPr>
        <w:t>ών</w:t>
      </w:r>
      <w:r w:rsidRPr="004C14D3">
        <w:rPr>
          <w:rFonts w:ascii="Arial" w:hAnsi="Arial" w:cs="Arial"/>
          <w:sz w:val="24"/>
        </w:rPr>
        <w:t xml:space="preserve"> στρατηγικ</w:t>
      </w:r>
      <w:r>
        <w:rPr>
          <w:rFonts w:ascii="Arial" w:hAnsi="Arial" w:cs="Arial"/>
          <w:sz w:val="24"/>
        </w:rPr>
        <w:t xml:space="preserve">ών και </w:t>
      </w:r>
      <w:r w:rsidRPr="004C14D3">
        <w:rPr>
          <w:rFonts w:ascii="Arial" w:hAnsi="Arial" w:cs="Arial"/>
          <w:sz w:val="24"/>
        </w:rPr>
        <w:t>να επαναπροσδιορίσ</w:t>
      </w:r>
      <w:r>
        <w:rPr>
          <w:rFonts w:ascii="Arial" w:hAnsi="Arial" w:cs="Arial"/>
          <w:sz w:val="24"/>
        </w:rPr>
        <w:t>ουν</w:t>
      </w:r>
      <w:r w:rsidRPr="004C14D3">
        <w:rPr>
          <w:rFonts w:ascii="Arial" w:hAnsi="Arial" w:cs="Arial"/>
          <w:sz w:val="24"/>
        </w:rPr>
        <w:t xml:space="preserve"> αυτόνομα τ</w:t>
      </w:r>
      <w:r>
        <w:rPr>
          <w:rFonts w:ascii="Arial" w:hAnsi="Arial" w:cs="Arial"/>
          <w:sz w:val="24"/>
        </w:rPr>
        <w:t>ις</w:t>
      </w:r>
      <w:r w:rsidRPr="004C14D3">
        <w:rPr>
          <w:rFonts w:ascii="Arial" w:hAnsi="Arial" w:cs="Arial"/>
          <w:sz w:val="24"/>
        </w:rPr>
        <w:t xml:space="preserve"> αν</w:t>
      </w:r>
      <w:r>
        <w:rPr>
          <w:rFonts w:ascii="Arial" w:hAnsi="Arial" w:cs="Arial"/>
          <w:sz w:val="24"/>
        </w:rPr>
        <w:t>α</w:t>
      </w:r>
      <w:r w:rsidRPr="004C14D3">
        <w:rPr>
          <w:rFonts w:ascii="Arial" w:hAnsi="Arial" w:cs="Arial"/>
          <w:sz w:val="24"/>
        </w:rPr>
        <w:t>πτυξ</w:t>
      </w:r>
      <w:r>
        <w:rPr>
          <w:rFonts w:ascii="Arial" w:hAnsi="Arial" w:cs="Arial"/>
          <w:sz w:val="24"/>
        </w:rPr>
        <w:t>ιακές</w:t>
      </w:r>
      <w:r w:rsidRPr="004C14D3">
        <w:rPr>
          <w:rFonts w:ascii="Arial" w:hAnsi="Arial" w:cs="Arial"/>
          <w:sz w:val="24"/>
        </w:rPr>
        <w:t xml:space="preserve"> τους προτεραιότητες</w:t>
      </w:r>
      <w:r>
        <w:rPr>
          <w:rFonts w:ascii="Arial" w:hAnsi="Arial" w:cs="Arial"/>
          <w:sz w:val="24"/>
        </w:rPr>
        <w:t xml:space="preserve">, </w:t>
      </w:r>
      <w:r w:rsidRPr="004C14D3">
        <w:rPr>
          <w:rFonts w:ascii="Arial" w:hAnsi="Arial" w:cs="Arial"/>
          <w:sz w:val="24"/>
        </w:rPr>
        <w:t xml:space="preserve">συμμαχίες και ταυτότητες μέσα στο ευρύτερο ευρωπαϊκό περιβάλλον, </w:t>
      </w:r>
      <w:r>
        <w:rPr>
          <w:rFonts w:ascii="Arial" w:hAnsi="Arial" w:cs="Arial"/>
          <w:sz w:val="24"/>
        </w:rPr>
        <w:t>χρησιμοποιώντας</w:t>
      </w:r>
      <w:r w:rsidRPr="004C14D3">
        <w:rPr>
          <w:rFonts w:ascii="Arial" w:hAnsi="Arial" w:cs="Arial"/>
          <w:sz w:val="24"/>
        </w:rPr>
        <w:t xml:space="preserve"> πρακτικ</w:t>
      </w:r>
      <w:r>
        <w:rPr>
          <w:rFonts w:ascii="Arial" w:hAnsi="Arial" w:cs="Arial"/>
          <w:sz w:val="24"/>
        </w:rPr>
        <w:t>ές</w:t>
      </w:r>
      <w:r w:rsidRPr="004C14D3">
        <w:rPr>
          <w:rFonts w:ascii="Arial" w:hAnsi="Arial" w:cs="Arial"/>
          <w:sz w:val="24"/>
        </w:rPr>
        <w:t xml:space="preserve"> συνεταιρισμ</w:t>
      </w:r>
      <w:r>
        <w:rPr>
          <w:rFonts w:ascii="Arial" w:hAnsi="Arial" w:cs="Arial"/>
          <w:sz w:val="24"/>
        </w:rPr>
        <w:t>ού</w:t>
      </w:r>
      <w:r w:rsidRPr="004C14D3">
        <w:rPr>
          <w:rFonts w:ascii="Arial" w:hAnsi="Arial" w:cs="Arial"/>
          <w:sz w:val="24"/>
        </w:rPr>
        <w:t xml:space="preserve"> και δικτύων. 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Η</w:t>
      </w:r>
      <w:r w:rsidRPr="004C14D3">
        <w:rPr>
          <w:rFonts w:ascii="Arial" w:hAnsi="Arial" w:cs="Arial"/>
          <w:sz w:val="24"/>
        </w:rPr>
        <w:t xml:space="preserve"> </w:t>
      </w:r>
      <w:r w:rsidRPr="00AC3853">
        <w:rPr>
          <w:rFonts w:ascii="Arial" w:hAnsi="Arial" w:cs="Arial"/>
          <w:b/>
          <w:sz w:val="24"/>
        </w:rPr>
        <w:t>Ana Maria Dobre</w:t>
      </w:r>
      <w:r>
        <w:rPr>
          <w:rFonts w:ascii="Arial" w:hAnsi="Arial" w:cs="Arial"/>
          <w:sz w:val="24"/>
        </w:rPr>
        <w:t xml:space="preserve">, τώρα, </w:t>
      </w:r>
      <w:r w:rsidRPr="004C14D3">
        <w:rPr>
          <w:rFonts w:ascii="Arial" w:hAnsi="Arial" w:cs="Arial"/>
          <w:sz w:val="24"/>
        </w:rPr>
        <w:t>εξερευνά περαιτέρω τα ζητήματα που τέθηκαν στις δύο προηγούμενες</w:t>
      </w:r>
      <w:r>
        <w:rPr>
          <w:rFonts w:ascii="Arial" w:hAnsi="Arial" w:cs="Arial"/>
          <w:sz w:val="24"/>
        </w:rPr>
        <w:t xml:space="preserve"> μελέτες</w:t>
      </w:r>
      <w:r w:rsidRPr="004C14D3">
        <w:rPr>
          <w:rFonts w:ascii="Arial" w:hAnsi="Arial" w:cs="Arial"/>
          <w:sz w:val="24"/>
        </w:rPr>
        <w:t>, με την προσθήκη της συγκριτική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διάσταση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της υποψήφιας χώρας, </w:t>
      </w:r>
      <w:r>
        <w:rPr>
          <w:rFonts w:ascii="Arial" w:hAnsi="Arial" w:cs="Arial"/>
          <w:sz w:val="24"/>
        </w:rPr>
        <w:t xml:space="preserve">της </w:t>
      </w:r>
      <w:r w:rsidRPr="004C14D3">
        <w:rPr>
          <w:rFonts w:ascii="Arial" w:hAnsi="Arial" w:cs="Arial"/>
          <w:sz w:val="24"/>
        </w:rPr>
        <w:t>Ρουμανία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και</w:t>
      </w:r>
      <w:r>
        <w:rPr>
          <w:rFonts w:ascii="Arial" w:hAnsi="Arial" w:cs="Arial"/>
          <w:sz w:val="24"/>
        </w:rPr>
        <w:t xml:space="preserve"> τη σύγκριση των ισπανικών και ρ</w:t>
      </w:r>
      <w:r w:rsidRPr="004C14D3">
        <w:rPr>
          <w:rFonts w:ascii="Arial" w:hAnsi="Arial" w:cs="Arial"/>
          <w:sz w:val="24"/>
        </w:rPr>
        <w:t>ουμαν</w:t>
      </w:r>
      <w:r>
        <w:rPr>
          <w:rFonts w:ascii="Arial" w:hAnsi="Arial" w:cs="Arial"/>
          <w:sz w:val="24"/>
        </w:rPr>
        <w:t>ικών</w:t>
      </w:r>
      <w:r w:rsidRPr="004C14D3">
        <w:rPr>
          <w:rFonts w:ascii="Arial" w:hAnsi="Arial" w:cs="Arial"/>
          <w:sz w:val="24"/>
        </w:rPr>
        <w:t xml:space="preserve"> εμπειρ</w:t>
      </w:r>
      <w:r>
        <w:rPr>
          <w:rFonts w:ascii="Arial" w:hAnsi="Arial" w:cs="Arial"/>
          <w:sz w:val="24"/>
        </w:rPr>
        <w:t>ιών</w:t>
      </w:r>
      <w:r w:rsidRPr="004C14D3">
        <w:rPr>
          <w:rFonts w:ascii="Arial" w:hAnsi="Arial" w:cs="Arial"/>
          <w:sz w:val="24"/>
        </w:rPr>
        <w:t xml:space="preserve">ς της εδαφικής και περιφερειακής προσαρμογής. </w:t>
      </w: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 xml:space="preserve">Ana Maria Dobre διερευνά σε ποιο βαθμό </w:t>
      </w: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>Ευρωπαϊκ</w:t>
      </w:r>
      <w:r>
        <w:rPr>
          <w:rFonts w:ascii="Arial" w:hAnsi="Arial" w:cs="Arial"/>
          <w:sz w:val="24"/>
        </w:rPr>
        <w:t>ή</w:t>
      </w:r>
      <w:r w:rsidRPr="004C14D3">
        <w:rPr>
          <w:rFonts w:ascii="Arial" w:hAnsi="Arial" w:cs="Arial"/>
          <w:sz w:val="24"/>
        </w:rPr>
        <w:t xml:space="preserve"> ολοκλήρωση οδηγεί είτε σε μεγαλύτερη «περιφερειοποίηση» είτε σε </w:t>
      </w:r>
      <w:r>
        <w:rPr>
          <w:rFonts w:ascii="Arial" w:hAnsi="Arial" w:cs="Arial"/>
          <w:sz w:val="24"/>
        </w:rPr>
        <w:t xml:space="preserve">διαφορετική </w:t>
      </w:r>
      <w:r w:rsidRPr="004C14D3">
        <w:rPr>
          <w:rFonts w:ascii="Arial" w:hAnsi="Arial" w:cs="Arial"/>
          <w:sz w:val="24"/>
        </w:rPr>
        <w:t xml:space="preserve">«περιφερειοποίηση» ή </w:t>
      </w:r>
      <w:r>
        <w:rPr>
          <w:rFonts w:ascii="Arial" w:hAnsi="Arial" w:cs="Arial"/>
          <w:sz w:val="24"/>
        </w:rPr>
        <w:t>σε</w:t>
      </w:r>
      <w:r w:rsidRPr="004C14D3">
        <w:rPr>
          <w:rFonts w:ascii="Arial" w:hAnsi="Arial" w:cs="Arial"/>
          <w:sz w:val="24"/>
        </w:rPr>
        <w:t xml:space="preserve"> «συγκέντρωση», </w:t>
      </w:r>
      <w:r>
        <w:rPr>
          <w:rFonts w:ascii="Arial" w:hAnsi="Arial" w:cs="Arial"/>
          <w:sz w:val="24"/>
        </w:rPr>
        <w:t xml:space="preserve">σε σχέση με </w:t>
      </w:r>
      <w:r w:rsidRPr="004C14D3">
        <w:rPr>
          <w:rFonts w:ascii="Arial" w:hAnsi="Arial" w:cs="Arial"/>
          <w:sz w:val="24"/>
        </w:rPr>
        <w:t xml:space="preserve">τις εθνικές ρυθμίσεις. </w:t>
      </w:r>
      <w:r>
        <w:rPr>
          <w:rFonts w:ascii="Arial" w:hAnsi="Arial" w:cs="Arial"/>
          <w:sz w:val="24"/>
        </w:rPr>
        <w:t xml:space="preserve">Η </w:t>
      </w:r>
      <w:r w:rsidRPr="004C14D3">
        <w:rPr>
          <w:rFonts w:ascii="Arial" w:hAnsi="Arial" w:cs="Arial"/>
          <w:sz w:val="24"/>
        </w:rPr>
        <w:t>συγγραφέας καταλήγει στο συμπέρασμα ότι παρά την ύπαρξη μιας γενικής τάσης, αλλά μάλλον επίδικη έννοια του-«περιφερειοποίησης», αυτό έχει πολλά να κάνει με το συγκεκριμένο εθνικ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πολιτικ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πλα</w:t>
      </w:r>
      <w:r>
        <w:rPr>
          <w:rFonts w:ascii="Arial" w:hAnsi="Arial" w:cs="Arial"/>
          <w:sz w:val="24"/>
        </w:rPr>
        <w:t>ίσι</w:t>
      </w:r>
      <w:r w:rsidRPr="004C14D3">
        <w:rPr>
          <w:rFonts w:ascii="Arial" w:hAnsi="Arial" w:cs="Arial"/>
          <w:sz w:val="24"/>
        </w:rPr>
        <w:t>ο και την κατάσταση των αντίστοιχων χωρών ως υποψήφι</w:t>
      </w:r>
      <w:r>
        <w:rPr>
          <w:rFonts w:ascii="Arial" w:hAnsi="Arial" w:cs="Arial"/>
          <w:sz w:val="24"/>
        </w:rPr>
        <w:t>ο</w:t>
      </w:r>
      <w:r w:rsidRPr="004C14D3">
        <w:rPr>
          <w:rFonts w:ascii="Arial" w:hAnsi="Arial" w:cs="Arial"/>
          <w:sz w:val="24"/>
        </w:rPr>
        <w:t xml:space="preserve"> ή πλήρες κράτος μέλος της Ευρωπαϊκής Ένωσης. 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 xml:space="preserve">Η πλήρη εξέλιξη </w:t>
      </w:r>
      <w:r>
        <w:rPr>
          <w:rFonts w:ascii="Arial" w:hAnsi="Arial" w:cs="Arial"/>
          <w:sz w:val="24"/>
        </w:rPr>
        <w:t>της</w:t>
      </w:r>
      <w:r w:rsidRPr="004C14D3">
        <w:rPr>
          <w:rFonts w:ascii="Arial" w:hAnsi="Arial" w:cs="Arial"/>
          <w:sz w:val="24"/>
        </w:rPr>
        <w:t xml:space="preserve"> επιρροή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της ΕΕ σε ένα </w:t>
      </w:r>
      <w:r>
        <w:rPr>
          <w:rFonts w:ascii="Arial" w:hAnsi="Arial" w:cs="Arial"/>
          <w:sz w:val="24"/>
        </w:rPr>
        <w:t>«</w:t>
      </w:r>
      <w:r w:rsidRPr="004C14D3">
        <w:rPr>
          <w:rFonts w:ascii="Arial" w:hAnsi="Arial" w:cs="Arial"/>
          <w:sz w:val="24"/>
        </w:rPr>
        <w:t>σύντομα</w:t>
      </w:r>
      <w:r>
        <w:rPr>
          <w:rFonts w:ascii="Arial" w:hAnsi="Arial" w:cs="Arial"/>
          <w:sz w:val="24"/>
        </w:rPr>
        <w:t xml:space="preserve"> πλήρες</w:t>
      </w:r>
      <w:r w:rsidRPr="004C14D3">
        <w:rPr>
          <w:rFonts w:ascii="Arial" w:hAnsi="Arial" w:cs="Arial"/>
          <w:sz w:val="24"/>
        </w:rPr>
        <w:t xml:space="preserve"> κράτος μέλος</w:t>
      </w:r>
      <w:r>
        <w:rPr>
          <w:rFonts w:ascii="Arial" w:hAnsi="Arial" w:cs="Arial"/>
          <w:sz w:val="24"/>
        </w:rPr>
        <w:t>»</w:t>
      </w:r>
      <w:r w:rsidRPr="004C14D3">
        <w:rPr>
          <w:rFonts w:ascii="Arial" w:hAnsi="Arial" w:cs="Arial"/>
          <w:sz w:val="24"/>
        </w:rPr>
        <w:t xml:space="preserve"> απ</w:t>
      </w:r>
      <w:r>
        <w:rPr>
          <w:rFonts w:ascii="Arial" w:hAnsi="Arial" w:cs="Arial"/>
          <w:sz w:val="24"/>
        </w:rPr>
        <w:t>αντάται</w:t>
      </w:r>
      <w:r w:rsidRPr="004C14D3">
        <w:rPr>
          <w:rFonts w:ascii="Arial" w:hAnsi="Arial" w:cs="Arial"/>
          <w:sz w:val="24"/>
        </w:rPr>
        <w:t xml:space="preserve"> στην </w:t>
      </w:r>
      <w:r>
        <w:rPr>
          <w:rFonts w:ascii="Arial" w:hAnsi="Arial" w:cs="Arial"/>
          <w:sz w:val="24"/>
        </w:rPr>
        <w:t>μελέτη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του </w:t>
      </w:r>
      <w:r w:rsidRPr="00AC3853">
        <w:rPr>
          <w:rFonts w:ascii="Arial" w:hAnsi="Arial" w:cs="Arial"/>
          <w:b/>
          <w:sz w:val="24"/>
        </w:rPr>
        <w:t>Άγγελου Σέπου</w:t>
      </w:r>
      <w:r>
        <w:rPr>
          <w:rFonts w:ascii="Arial" w:hAnsi="Arial" w:cs="Arial"/>
          <w:sz w:val="24"/>
        </w:rPr>
        <w:t xml:space="preserve"> για τον</w:t>
      </w:r>
      <w:r w:rsidRPr="004C14D3">
        <w:rPr>
          <w:rFonts w:ascii="Arial" w:hAnsi="Arial" w:cs="Arial"/>
          <w:sz w:val="24"/>
        </w:rPr>
        <w:t xml:space="preserve"> εξευρωπαϊσμ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της κεντρικής δημόσιας διοίκησης</w:t>
      </w:r>
      <w:r w:rsidRPr="00C515C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της </w:t>
      </w:r>
      <w:r w:rsidRPr="004C14D3">
        <w:rPr>
          <w:rFonts w:ascii="Arial" w:hAnsi="Arial" w:cs="Arial"/>
          <w:sz w:val="24"/>
        </w:rPr>
        <w:t>Κύπρο</w:t>
      </w:r>
      <w:r>
        <w:rPr>
          <w:rFonts w:ascii="Arial" w:hAnsi="Arial" w:cs="Arial"/>
          <w:sz w:val="24"/>
        </w:rPr>
        <w:t>υ</w:t>
      </w:r>
      <w:r w:rsidRPr="004C14D3">
        <w:rPr>
          <w:rFonts w:ascii="Arial" w:hAnsi="Arial" w:cs="Arial"/>
          <w:sz w:val="24"/>
        </w:rPr>
        <w:t xml:space="preserve">. Ο συγγραφέας </w:t>
      </w:r>
      <w:r>
        <w:rPr>
          <w:rFonts w:ascii="Arial" w:hAnsi="Arial" w:cs="Arial"/>
          <w:sz w:val="24"/>
        </w:rPr>
        <w:t>εξετάζει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πιθανά </w:t>
      </w:r>
      <w:r w:rsidRPr="004C14D3">
        <w:rPr>
          <w:rFonts w:ascii="Arial" w:hAnsi="Arial" w:cs="Arial"/>
          <w:sz w:val="24"/>
        </w:rPr>
        <w:t>διαφορετικ</w:t>
      </w:r>
      <w:r>
        <w:rPr>
          <w:rFonts w:ascii="Arial" w:hAnsi="Arial" w:cs="Arial"/>
          <w:sz w:val="24"/>
        </w:rPr>
        <w:t>ά</w:t>
      </w:r>
      <w:r w:rsidRPr="004C14D3">
        <w:rPr>
          <w:rFonts w:ascii="Arial" w:hAnsi="Arial" w:cs="Arial"/>
          <w:sz w:val="24"/>
        </w:rPr>
        <w:t xml:space="preserve"> θεωρητικ</w:t>
      </w:r>
      <w:r>
        <w:rPr>
          <w:rFonts w:ascii="Arial" w:hAnsi="Arial" w:cs="Arial"/>
          <w:sz w:val="24"/>
        </w:rPr>
        <w:t>ά</w:t>
      </w:r>
      <w:r w:rsidRPr="004C14D3">
        <w:rPr>
          <w:rFonts w:ascii="Arial" w:hAnsi="Arial" w:cs="Arial"/>
          <w:sz w:val="24"/>
        </w:rPr>
        <w:t xml:space="preserve"> μοντέλα της ΕΕ για τις επιπτώσεις </w:t>
      </w:r>
      <w:r>
        <w:rPr>
          <w:rFonts w:ascii="Arial" w:hAnsi="Arial" w:cs="Arial"/>
          <w:sz w:val="24"/>
        </w:rPr>
        <w:t>στα</w:t>
      </w:r>
      <w:r w:rsidRPr="004C14D3">
        <w:rPr>
          <w:rFonts w:ascii="Arial" w:hAnsi="Arial" w:cs="Arial"/>
          <w:sz w:val="24"/>
        </w:rPr>
        <w:t xml:space="preserve"> υποψ</w:t>
      </w:r>
      <w:r>
        <w:rPr>
          <w:rFonts w:ascii="Arial" w:hAnsi="Arial" w:cs="Arial"/>
          <w:sz w:val="24"/>
        </w:rPr>
        <w:t xml:space="preserve">ήφια </w:t>
      </w:r>
      <w:r w:rsidRPr="004C14D3">
        <w:rPr>
          <w:rFonts w:ascii="Arial" w:hAnsi="Arial" w:cs="Arial"/>
          <w:sz w:val="24"/>
        </w:rPr>
        <w:t xml:space="preserve"> κρ</w:t>
      </w:r>
      <w:r>
        <w:rPr>
          <w:rFonts w:ascii="Arial" w:hAnsi="Arial" w:cs="Arial"/>
          <w:sz w:val="24"/>
        </w:rPr>
        <w:t>άτη</w:t>
      </w:r>
      <w:r w:rsidRPr="004C14D3">
        <w:rPr>
          <w:rFonts w:ascii="Arial" w:hAnsi="Arial" w:cs="Arial"/>
          <w:sz w:val="24"/>
        </w:rPr>
        <w:t xml:space="preserve"> και παρέχει αποδείξεις </w:t>
      </w:r>
      <w:r>
        <w:rPr>
          <w:rFonts w:ascii="Arial" w:hAnsi="Arial" w:cs="Arial"/>
          <w:sz w:val="24"/>
        </w:rPr>
        <w:t xml:space="preserve">για την </w:t>
      </w:r>
      <w:r w:rsidRPr="009919D2">
        <w:rPr>
          <w:rFonts w:ascii="Arial" w:hAnsi="Arial" w:cs="Arial"/>
          <w:sz w:val="24"/>
        </w:rPr>
        <w:t>συνάφει</w:t>
      </w:r>
      <w:r>
        <w:rPr>
          <w:rFonts w:ascii="Arial" w:hAnsi="Arial" w:cs="Arial"/>
          <w:sz w:val="24"/>
        </w:rPr>
        <w:t>ά τους με την</w:t>
      </w:r>
      <w:r w:rsidRPr="004C14D3">
        <w:rPr>
          <w:rFonts w:ascii="Arial" w:hAnsi="Arial" w:cs="Arial"/>
          <w:sz w:val="24"/>
        </w:rPr>
        <w:t xml:space="preserve"> υπόθεση Κύπρος. </w:t>
      </w:r>
      <w:r>
        <w:rPr>
          <w:rFonts w:ascii="Arial" w:hAnsi="Arial" w:cs="Arial"/>
          <w:sz w:val="24"/>
        </w:rPr>
        <w:t xml:space="preserve"> 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  <w:r w:rsidRPr="004C14D3">
        <w:rPr>
          <w:rFonts w:ascii="Arial" w:hAnsi="Arial" w:cs="Arial"/>
          <w:sz w:val="24"/>
        </w:rPr>
        <w:t>Το θέμα της αντίδρασης ενός υποψήφιου κράτους μέλους της ΕΕ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 κατά τη διάρκεια της διαδικασία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 xml:space="preserve"> προσχώρησης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εξετάζεται περαιτέρω στ</w:t>
      </w:r>
      <w:r>
        <w:rPr>
          <w:rFonts w:ascii="Arial" w:hAnsi="Arial" w:cs="Arial"/>
          <w:sz w:val="24"/>
        </w:rPr>
        <w:t>η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μελάτη του</w:t>
      </w:r>
      <w:r w:rsidRPr="004C14D3">
        <w:rPr>
          <w:rFonts w:ascii="Arial" w:hAnsi="Arial" w:cs="Arial"/>
          <w:sz w:val="24"/>
        </w:rPr>
        <w:t xml:space="preserve"> </w:t>
      </w:r>
      <w:r w:rsidRPr="00AC3853">
        <w:rPr>
          <w:rFonts w:ascii="Arial" w:hAnsi="Arial" w:cs="Arial"/>
          <w:b/>
          <w:sz w:val="24"/>
        </w:rPr>
        <w:t>Erol Kulahciμ</w:t>
      </w:r>
      <w:r>
        <w:rPr>
          <w:rFonts w:cs="AdvPS7C2E"/>
          <w:sz w:val="20"/>
          <w:szCs w:val="20"/>
        </w:rPr>
        <w:t xml:space="preserve"> </w:t>
      </w:r>
      <w:r w:rsidRPr="004C14D3">
        <w:rPr>
          <w:rFonts w:ascii="Arial" w:hAnsi="Arial" w:cs="Arial"/>
          <w:sz w:val="24"/>
        </w:rPr>
        <w:t>για την Τουρκία. Ο συγγραφέας ασχολείται με το ζήτημα των δικαιωμάτων των πολιτών ως κριτήριο για την υπό όρους ένταξη της Τουρκίας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υπό το φως τ</w:t>
      </w:r>
      <w:r>
        <w:rPr>
          <w:rFonts w:ascii="Arial" w:hAnsi="Arial" w:cs="Arial"/>
          <w:sz w:val="24"/>
        </w:rPr>
        <w:t>ου</w:t>
      </w:r>
      <w:r w:rsidRPr="004C14D3">
        <w:rPr>
          <w:rFonts w:ascii="Arial" w:hAnsi="Arial" w:cs="Arial"/>
          <w:sz w:val="24"/>
        </w:rPr>
        <w:t xml:space="preserve"> κομματικ</w:t>
      </w:r>
      <w:r>
        <w:rPr>
          <w:rFonts w:ascii="Arial" w:hAnsi="Arial" w:cs="Arial"/>
          <w:sz w:val="24"/>
        </w:rPr>
        <w:t>ού κατεστημένου</w:t>
      </w:r>
      <w:r w:rsidRPr="004C14D3">
        <w:rPr>
          <w:rFonts w:ascii="Arial" w:hAnsi="Arial" w:cs="Arial"/>
          <w:sz w:val="24"/>
        </w:rPr>
        <w:t xml:space="preserve">. Ο συγγραφέας υποστηρίζει ότι ενώ η ευρωπαϊκή ολοκλήρωση χρησιμεύει ως </w:t>
      </w:r>
      <w:r>
        <w:rPr>
          <w:rFonts w:ascii="Arial" w:hAnsi="Arial" w:cs="Arial"/>
          <w:sz w:val="24"/>
        </w:rPr>
        <w:t xml:space="preserve">μία από τις </w:t>
      </w:r>
      <w:r w:rsidRPr="001C2CC4">
        <w:rPr>
          <w:rFonts w:ascii="Arial" w:hAnsi="Arial" w:cs="Arial"/>
          <w:sz w:val="24"/>
        </w:rPr>
        <w:t xml:space="preserve">ανεξάρτητες μεταβλητές </w:t>
      </w:r>
      <w:r w:rsidRPr="004C14D3">
        <w:rPr>
          <w:rFonts w:ascii="Arial" w:hAnsi="Arial" w:cs="Arial"/>
          <w:sz w:val="24"/>
        </w:rPr>
        <w:t xml:space="preserve">που επηρεάζουν </w:t>
      </w:r>
      <w:r>
        <w:rPr>
          <w:rFonts w:ascii="Arial" w:hAnsi="Arial" w:cs="Arial"/>
          <w:sz w:val="24"/>
        </w:rPr>
        <w:t>την στάση της υποψήφιας χώρας,  όπως για παράδειγμα η</w:t>
      </w:r>
      <w:r w:rsidRPr="004C14D3">
        <w:rPr>
          <w:rFonts w:ascii="Arial" w:hAnsi="Arial" w:cs="Arial"/>
          <w:sz w:val="24"/>
        </w:rPr>
        <w:t xml:space="preserve"> συνθήκη επικυρώσεις κλπ., αυτό επιτυγχάνεται με τη μεσολάβηση </w:t>
      </w:r>
      <w:r>
        <w:rPr>
          <w:rFonts w:ascii="Arial" w:hAnsi="Arial" w:cs="Arial"/>
          <w:sz w:val="24"/>
        </w:rPr>
        <w:t>μιας</w:t>
      </w:r>
      <w:r w:rsidRPr="004C14D3">
        <w:rPr>
          <w:rFonts w:ascii="Arial" w:hAnsi="Arial" w:cs="Arial"/>
          <w:sz w:val="24"/>
        </w:rPr>
        <w:t xml:space="preserve"> παρεμβαίνουσ</w:t>
      </w:r>
      <w:r>
        <w:rPr>
          <w:rFonts w:ascii="Arial" w:hAnsi="Arial" w:cs="Arial"/>
          <w:sz w:val="24"/>
        </w:rPr>
        <w:t>ας</w:t>
      </w:r>
      <w:r w:rsidRPr="004C14D3">
        <w:rPr>
          <w:rFonts w:ascii="Arial" w:hAnsi="Arial" w:cs="Arial"/>
          <w:sz w:val="24"/>
        </w:rPr>
        <w:t xml:space="preserve"> μεταβλητή</w:t>
      </w:r>
      <w:r>
        <w:rPr>
          <w:rFonts w:ascii="Arial" w:hAnsi="Arial" w:cs="Arial"/>
          <w:sz w:val="24"/>
        </w:rPr>
        <w:t>ς</w:t>
      </w:r>
      <w:r w:rsidRPr="004C14D3">
        <w:rPr>
          <w:rFonts w:ascii="Arial" w:hAnsi="Arial" w:cs="Arial"/>
          <w:sz w:val="24"/>
        </w:rPr>
        <w:t>, δηλαδή</w:t>
      </w:r>
      <w:r>
        <w:rPr>
          <w:rFonts w:ascii="Arial" w:hAnsi="Arial" w:cs="Arial"/>
          <w:sz w:val="24"/>
        </w:rPr>
        <w:t xml:space="preserve"> </w:t>
      </w:r>
      <w:r w:rsidRPr="004C14D3">
        <w:rPr>
          <w:rFonts w:ascii="Arial" w:hAnsi="Arial" w:cs="Arial"/>
          <w:sz w:val="24"/>
        </w:rPr>
        <w:t xml:space="preserve"> το</w:t>
      </w:r>
      <w:r>
        <w:rPr>
          <w:rFonts w:ascii="Arial" w:hAnsi="Arial" w:cs="Arial"/>
          <w:sz w:val="24"/>
        </w:rPr>
        <w:t>υ</w:t>
      </w:r>
      <w:r w:rsidRPr="004C14D3">
        <w:rPr>
          <w:rFonts w:ascii="Arial" w:hAnsi="Arial" w:cs="Arial"/>
          <w:sz w:val="24"/>
        </w:rPr>
        <w:t xml:space="preserve"> χαρακτήρα των κομμάτων στην κυβέρνηση. 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29331F" w:rsidRDefault="0029331F" w:rsidP="001227A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el-GR"/>
        </w:rPr>
      </w:pPr>
      <w:r>
        <w:rPr>
          <w:rFonts w:ascii="Times New Roman" w:hAnsi="Times New Roman"/>
          <w:b/>
          <w:sz w:val="28"/>
          <w:szCs w:val="28"/>
          <w:lang w:eastAsia="el-GR"/>
        </w:rPr>
        <w:t>ΣΥΜΠΕΡΑΣΜΑΤΑ</w:t>
      </w:r>
      <w:r w:rsidRPr="000F0600">
        <w:rPr>
          <w:rFonts w:ascii="Times New Roman" w:hAnsi="Times New Roman"/>
          <w:b/>
          <w:sz w:val="28"/>
          <w:szCs w:val="28"/>
          <w:lang w:eastAsia="el-GR"/>
        </w:rPr>
        <w:t>:</w:t>
      </w: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</w:rPr>
      </w:pPr>
    </w:p>
    <w:p w:rsidR="0029331F" w:rsidRDefault="0029331F" w:rsidP="004C14D3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</w:rPr>
        <w:t xml:space="preserve">Αφού παρουσίασε συνοπτικά </w:t>
      </w:r>
      <w:r w:rsidRPr="004C14D3">
        <w:rPr>
          <w:rFonts w:ascii="Arial" w:hAnsi="Arial" w:cs="Arial"/>
          <w:sz w:val="24"/>
        </w:rPr>
        <w:t>τη θεωρητική συζήτηση</w:t>
      </w:r>
      <w:r>
        <w:rPr>
          <w:rFonts w:ascii="Arial" w:hAnsi="Arial" w:cs="Arial"/>
          <w:sz w:val="24"/>
        </w:rPr>
        <w:t xml:space="preserve"> για τον εξευρωπαϊσμό του Νότου, ο </w:t>
      </w:r>
      <w:r>
        <w:rPr>
          <w:rFonts w:ascii="Arial" w:hAnsi="Arial" w:cs="Arial"/>
        </w:rPr>
        <w:t>Ιωσήφ</w:t>
      </w:r>
      <w:r>
        <w:rPr>
          <w:rFonts w:ascii="Arial" w:hAnsi="Arial" w:cs="Arial"/>
          <w:sz w:val="24"/>
          <w:szCs w:val="24"/>
        </w:rPr>
        <w:t xml:space="preserve"> Μποτετζάγιας προχωρά σε μια σύνοψη και κωδικοποίηση των απόψεων, όσον αφορά την αντίδραση των κρατών και των υποψηφίων κρατών στη διαδικασία αυτή: </w:t>
      </w:r>
    </w:p>
    <w:p w:rsidR="0029331F" w:rsidRDefault="0029331F" w:rsidP="007D30DF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Ο εθνικός παράγοντας, το</w:t>
      </w:r>
      <w:r w:rsidRPr="001227A9">
        <w:rPr>
          <w:rFonts w:ascii="Arial" w:hAnsi="Arial" w:cs="Arial"/>
          <w:sz w:val="24"/>
        </w:rPr>
        <w:t xml:space="preserve"> Εθνικό είναι σημαντικό: </w:t>
      </w:r>
      <w:r>
        <w:rPr>
          <w:rFonts w:ascii="Arial" w:hAnsi="Arial" w:cs="Arial"/>
          <w:sz w:val="24"/>
        </w:rPr>
        <w:t>παρά</w:t>
      </w:r>
      <w:r w:rsidRPr="001227A9">
        <w:rPr>
          <w:rFonts w:ascii="Arial" w:hAnsi="Arial" w:cs="Arial"/>
          <w:sz w:val="24"/>
        </w:rPr>
        <w:t xml:space="preserve"> τα κοινά ερεθίσματα</w:t>
      </w:r>
      <w:r>
        <w:rPr>
          <w:rFonts w:ascii="Arial" w:hAnsi="Arial" w:cs="Arial"/>
          <w:sz w:val="24"/>
        </w:rPr>
        <w:t>, τις</w:t>
      </w:r>
      <w:r w:rsidRPr="001227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κατευθυντήριες γραμμές της ΕΕ, τα</w:t>
      </w:r>
      <w:r w:rsidRPr="001227A9">
        <w:rPr>
          <w:rFonts w:ascii="Arial" w:hAnsi="Arial" w:cs="Arial"/>
          <w:sz w:val="24"/>
        </w:rPr>
        <w:t xml:space="preserve"> πλα</w:t>
      </w:r>
      <w:r>
        <w:rPr>
          <w:rFonts w:ascii="Arial" w:hAnsi="Arial" w:cs="Arial"/>
          <w:sz w:val="24"/>
        </w:rPr>
        <w:t>ί</w:t>
      </w:r>
      <w:r w:rsidRPr="001227A9">
        <w:rPr>
          <w:rFonts w:ascii="Arial" w:hAnsi="Arial" w:cs="Arial"/>
          <w:sz w:val="24"/>
        </w:rPr>
        <w:t>σ</w:t>
      </w:r>
      <w:r>
        <w:rPr>
          <w:rFonts w:ascii="Arial" w:hAnsi="Arial" w:cs="Arial"/>
          <w:sz w:val="24"/>
        </w:rPr>
        <w:t>ια</w:t>
      </w:r>
      <w:r w:rsidRPr="001227A9">
        <w:rPr>
          <w:rFonts w:ascii="Arial" w:hAnsi="Arial" w:cs="Arial"/>
          <w:sz w:val="24"/>
        </w:rPr>
        <w:t>, γινόμαστε μάρτυ</w:t>
      </w:r>
      <w:r>
        <w:rPr>
          <w:rFonts w:ascii="Arial" w:hAnsi="Arial" w:cs="Arial"/>
          <w:sz w:val="24"/>
        </w:rPr>
        <w:t>ρες σημαντικών εθνικών διαφοροποιήσεων</w:t>
      </w:r>
      <w:r w:rsidRPr="001227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όσον αφορά τις αντιδράσεις των </w:t>
      </w:r>
      <w:r w:rsidRPr="001227A9">
        <w:rPr>
          <w:rFonts w:ascii="Arial" w:hAnsi="Arial" w:cs="Arial"/>
          <w:sz w:val="24"/>
        </w:rPr>
        <w:t xml:space="preserve">χωρών. </w:t>
      </w:r>
      <w:r>
        <w:rPr>
          <w:rFonts w:ascii="Arial" w:hAnsi="Arial" w:cs="Arial"/>
          <w:sz w:val="24"/>
        </w:rPr>
        <w:t>Ο εθνικός</w:t>
      </w:r>
      <w:r w:rsidRPr="001227A9">
        <w:rPr>
          <w:rFonts w:ascii="Arial" w:hAnsi="Arial" w:cs="Arial"/>
          <w:sz w:val="24"/>
        </w:rPr>
        <w:t xml:space="preserve"> τρόπος άσκησης της πολιτικής, η εμπειρία του παρελθόντος, </w:t>
      </w:r>
      <w:r>
        <w:rPr>
          <w:rFonts w:ascii="Arial" w:hAnsi="Arial" w:cs="Arial"/>
          <w:sz w:val="24"/>
        </w:rPr>
        <w:t>οι</w:t>
      </w:r>
      <w:r w:rsidRPr="001227A9">
        <w:rPr>
          <w:rFonts w:ascii="Arial" w:hAnsi="Arial" w:cs="Arial"/>
          <w:sz w:val="24"/>
        </w:rPr>
        <w:t xml:space="preserve"> σχέσεις </w:t>
      </w:r>
      <w:r>
        <w:rPr>
          <w:rFonts w:ascii="Arial" w:hAnsi="Arial" w:cs="Arial"/>
          <w:sz w:val="24"/>
        </w:rPr>
        <w:t xml:space="preserve">κέντρου - </w:t>
      </w:r>
      <w:r w:rsidRPr="001227A9">
        <w:rPr>
          <w:rFonts w:ascii="Arial" w:hAnsi="Arial" w:cs="Arial"/>
          <w:sz w:val="24"/>
        </w:rPr>
        <w:t>περιφέρεια</w:t>
      </w:r>
      <w:r>
        <w:rPr>
          <w:rFonts w:ascii="Arial" w:hAnsi="Arial" w:cs="Arial"/>
          <w:sz w:val="24"/>
        </w:rPr>
        <w:t>ς</w:t>
      </w:r>
      <w:r w:rsidRPr="001227A9">
        <w:rPr>
          <w:rFonts w:ascii="Arial" w:hAnsi="Arial" w:cs="Arial"/>
          <w:sz w:val="24"/>
        </w:rPr>
        <w:t>, η ημερήσια διάταξη και η διαμόρφωση τ</w:t>
      </w:r>
      <w:r>
        <w:rPr>
          <w:rFonts w:ascii="Arial" w:hAnsi="Arial" w:cs="Arial"/>
          <w:sz w:val="24"/>
        </w:rPr>
        <w:t>ης</w:t>
      </w:r>
      <w:r w:rsidRPr="001227A9">
        <w:rPr>
          <w:rFonts w:ascii="Arial" w:hAnsi="Arial" w:cs="Arial"/>
          <w:sz w:val="24"/>
        </w:rPr>
        <w:t xml:space="preserve"> πολιτική</w:t>
      </w:r>
      <w:r>
        <w:rPr>
          <w:rFonts w:ascii="Arial" w:hAnsi="Arial" w:cs="Arial"/>
          <w:sz w:val="24"/>
        </w:rPr>
        <w:t>ς</w:t>
      </w:r>
      <w:r w:rsidRPr="001227A9">
        <w:rPr>
          <w:rFonts w:ascii="Arial" w:hAnsi="Arial" w:cs="Arial"/>
          <w:sz w:val="24"/>
        </w:rPr>
        <w:t xml:space="preserve"> εξουσία</w:t>
      </w:r>
      <w:r>
        <w:rPr>
          <w:rFonts w:ascii="Arial" w:hAnsi="Arial" w:cs="Arial"/>
          <w:sz w:val="24"/>
        </w:rPr>
        <w:t>ς</w:t>
      </w:r>
      <w:r w:rsidRPr="001227A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από τους </w:t>
      </w:r>
      <w:r w:rsidRPr="001227A9">
        <w:rPr>
          <w:rFonts w:ascii="Arial" w:hAnsi="Arial" w:cs="Arial"/>
          <w:sz w:val="24"/>
        </w:rPr>
        <w:t>το</w:t>
      </w:r>
      <w:r>
        <w:rPr>
          <w:rFonts w:ascii="Arial" w:hAnsi="Arial" w:cs="Arial"/>
          <w:sz w:val="24"/>
        </w:rPr>
        <w:t xml:space="preserve">πικούς </w:t>
      </w:r>
      <w:r w:rsidRPr="001227A9">
        <w:rPr>
          <w:rFonts w:ascii="Arial" w:hAnsi="Arial" w:cs="Arial"/>
          <w:sz w:val="24"/>
        </w:rPr>
        <w:t xml:space="preserve">παράγοντες παίζουν </w:t>
      </w:r>
      <w:r>
        <w:rPr>
          <w:rFonts w:ascii="Arial" w:hAnsi="Arial" w:cs="Arial"/>
          <w:sz w:val="24"/>
        </w:rPr>
        <w:t>σημαντικό</w:t>
      </w:r>
      <w:r w:rsidRPr="001227A9">
        <w:rPr>
          <w:rFonts w:ascii="Arial" w:hAnsi="Arial" w:cs="Arial"/>
          <w:sz w:val="24"/>
        </w:rPr>
        <w:t xml:space="preserve"> ρόλο</w:t>
      </w:r>
      <w:r>
        <w:rPr>
          <w:rFonts w:ascii="Arial" w:hAnsi="Arial" w:cs="Arial"/>
          <w:sz w:val="24"/>
        </w:rPr>
        <w:t xml:space="preserve"> </w:t>
      </w:r>
      <w:r w:rsidRPr="001227A9">
        <w:rPr>
          <w:rFonts w:ascii="Arial" w:hAnsi="Arial" w:cs="Arial"/>
          <w:sz w:val="24"/>
        </w:rPr>
        <w:t xml:space="preserve">στην «προσαρμογή» της κάθε χώρας </w:t>
      </w:r>
      <w:r>
        <w:rPr>
          <w:rFonts w:ascii="Arial" w:hAnsi="Arial" w:cs="Arial"/>
          <w:sz w:val="24"/>
        </w:rPr>
        <w:t>στις</w:t>
      </w:r>
      <w:r w:rsidRPr="001227A9">
        <w:rPr>
          <w:rFonts w:ascii="Arial" w:hAnsi="Arial" w:cs="Arial"/>
          <w:sz w:val="24"/>
        </w:rPr>
        <w:t xml:space="preserve"> ευρωπαϊκές προδιαγραφές.</w:t>
      </w:r>
    </w:p>
    <w:p w:rsidR="0029331F" w:rsidRPr="00200C11" w:rsidRDefault="0029331F" w:rsidP="00200C11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200C11">
        <w:rPr>
          <w:rFonts w:ascii="Arial" w:hAnsi="Arial" w:cs="Arial"/>
          <w:sz w:val="24"/>
        </w:rPr>
        <w:t>Όταν στην «Ευρώπη» πρέπει να φέρεσαι σαν «Ευρωπαίος», αλλά.....</w:t>
      </w:r>
      <w:r>
        <w:rPr>
          <w:rFonts w:ascii="Arial" w:hAnsi="Arial" w:cs="Arial"/>
          <w:sz w:val="24"/>
        </w:rPr>
        <w:t>»</w:t>
      </w:r>
      <w:r w:rsidRPr="00200C11">
        <w:rPr>
          <w:rFonts w:ascii="Arial" w:hAnsi="Arial" w:cs="Arial"/>
          <w:b/>
          <w:sz w:val="24"/>
        </w:rPr>
        <w:t>:</w:t>
      </w:r>
      <w:r w:rsidRPr="00200C11">
        <w:rPr>
          <w:rFonts w:ascii="Arial" w:hAnsi="Arial" w:cs="Arial"/>
          <w:sz w:val="24"/>
        </w:rPr>
        <w:t xml:space="preserve"> Έχουμε πάρα πολλά στοιχεία για την ίδρυση, αναδιάρθρωση, εκ νέου διαμόρφωση, για να φτάσουμε τα ευρωπαϊκά πρότυπα, συνήθως σε συνδυασμό με τον εξορθολογισμό: «Αυτή είναι η Ευρώπη» ή «αυτό είναι που θέλει η Ευρώπη». Με άλλα λόγια, έχουμε πολύ καλές υποδείξεις για «Εναρμόνιση» και «σύγκλιση», παρόλα αυτά δεν θα πρέπει να </w:t>
      </w:r>
      <w:r>
        <w:rPr>
          <w:rFonts w:ascii="Arial" w:hAnsi="Arial" w:cs="Arial"/>
          <w:sz w:val="24"/>
        </w:rPr>
        <w:t xml:space="preserve">γίνεται </w:t>
      </w:r>
      <w:r w:rsidRPr="00200C11">
        <w:rPr>
          <w:rFonts w:ascii="Arial" w:hAnsi="Arial" w:cs="Arial"/>
          <w:sz w:val="24"/>
        </w:rPr>
        <w:t>σ</w:t>
      </w:r>
      <w:r>
        <w:rPr>
          <w:rFonts w:ascii="Arial" w:hAnsi="Arial" w:cs="Arial"/>
          <w:sz w:val="24"/>
        </w:rPr>
        <w:t>ύ</w:t>
      </w:r>
      <w:r w:rsidRPr="00200C11">
        <w:rPr>
          <w:rFonts w:ascii="Arial" w:hAnsi="Arial" w:cs="Arial"/>
          <w:sz w:val="24"/>
        </w:rPr>
        <w:t>γχ</w:t>
      </w:r>
      <w:r>
        <w:rPr>
          <w:rFonts w:ascii="Arial" w:hAnsi="Arial" w:cs="Arial"/>
          <w:sz w:val="24"/>
        </w:rPr>
        <w:t>υση</w:t>
      </w:r>
      <w:r w:rsidRPr="00200C11">
        <w:rPr>
          <w:rFonts w:ascii="Arial" w:hAnsi="Arial" w:cs="Arial"/>
          <w:sz w:val="24"/>
        </w:rPr>
        <w:t xml:space="preserve"> αυτ</w:t>
      </w:r>
      <w:r>
        <w:rPr>
          <w:rFonts w:ascii="Arial" w:hAnsi="Arial" w:cs="Arial"/>
          <w:sz w:val="24"/>
        </w:rPr>
        <w:t>ών</w:t>
      </w:r>
      <w:r w:rsidRPr="00200C11">
        <w:rPr>
          <w:rFonts w:ascii="Arial" w:hAnsi="Arial" w:cs="Arial"/>
          <w:sz w:val="24"/>
        </w:rPr>
        <w:t xml:space="preserve"> τ</w:t>
      </w:r>
      <w:r>
        <w:rPr>
          <w:rFonts w:ascii="Arial" w:hAnsi="Arial" w:cs="Arial"/>
          <w:sz w:val="24"/>
        </w:rPr>
        <w:t>ων</w:t>
      </w:r>
      <w:r w:rsidRPr="00200C11">
        <w:rPr>
          <w:rFonts w:ascii="Arial" w:hAnsi="Arial" w:cs="Arial"/>
          <w:sz w:val="24"/>
        </w:rPr>
        <w:t xml:space="preserve"> δύο με τον εξευρωπαϊσμό. </w:t>
      </w:r>
    </w:p>
    <w:p w:rsidR="0029331F" w:rsidRPr="001738BE" w:rsidRDefault="0029331F" w:rsidP="001738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 w:rsidRPr="001738BE">
        <w:rPr>
          <w:rFonts w:ascii="Arial" w:hAnsi="Arial" w:cs="Arial"/>
          <w:sz w:val="24"/>
        </w:rPr>
        <w:t>«Να μην είναι ένα κακό άθλημα, ή αλλιώς ...»</w:t>
      </w:r>
      <w:r w:rsidRPr="001738BE">
        <w:rPr>
          <w:rFonts w:ascii="Arial" w:hAnsi="Arial" w:cs="Arial"/>
          <w:b/>
          <w:sz w:val="24"/>
        </w:rPr>
        <w:t>:</w:t>
      </w:r>
      <w:r w:rsidRPr="001738BE">
        <w:rPr>
          <w:rFonts w:ascii="Arial" w:hAnsi="Arial" w:cs="Arial"/>
          <w:sz w:val="24"/>
        </w:rPr>
        <w:t xml:space="preserve"> ο Εξευρωπαϊσμός, όπως δηλαδή ορίζεται εδώ ως «Εγχώρια αλλαγή που προκαλείται από την Ευρωπαϊκή ολοκλήρωση». Αυτό που τώρα συμβαίνει στις υποψήφιες χώρες-μέλη είναι ένα διαφορετικό παιχνίδι συνολικά: η υποψήφια χώρα δέχεται συστηματικά πιέσεις για να συμμορφωθεί, σε στενά πλαίσια, σε ένα αριθμό μη-δεσμευτικών ζητημάτων, προσπαθώντας συνεχώς να κερδίσει «βήμα-βήμα» τα διαπιστευτήρια της. Φαίνεται, επίσης, ότι τα ήδη κράτη-μέλη είναι πιο πρόθυμα να εφαρμόσουν αυτά τα αυστηρά πρότυπα για τα νέα κράτη- μέλη, για μια ποικιλία εθνικών λόγων, αλλά όχι τον εαυτό τους. </w:t>
      </w:r>
    </w:p>
    <w:p w:rsidR="0029331F" w:rsidRPr="001738BE" w:rsidRDefault="0029331F" w:rsidP="001738BE">
      <w:pPr>
        <w:pStyle w:val="ListParagraph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«</w:t>
      </w:r>
      <w:r w:rsidRPr="001738BE">
        <w:rPr>
          <w:rFonts w:ascii="Arial" w:hAnsi="Arial" w:cs="Arial"/>
          <w:sz w:val="24"/>
        </w:rPr>
        <w:t xml:space="preserve">Πόσο </w:t>
      </w:r>
      <w:r>
        <w:rPr>
          <w:rFonts w:ascii="Arial" w:hAnsi="Arial" w:cs="Arial"/>
          <w:sz w:val="24"/>
        </w:rPr>
        <w:t>κακό</w:t>
      </w:r>
      <w:r w:rsidRPr="001738BE">
        <w:rPr>
          <w:rFonts w:ascii="Arial" w:hAnsi="Arial" w:cs="Arial"/>
          <w:sz w:val="24"/>
        </w:rPr>
        <w:t xml:space="preserve"> το θέλετε;</w:t>
      </w:r>
      <w:r>
        <w:rPr>
          <w:rFonts w:ascii="Arial" w:hAnsi="Arial" w:cs="Arial"/>
          <w:sz w:val="24"/>
        </w:rPr>
        <w:t>»</w:t>
      </w:r>
      <w:r w:rsidRPr="001738BE">
        <w:rPr>
          <w:rFonts w:ascii="Arial" w:hAnsi="Arial" w:cs="Arial"/>
          <w:sz w:val="24"/>
        </w:rPr>
        <w:t xml:space="preserve"> Ως τελική παρατήρηση, </w:t>
      </w:r>
      <w:r>
        <w:rPr>
          <w:rFonts w:ascii="Arial" w:hAnsi="Arial" w:cs="Arial"/>
          <w:sz w:val="24"/>
        </w:rPr>
        <w:t xml:space="preserve">ο </w:t>
      </w:r>
      <w:r>
        <w:rPr>
          <w:rFonts w:ascii="Arial" w:hAnsi="Arial" w:cs="Arial"/>
          <w:sz w:val="24"/>
          <w:szCs w:val="24"/>
        </w:rPr>
        <w:t>Μποτετζάγιας</w:t>
      </w:r>
      <w:r w:rsidRPr="001738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παρατηρεί πως αυτός</w:t>
      </w:r>
      <w:r w:rsidRPr="001738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ο </w:t>
      </w:r>
      <w:r w:rsidRPr="001738BE">
        <w:rPr>
          <w:rFonts w:ascii="Arial" w:hAnsi="Arial" w:cs="Arial"/>
          <w:sz w:val="24"/>
        </w:rPr>
        <w:t>μηχανισμός καταναγκασμού που περιέγραψ</w:t>
      </w:r>
      <w:r>
        <w:rPr>
          <w:rFonts w:ascii="Arial" w:hAnsi="Arial" w:cs="Arial"/>
          <w:sz w:val="24"/>
        </w:rPr>
        <w:t>ε</w:t>
      </w:r>
      <w:r w:rsidRPr="001738B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χρησιμοποιείται </w:t>
      </w:r>
      <w:r w:rsidRPr="001738BE">
        <w:rPr>
          <w:rFonts w:ascii="Arial" w:hAnsi="Arial" w:cs="Arial"/>
          <w:sz w:val="24"/>
        </w:rPr>
        <w:t xml:space="preserve"> για όσο διάστημα η υποψήφια χώρα εί</w:t>
      </w:r>
      <w:r>
        <w:rPr>
          <w:rFonts w:ascii="Arial" w:hAnsi="Arial" w:cs="Arial"/>
          <w:sz w:val="24"/>
        </w:rPr>
        <w:t>ναι διατεθειμένη να τον ανεχθεί. Ε</w:t>
      </w:r>
      <w:r w:rsidRPr="001738BE">
        <w:rPr>
          <w:rFonts w:ascii="Arial" w:hAnsi="Arial" w:cs="Arial"/>
          <w:sz w:val="24"/>
        </w:rPr>
        <w:t xml:space="preserve">ίναι ευρέως διαδεδομένη </w:t>
      </w:r>
      <w:r>
        <w:rPr>
          <w:rFonts w:ascii="Arial" w:hAnsi="Arial" w:cs="Arial"/>
          <w:sz w:val="24"/>
        </w:rPr>
        <w:t xml:space="preserve">η </w:t>
      </w:r>
      <w:r w:rsidRPr="001738BE">
        <w:rPr>
          <w:rFonts w:ascii="Arial" w:hAnsi="Arial" w:cs="Arial"/>
          <w:sz w:val="24"/>
        </w:rPr>
        <w:t>πεποίθηση</w:t>
      </w:r>
      <w:r>
        <w:rPr>
          <w:rFonts w:ascii="Arial" w:hAnsi="Arial" w:cs="Arial"/>
          <w:sz w:val="24"/>
        </w:rPr>
        <w:t xml:space="preserve"> </w:t>
      </w:r>
      <w:r w:rsidRPr="001738BE">
        <w:rPr>
          <w:rFonts w:ascii="Arial" w:hAnsi="Arial" w:cs="Arial"/>
          <w:sz w:val="24"/>
        </w:rPr>
        <w:t xml:space="preserve">-τουλάχιστον </w:t>
      </w:r>
      <w:r>
        <w:rPr>
          <w:rFonts w:ascii="Arial" w:hAnsi="Arial" w:cs="Arial"/>
          <w:sz w:val="24"/>
        </w:rPr>
        <w:t>ΒΔ</w:t>
      </w:r>
      <w:r w:rsidRPr="001738BE">
        <w:rPr>
          <w:rFonts w:ascii="Arial" w:hAnsi="Arial" w:cs="Arial"/>
          <w:sz w:val="24"/>
        </w:rPr>
        <w:t xml:space="preserve"> της Αδριατικής Θάλασσας-</w:t>
      </w:r>
      <w:r>
        <w:rPr>
          <w:rFonts w:ascii="Arial" w:hAnsi="Arial" w:cs="Arial"/>
          <w:sz w:val="24"/>
        </w:rPr>
        <w:t xml:space="preserve"> </w:t>
      </w:r>
      <w:r w:rsidRPr="001738BE">
        <w:rPr>
          <w:rFonts w:ascii="Arial" w:hAnsi="Arial" w:cs="Arial"/>
          <w:sz w:val="24"/>
        </w:rPr>
        <w:t xml:space="preserve">ότι </w:t>
      </w:r>
      <w:r>
        <w:rPr>
          <w:rFonts w:ascii="Arial" w:hAnsi="Arial" w:cs="Arial"/>
          <w:sz w:val="24"/>
        </w:rPr>
        <w:t xml:space="preserve">οι </w:t>
      </w:r>
      <w:r w:rsidRPr="001738BE">
        <w:rPr>
          <w:rFonts w:ascii="Arial" w:hAnsi="Arial" w:cs="Arial"/>
          <w:sz w:val="24"/>
        </w:rPr>
        <w:t>Βαλκαν</w:t>
      </w:r>
      <w:r>
        <w:rPr>
          <w:rFonts w:ascii="Arial" w:hAnsi="Arial" w:cs="Arial"/>
          <w:sz w:val="24"/>
        </w:rPr>
        <w:t>ικές</w:t>
      </w:r>
      <w:r w:rsidRPr="001738BE">
        <w:rPr>
          <w:rFonts w:ascii="Arial" w:hAnsi="Arial" w:cs="Arial"/>
          <w:sz w:val="24"/>
        </w:rPr>
        <w:t xml:space="preserve"> χώρες θα κάνουν τα πάντα γ</w:t>
      </w:r>
      <w:r>
        <w:rPr>
          <w:rFonts w:ascii="Arial" w:hAnsi="Arial" w:cs="Arial"/>
          <w:sz w:val="24"/>
        </w:rPr>
        <w:t xml:space="preserve">ια να γίνουν κράτη μέλη της ΕΕ και η </w:t>
      </w:r>
      <w:r w:rsidRPr="001738BE">
        <w:rPr>
          <w:rFonts w:ascii="Arial" w:hAnsi="Arial" w:cs="Arial"/>
          <w:sz w:val="24"/>
        </w:rPr>
        <w:t>πρ</w:t>
      </w:r>
      <w:r>
        <w:rPr>
          <w:rFonts w:ascii="Arial" w:hAnsi="Arial" w:cs="Arial"/>
          <w:sz w:val="24"/>
        </w:rPr>
        <w:t>άξη έχει</w:t>
      </w:r>
      <w:r w:rsidRPr="001738BE">
        <w:rPr>
          <w:rFonts w:ascii="Arial" w:hAnsi="Arial" w:cs="Arial"/>
          <w:sz w:val="24"/>
        </w:rPr>
        <w:t xml:space="preserve"> δε</w:t>
      </w:r>
      <w:r>
        <w:rPr>
          <w:rFonts w:ascii="Arial" w:hAnsi="Arial" w:cs="Arial"/>
          <w:sz w:val="24"/>
        </w:rPr>
        <w:t>ίξ</w:t>
      </w:r>
      <w:r w:rsidRPr="001738BE">
        <w:rPr>
          <w:rFonts w:ascii="Arial" w:hAnsi="Arial" w:cs="Arial"/>
          <w:sz w:val="24"/>
        </w:rPr>
        <w:t>ει ξανά και ξανά ότι ορισμένες απαιτήσεις είναι απλά</w:t>
      </w:r>
      <w:r>
        <w:rPr>
          <w:rFonts w:ascii="Arial" w:hAnsi="Arial" w:cs="Arial"/>
          <w:sz w:val="24"/>
        </w:rPr>
        <w:t xml:space="preserve"> υπερβολικές</w:t>
      </w:r>
      <w:r w:rsidRPr="001738BE">
        <w:rPr>
          <w:rFonts w:ascii="Arial" w:hAnsi="Arial" w:cs="Arial"/>
          <w:sz w:val="24"/>
        </w:rPr>
        <w:t>: οι περιπτώσεις της Κροατίας, της FYROM και της Τουρκίας</w:t>
      </w:r>
      <w:r>
        <w:rPr>
          <w:rFonts w:ascii="Arial" w:hAnsi="Arial" w:cs="Arial"/>
          <w:sz w:val="24"/>
        </w:rPr>
        <w:t xml:space="preserve"> είναι χαρακτηριστικές</w:t>
      </w:r>
      <w:r w:rsidRPr="001738BE">
        <w:rPr>
          <w:rFonts w:ascii="Arial" w:hAnsi="Arial" w:cs="Arial"/>
          <w:sz w:val="24"/>
        </w:rPr>
        <w:t>.</w:t>
      </w:r>
    </w:p>
    <w:p w:rsidR="0029331F" w:rsidRPr="004C14D3" w:rsidRDefault="0029331F" w:rsidP="00B2463B">
      <w:pPr>
        <w:spacing w:line="360" w:lineRule="auto"/>
        <w:ind w:firstLine="360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Εν κατακλείδι, για τον</w:t>
      </w:r>
      <w:r w:rsidRPr="00B246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Ιωσήφ</w:t>
      </w:r>
      <w:r>
        <w:rPr>
          <w:rFonts w:ascii="Arial" w:hAnsi="Arial" w:cs="Arial"/>
          <w:sz w:val="24"/>
          <w:szCs w:val="24"/>
        </w:rPr>
        <w:t xml:space="preserve"> Μποτετζάγια,</w:t>
      </w:r>
      <w:r>
        <w:rPr>
          <w:rFonts w:ascii="Arial" w:hAnsi="Arial" w:cs="Arial"/>
          <w:sz w:val="24"/>
        </w:rPr>
        <w:t xml:space="preserve"> μ</w:t>
      </w:r>
      <w:r w:rsidRPr="004C14D3">
        <w:rPr>
          <w:rFonts w:ascii="Arial" w:hAnsi="Arial" w:cs="Arial"/>
          <w:sz w:val="24"/>
        </w:rPr>
        <w:t>ια κυνική εκτίμηση θα ήταν ότι οι εν λόγω εγωισμο</w:t>
      </w:r>
      <w:r>
        <w:rPr>
          <w:rFonts w:ascii="Arial" w:hAnsi="Arial" w:cs="Arial"/>
          <w:sz w:val="24"/>
        </w:rPr>
        <w:t>ί</w:t>
      </w:r>
      <w:r w:rsidRPr="004C14D3">
        <w:rPr>
          <w:rFonts w:ascii="Arial" w:hAnsi="Arial" w:cs="Arial"/>
          <w:sz w:val="24"/>
        </w:rPr>
        <w:t xml:space="preserve"> στοχεύουν κατά κύριο λόγο </w:t>
      </w:r>
      <w:r>
        <w:rPr>
          <w:rFonts w:ascii="Arial" w:hAnsi="Arial" w:cs="Arial"/>
          <w:sz w:val="24"/>
        </w:rPr>
        <w:t>σ</w:t>
      </w:r>
      <w:r w:rsidRPr="004C14D3">
        <w:rPr>
          <w:rFonts w:ascii="Arial" w:hAnsi="Arial" w:cs="Arial"/>
          <w:sz w:val="24"/>
        </w:rPr>
        <w:t xml:space="preserve">το κοινό </w:t>
      </w:r>
      <w:r>
        <w:rPr>
          <w:rFonts w:ascii="Arial" w:hAnsi="Arial" w:cs="Arial"/>
          <w:sz w:val="24"/>
        </w:rPr>
        <w:t>των ήδη μελών</w:t>
      </w:r>
      <w:r w:rsidRPr="004C14D3">
        <w:rPr>
          <w:rFonts w:ascii="Arial" w:hAnsi="Arial" w:cs="Arial"/>
          <w:sz w:val="24"/>
        </w:rPr>
        <w:t>: στο κρίσιμο σημείο, οι υποψήφιες χώρες θα πρέπει να συμμορφωθούν με τις «απαιτήσεις</w:t>
      </w:r>
      <w:r w:rsidRPr="0003551B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των </w:t>
      </w:r>
      <w:r w:rsidRPr="004C14D3">
        <w:rPr>
          <w:rFonts w:ascii="Arial" w:hAnsi="Arial" w:cs="Arial"/>
          <w:sz w:val="24"/>
        </w:rPr>
        <w:t>Βρυξ</w:t>
      </w:r>
      <w:r>
        <w:rPr>
          <w:rFonts w:ascii="Arial" w:hAnsi="Arial" w:cs="Arial"/>
          <w:sz w:val="24"/>
        </w:rPr>
        <w:t>ε</w:t>
      </w:r>
      <w:r w:rsidRPr="004C14D3">
        <w:rPr>
          <w:rFonts w:ascii="Arial" w:hAnsi="Arial" w:cs="Arial"/>
          <w:sz w:val="24"/>
        </w:rPr>
        <w:t>λλ</w:t>
      </w:r>
      <w:r>
        <w:rPr>
          <w:rFonts w:ascii="Arial" w:hAnsi="Arial" w:cs="Arial"/>
          <w:sz w:val="24"/>
        </w:rPr>
        <w:t xml:space="preserve">ών», η εναλλακτική λύση είναι ένα </w:t>
      </w:r>
      <w:r w:rsidRPr="004C14D3">
        <w:rPr>
          <w:rFonts w:ascii="Arial" w:hAnsi="Arial" w:cs="Arial"/>
          <w:sz w:val="24"/>
        </w:rPr>
        <w:t>χρονικ</w:t>
      </w:r>
      <w:r>
        <w:rPr>
          <w:rFonts w:ascii="Arial" w:hAnsi="Arial" w:cs="Arial"/>
          <w:sz w:val="24"/>
        </w:rPr>
        <w:t>ό</w:t>
      </w:r>
      <w:r w:rsidRPr="004C14D3">
        <w:rPr>
          <w:rFonts w:ascii="Arial" w:hAnsi="Arial" w:cs="Arial"/>
          <w:sz w:val="24"/>
        </w:rPr>
        <w:t xml:space="preserve"> πάγωμα της ενταξιακής διαδικασίας. Αυτό θα μπορούσε κάλλιστα να είναι </w:t>
      </w:r>
      <w:r>
        <w:rPr>
          <w:rFonts w:ascii="Arial" w:hAnsi="Arial" w:cs="Arial"/>
          <w:sz w:val="24"/>
        </w:rPr>
        <w:t>και ο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στόχος εξαρχής</w:t>
      </w:r>
      <w:r w:rsidRPr="004C14D3">
        <w:rPr>
          <w:rFonts w:ascii="Arial" w:hAnsi="Arial" w:cs="Arial"/>
          <w:sz w:val="24"/>
        </w:rPr>
        <w:t xml:space="preserve">, με την προϋπόθεση βέβαια ότι η πλήρης ένταξη </w:t>
      </w:r>
      <w:r>
        <w:rPr>
          <w:rFonts w:ascii="Arial" w:hAnsi="Arial" w:cs="Arial"/>
          <w:sz w:val="24"/>
        </w:rPr>
        <w:t xml:space="preserve">στην  </w:t>
      </w:r>
      <w:r w:rsidRPr="004C14D3">
        <w:rPr>
          <w:rFonts w:ascii="Arial" w:hAnsi="Arial" w:cs="Arial"/>
          <w:sz w:val="24"/>
        </w:rPr>
        <w:t xml:space="preserve">ΕΕ είναι </w:t>
      </w:r>
      <w:r>
        <w:rPr>
          <w:rFonts w:ascii="Arial" w:hAnsi="Arial" w:cs="Arial"/>
          <w:sz w:val="24"/>
        </w:rPr>
        <w:t>π</w:t>
      </w:r>
      <w:r w:rsidRPr="004C14D3">
        <w:rPr>
          <w:rFonts w:ascii="Arial" w:hAnsi="Arial" w:cs="Arial"/>
          <w:sz w:val="24"/>
        </w:rPr>
        <w:t>ράγματι</w:t>
      </w:r>
      <w:r>
        <w:rPr>
          <w:rFonts w:ascii="Arial" w:hAnsi="Arial" w:cs="Arial"/>
          <w:sz w:val="24"/>
        </w:rPr>
        <w:t xml:space="preserve"> η μοναδική εναλλακτική</w:t>
      </w:r>
      <w:r w:rsidRPr="004C14D3">
        <w:rPr>
          <w:rFonts w:ascii="Arial" w:hAnsi="Arial" w:cs="Arial"/>
          <w:sz w:val="24"/>
        </w:rPr>
        <w:t xml:space="preserve"> στη Βαλκανική και τη</w:t>
      </w:r>
      <w:r>
        <w:rPr>
          <w:rFonts w:ascii="Arial" w:hAnsi="Arial" w:cs="Arial"/>
          <w:sz w:val="24"/>
        </w:rPr>
        <w:t>ν</w:t>
      </w:r>
      <w:r w:rsidRPr="004C14D3">
        <w:rPr>
          <w:rFonts w:ascii="Arial" w:hAnsi="Arial" w:cs="Arial"/>
          <w:sz w:val="24"/>
        </w:rPr>
        <w:t xml:space="preserve"> Ανατολική Ευρώπη</w:t>
      </w:r>
      <w:r>
        <w:rPr>
          <w:rFonts w:ascii="Arial" w:hAnsi="Arial" w:cs="Arial"/>
          <w:sz w:val="24"/>
        </w:rPr>
        <w:t>,</w:t>
      </w:r>
      <w:r w:rsidRPr="004C14D3">
        <w:rPr>
          <w:rFonts w:ascii="Arial" w:hAnsi="Arial" w:cs="Arial"/>
          <w:sz w:val="24"/>
        </w:rPr>
        <w:t xml:space="preserve"> η αναταραχή </w:t>
      </w:r>
      <w:r>
        <w:rPr>
          <w:rFonts w:ascii="Arial" w:hAnsi="Arial" w:cs="Arial"/>
          <w:sz w:val="24"/>
        </w:rPr>
        <w:t xml:space="preserve">όμως </w:t>
      </w:r>
      <w:r w:rsidRPr="004C14D3">
        <w:rPr>
          <w:rFonts w:ascii="Arial" w:hAnsi="Arial" w:cs="Arial"/>
          <w:sz w:val="24"/>
        </w:rPr>
        <w:t>μετά την απόρριψη τ</w:t>
      </w:r>
      <w:r>
        <w:rPr>
          <w:rFonts w:ascii="Arial" w:hAnsi="Arial" w:cs="Arial"/>
          <w:sz w:val="24"/>
        </w:rPr>
        <w:t>ου</w:t>
      </w:r>
      <w:r w:rsidRPr="004C14D3">
        <w:rPr>
          <w:rFonts w:ascii="Arial" w:hAnsi="Arial" w:cs="Arial"/>
          <w:sz w:val="24"/>
        </w:rPr>
        <w:t xml:space="preserve"> Συνταγματικού Χάρτη από τ</w:t>
      </w:r>
      <w:r>
        <w:rPr>
          <w:rFonts w:ascii="Arial" w:hAnsi="Arial" w:cs="Arial"/>
          <w:sz w:val="24"/>
        </w:rPr>
        <w:t>ους Γά</w:t>
      </w:r>
      <w:r w:rsidRPr="004C14D3">
        <w:rPr>
          <w:rFonts w:ascii="Arial" w:hAnsi="Arial" w:cs="Arial"/>
          <w:sz w:val="24"/>
        </w:rPr>
        <w:t>λλ</w:t>
      </w:r>
      <w:r>
        <w:rPr>
          <w:rFonts w:ascii="Arial" w:hAnsi="Arial" w:cs="Arial"/>
          <w:sz w:val="24"/>
        </w:rPr>
        <w:t>ους</w:t>
      </w:r>
      <w:r w:rsidRPr="004C14D3">
        <w:rPr>
          <w:rFonts w:ascii="Arial" w:hAnsi="Arial" w:cs="Arial"/>
          <w:sz w:val="24"/>
        </w:rPr>
        <w:t xml:space="preserve"> και </w:t>
      </w:r>
      <w:r>
        <w:rPr>
          <w:rFonts w:ascii="Arial" w:hAnsi="Arial" w:cs="Arial"/>
          <w:sz w:val="24"/>
        </w:rPr>
        <w:t>τ</w:t>
      </w:r>
      <w:r w:rsidRPr="004C14D3">
        <w:rPr>
          <w:rFonts w:ascii="Arial" w:hAnsi="Arial" w:cs="Arial"/>
          <w:sz w:val="24"/>
        </w:rPr>
        <w:t>ο</w:t>
      </w:r>
      <w:r>
        <w:rPr>
          <w:rFonts w:ascii="Arial" w:hAnsi="Arial" w:cs="Arial"/>
          <w:sz w:val="24"/>
        </w:rPr>
        <w:t>υς</w:t>
      </w:r>
      <w:r w:rsidRPr="004C14D3">
        <w:rPr>
          <w:rFonts w:ascii="Arial" w:hAnsi="Arial" w:cs="Arial"/>
          <w:sz w:val="24"/>
        </w:rPr>
        <w:t xml:space="preserve"> Ολλανδο</w:t>
      </w:r>
      <w:r>
        <w:rPr>
          <w:rFonts w:ascii="Arial" w:hAnsi="Arial" w:cs="Arial"/>
          <w:sz w:val="24"/>
        </w:rPr>
        <w:t>ύς</w:t>
      </w:r>
      <w:r w:rsidRPr="004C14D3">
        <w:rPr>
          <w:rFonts w:ascii="Arial" w:hAnsi="Arial" w:cs="Arial"/>
          <w:sz w:val="24"/>
        </w:rPr>
        <w:t xml:space="preserve"> την άνοιξη του 2005 θα μπορούσε να </w:t>
      </w:r>
      <w:r>
        <w:rPr>
          <w:rFonts w:ascii="Arial" w:hAnsi="Arial" w:cs="Arial"/>
          <w:sz w:val="24"/>
        </w:rPr>
        <w:t>δείξει</w:t>
      </w:r>
      <w:r w:rsidRPr="004C14D3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πως</w:t>
      </w:r>
      <w:r w:rsidRPr="004C14D3">
        <w:rPr>
          <w:rFonts w:ascii="Arial" w:hAnsi="Arial" w:cs="Arial"/>
          <w:sz w:val="24"/>
        </w:rPr>
        <w:t xml:space="preserve"> αυτό δεν είναι </w:t>
      </w:r>
      <w:r>
        <w:rPr>
          <w:rFonts w:ascii="Arial" w:hAnsi="Arial" w:cs="Arial"/>
          <w:sz w:val="24"/>
        </w:rPr>
        <w:t>τόσο εφικτός στόχος.</w:t>
      </w:r>
      <w:r w:rsidRPr="004C14D3">
        <w:rPr>
          <w:rFonts w:ascii="Arial" w:hAnsi="Arial" w:cs="Arial"/>
          <w:sz w:val="24"/>
        </w:rPr>
        <w:t xml:space="preserve"> </w:t>
      </w:r>
    </w:p>
    <w:p w:rsidR="0029331F" w:rsidRDefault="0029331F" w:rsidP="00CA3372">
      <w:pPr>
        <w:spacing w:after="0"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29331F" w:rsidRDefault="0029331F" w:rsidP="00A9761B">
      <w:pPr>
        <w:spacing w:after="0" w:line="360" w:lineRule="auto"/>
        <w:ind w:firstLine="36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(Απρίλιος 2013)</w:t>
      </w:r>
    </w:p>
    <w:p w:rsidR="0029331F" w:rsidRDefault="0029331F" w:rsidP="00A66D7A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Βασίλης Φρ. Μακρής</w:t>
      </w:r>
    </w:p>
    <w:p w:rsidR="0029331F" w:rsidRDefault="0029331F" w:rsidP="00A66D7A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9331F" w:rsidRDefault="0029331F" w:rsidP="00A66D7A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p w:rsidR="0029331F" w:rsidRDefault="0029331F" w:rsidP="00A66D7A">
      <w:pPr>
        <w:spacing w:after="0" w:line="360" w:lineRule="auto"/>
        <w:ind w:firstLine="720"/>
        <w:jc w:val="right"/>
        <w:rPr>
          <w:rFonts w:ascii="Arial" w:hAnsi="Arial" w:cs="Arial"/>
          <w:sz w:val="24"/>
          <w:szCs w:val="24"/>
        </w:rPr>
      </w:pPr>
    </w:p>
    <w:sectPr w:rsidR="0029331F" w:rsidSect="007606C7">
      <w:footerReference w:type="default" r:id="rId14"/>
      <w:pgSz w:w="11906" w:h="16838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31F" w:rsidRDefault="0029331F" w:rsidP="00283EF0">
      <w:pPr>
        <w:spacing w:after="0" w:line="240" w:lineRule="auto"/>
      </w:pPr>
      <w:r>
        <w:separator/>
      </w:r>
    </w:p>
  </w:endnote>
  <w:endnote w:type="continuationSeparator" w:id="0">
    <w:p w:rsidR="0029331F" w:rsidRDefault="0029331F" w:rsidP="00283E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dvPS7C2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331F" w:rsidRDefault="0029331F">
    <w:pPr>
      <w:pStyle w:val="Footer"/>
    </w:pPr>
    <w:r>
      <w:rPr>
        <w:noProof/>
        <w:lang w:eastAsia="el-GR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" stroked="f" strokecolor="#943634">
            <v:fill color2="#943634"/>
            <v:textbox style="mso-next-textbox:#_x0000_s2050">
              <w:txbxContent>
                <w:p w:rsidR="0029331F" w:rsidRPr="0086395C" w:rsidRDefault="0029331F">
                  <w:pPr>
                    <w:pStyle w:val="Footer"/>
                    <w:jc w:val="right"/>
                    <w:rPr>
                      <w:color w:val="FFFFFF"/>
                      <w:spacing w:val="60"/>
                    </w:rPr>
                  </w:pPr>
                  <w:r w:rsidRPr="0086395C">
                    <w:rPr>
                      <w:color w:val="FFFFFF"/>
                      <w:spacing w:val="60"/>
                    </w:rPr>
                    <w:t>ΒΑΣΙΛΗΣ ΦΡ. ΜΑΚΡΗΣ – ΑΜΦ 1110044 – ΑΕΜ 1463</w:t>
                  </w:r>
                </w:p>
                <w:p w:rsidR="0029331F" w:rsidRPr="0086395C" w:rsidRDefault="0029331F">
                  <w:pPr>
                    <w:pStyle w:val="Header"/>
                    <w:rPr>
                      <w:color w:val="FFFFFF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" stroked="f">
            <v:fill color2="#943634"/>
            <v:textbox style="mso-next-textbox:#_x0000_s2051">
              <w:txbxContent>
                <w:p w:rsidR="0029331F" w:rsidRPr="0086395C" w:rsidRDefault="0029331F">
                  <w:pPr>
                    <w:pStyle w:val="Footer"/>
                    <w:rPr>
                      <w:color w:val="FFFFFF"/>
                    </w:rPr>
                  </w:pPr>
                  <w:r w:rsidRPr="0086395C">
                    <w:rPr>
                      <w:color w:val="FFFFFF"/>
                    </w:rPr>
                    <w:t xml:space="preserve">Σελίδα </w:t>
                  </w:r>
                  <w:fldSimple w:instr=" PAGE   \* MERGEFORMAT ">
                    <w:r w:rsidRPr="00F9186D">
                      <w:rPr>
                        <w:noProof/>
                        <w:color w:val="FFFFFF"/>
                      </w:rPr>
                      <w:t>2</w:t>
                    </w:r>
                  </w:fldSimple>
                </w:p>
              </w:txbxContent>
            </v:textbox>
          </v:rect>
          <v:rect id="_x0000_s2052" style="position:absolute;left:321;top:14850;width:11601;height:547;mso-position-horizontal:center;mso-position-horizontal-relative:page;mso-position-vertical:center;mso-position-vertical-relative:bottom-margin-area" o:allowincell="f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31F" w:rsidRDefault="0029331F" w:rsidP="00283EF0">
      <w:pPr>
        <w:spacing w:after="0" w:line="240" w:lineRule="auto"/>
      </w:pPr>
      <w:r>
        <w:separator/>
      </w:r>
    </w:p>
  </w:footnote>
  <w:footnote w:type="continuationSeparator" w:id="0">
    <w:p w:rsidR="0029331F" w:rsidRDefault="0029331F" w:rsidP="00283E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F4419"/>
    <w:multiLevelType w:val="hybridMultilevel"/>
    <w:tmpl w:val="75D0329E"/>
    <w:lvl w:ilvl="0" w:tplc="04080001">
      <w:start w:val="1"/>
      <w:numFmt w:val="bullet"/>
      <w:lvlText w:val=""/>
      <w:lvlJc w:val="left"/>
      <w:pPr>
        <w:ind w:left="789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">
    <w:nsid w:val="1AAA1ED4"/>
    <w:multiLevelType w:val="hybridMultilevel"/>
    <w:tmpl w:val="BFE43F54"/>
    <w:lvl w:ilvl="0" w:tplc="4810F55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525B3742"/>
    <w:multiLevelType w:val="hybridMultilevel"/>
    <w:tmpl w:val="1848CF9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5761968"/>
    <w:multiLevelType w:val="hybridMultilevel"/>
    <w:tmpl w:val="BD982A5C"/>
    <w:lvl w:ilvl="0" w:tplc="0408000F">
      <w:start w:val="1"/>
      <w:numFmt w:val="decimal"/>
      <w:lvlText w:val="%1."/>
      <w:lvlJc w:val="left"/>
      <w:pPr>
        <w:ind w:left="789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1509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229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949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69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89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109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829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549" w:hanging="180"/>
      </w:pPr>
      <w:rPr>
        <w:rFonts w:cs="Times New Roman"/>
      </w:rPr>
    </w:lvl>
  </w:abstractNum>
  <w:abstractNum w:abstractNumId="4">
    <w:nsid w:val="664E782B"/>
    <w:multiLevelType w:val="hybridMultilevel"/>
    <w:tmpl w:val="B47451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185C26"/>
    <w:multiLevelType w:val="hybridMultilevel"/>
    <w:tmpl w:val="B2340B8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1C2D95"/>
    <w:multiLevelType w:val="hybridMultilevel"/>
    <w:tmpl w:val="B6E87E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83EF0"/>
    <w:rsid w:val="000005F1"/>
    <w:rsid w:val="000025C2"/>
    <w:rsid w:val="00002AAC"/>
    <w:rsid w:val="00004803"/>
    <w:rsid w:val="000049EF"/>
    <w:rsid w:val="000063AA"/>
    <w:rsid w:val="00011DA5"/>
    <w:rsid w:val="00014810"/>
    <w:rsid w:val="00014BCA"/>
    <w:rsid w:val="00014E54"/>
    <w:rsid w:val="00016D55"/>
    <w:rsid w:val="00017451"/>
    <w:rsid w:val="000231C2"/>
    <w:rsid w:val="00023EAA"/>
    <w:rsid w:val="000270AD"/>
    <w:rsid w:val="00032258"/>
    <w:rsid w:val="00033913"/>
    <w:rsid w:val="00034E0F"/>
    <w:rsid w:val="0003551B"/>
    <w:rsid w:val="000377F2"/>
    <w:rsid w:val="000430E3"/>
    <w:rsid w:val="00050492"/>
    <w:rsid w:val="00051EB9"/>
    <w:rsid w:val="0005726B"/>
    <w:rsid w:val="0006198D"/>
    <w:rsid w:val="00063660"/>
    <w:rsid w:val="00063A8B"/>
    <w:rsid w:val="000705DB"/>
    <w:rsid w:val="000707DB"/>
    <w:rsid w:val="00073C1C"/>
    <w:rsid w:val="00074DEC"/>
    <w:rsid w:val="000838DE"/>
    <w:rsid w:val="00084FB0"/>
    <w:rsid w:val="00086D39"/>
    <w:rsid w:val="00087058"/>
    <w:rsid w:val="00087245"/>
    <w:rsid w:val="00087F50"/>
    <w:rsid w:val="0009288B"/>
    <w:rsid w:val="00095F6A"/>
    <w:rsid w:val="000B046C"/>
    <w:rsid w:val="000B2625"/>
    <w:rsid w:val="000B3832"/>
    <w:rsid w:val="000B3992"/>
    <w:rsid w:val="000B6A59"/>
    <w:rsid w:val="000B7F8A"/>
    <w:rsid w:val="000C4506"/>
    <w:rsid w:val="000D0969"/>
    <w:rsid w:val="000E04C8"/>
    <w:rsid w:val="000E5E7C"/>
    <w:rsid w:val="000F0600"/>
    <w:rsid w:val="000F0DCC"/>
    <w:rsid w:val="000F1584"/>
    <w:rsid w:val="000F267D"/>
    <w:rsid w:val="000F38D2"/>
    <w:rsid w:val="000F563A"/>
    <w:rsid w:val="000F593E"/>
    <w:rsid w:val="000F6343"/>
    <w:rsid w:val="0010174A"/>
    <w:rsid w:val="00111019"/>
    <w:rsid w:val="00114C4E"/>
    <w:rsid w:val="001159DD"/>
    <w:rsid w:val="001227A9"/>
    <w:rsid w:val="001279B0"/>
    <w:rsid w:val="00127EDA"/>
    <w:rsid w:val="00127FB1"/>
    <w:rsid w:val="00137C40"/>
    <w:rsid w:val="00141249"/>
    <w:rsid w:val="0014181F"/>
    <w:rsid w:val="00142306"/>
    <w:rsid w:val="0014281A"/>
    <w:rsid w:val="0014388E"/>
    <w:rsid w:val="00143CE2"/>
    <w:rsid w:val="00146E3E"/>
    <w:rsid w:val="00150BAA"/>
    <w:rsid w:val="0015179A"/>
    <w:rsid w:val="00164517"/>
    <w:rsid w:val="001738BE"/>
    <w:rsid w:val="00175EC0"/>
    <w:rsid w:val="00177281"/>
    <w:rsid w:val="00177B86"/>
    <w:rsid w:val="001801F4"/>
    <w:rsid w:val="001852BA"/>
    <w:rsid w:val="00187C53"/>
    <w:rsid w:val="00192605"/>
    <w:rsid w:val="001A1348"/>
    <w:rsid w:val="001A3812"/>
    <w:rsid w:val="001B09C0"/>
    <w:rsid w:val="001B0DF5"/>
    <w:rsid w:val="001B1F38"/>
    <w:rsid w:val="001B31EB"/>
    <w:rsid w:val="001B4463"/>
    <w:rsid w:val="001B5F97"/>
    <w:rsid w:val="001B78DF"/>
    <w:rsid w:val="001B7E43"/>
    <w:rsid w:val="001C2143"/>
    <w:rsid w:val="001C2CC4"/>
    <w:rsid w:val="001C415C"/>
    <w:rsid w:val="001C523C"/>
    <w:rsid w:val="001D6156"/>
    <w:rsid w:val="001E01BD"/>
    <w:rsid w:val="001F2606"/>
    <w:rsid w:val="001F5342"/>
    <w:rsid w:val="001F7E55"/>
    <w:rsid w:val="002009B0"/>
    <w:rsid w:val="00200C11"/>
    <w:rsid w:val="0020236F"/>
    <w:rsid w:val="00203DFC"/>
    <w:rsid w:val="00204208"/>
    <w:rsid w:val="002044D5"/>
    <w:rsid w:val="002045FF"/>
    <w:rsid w:val="00204647"/>
    <w:rsid w:val="002116B4"/>
    <w:rsid w:val="002122F9"/>
    <w:rsid w:val="0021347B"/>
    <w:rsid w:val="002275C1"/>
    <w:rsid w:val="00233784"/>
    <w:rsid w:val="00234C9D"/>
    <w:rsid w:val="002361A0"/>
    <w:rsid w:val="00240615"/>
    <w:rsid w:val="00240753"/>
    <w:rsid w:val="00243D3F"/>
    <w:rsid w:val="00247EE3"/>
    <w:rsid w:val="00253F80"/>
    <w:rsid w:val="00270D01"/>
    <w:rsid w:val="00281808"/>
    <w:rsid w:val="00281E3A"/>
    <w:rsid w:val="00283E41"/>
    <w:rsid w:val="00283EF0"/>
    <w:rsid w:val="0029331F"/>
    <w:rsid w:val="00294C2F"/>
    <w:rsid w:val="00296AAD"/>
    <w:rsid w:val="00297354"/>
    <w:rsid w:val="002B0967"/>
    <w:rsid w:val="002B6E51"/>
    <w:rsid w:val="002C29D3"/>
    <w:rsid w:val="002C3E8B"/>
    <w:rsid w:val="002C4BB6"/>
    <w:rsid w:val="002D03CD"/>
    <w:rsid w:val="002D3A4C"/>
    <w:rsid w:val="002E2A63"/>
    <w:rsid w:val="002F0908"/>
    <w:rsid w:val="002F2125"/>
    <w:rsid w:val="002F2844"/>
    <w:rsid w:val="002F3738"/>
    <w:rsid w:val="002F4C3E"/>
    <w:rsid w:val="002F71C8"/>
    <w:rsid w:val="002F79FA"/>
    <w:rsid w:val="003012C2"/>
    <w:rsid w:val="00304F7B"/>
    <w:rsid w:val="0030669E"/>
    <w:rsid w:val="00311976"/>
    <w:rsid w:val="00311AA4"/>
    <w:rsid w:val="003129C5"/>
    <w:rsid w:val="003130D1"/>
    <w:rsid w:val="00313170"/>
    <w:rsid w:val="0031662D"/>
    <w:rsid w:val="00322560"/>
    <w:rsid w:val="00335872"/>
    <w:rsid w:val="003372D5"/>
    <w:rsid w:val="003407D7"/>
    <w:rsid w:val="0034377D"/>
    <w:rsid w:val="00345D41"/>
    <w:rsid w:val="00346A72"/>
    <w:rsid w:val="00351164"/>
    <w:rsid w:val="00352802"/>
    <w:rsid w:val="00352C54"/>
    <w:rsid w:val="0035490F"/>
    <w:rsid w:val="00355234"/>
    <w:rsid w:val="0035589A"/>
    <w:rsid w:val="00356CAC"/>
    <w:rsid w:val="00360326"/>
    <w:rsid w:val="003603D9"/>
    <w:rsid w:val="003616D0"/>
    <w:rsid w:val="003621D1"/>
    <w:rsid w:val="00362751"/>
    <w:rsid w:val="00363BA2"/>
    <w:rsid w:val="0036408A"/>
    <w:rsid w:val="00364563"/>
    <w:rsid w:val="0036484E"/>
    <w:rsid w:val="003751F4"/>
    <w:rsid w:val="00382C71"/>
    <w:rsid w:val="0038524B"/>
    <w:rsid w:val="0039172F"/>
    <w:rsid w:val="003922AC"/>
    <w:rsid w:val="00395438"/>
    <w:rsid w:val="003973F9"/>
    <w:rsid w:val="003A01AC"/>
    <w:rsid w:val="003A350D"/>
    <w:rsid w:val="003A460F"/>
    <w:rsid w:val="003A4CA3"/>
    <w:rsid w:val="003A5BB9"/>
    <w:rsid w:val="003A626D"/>
    <w:rsid w:val="003A718B"/>
    <w:rsid w:val="003A75E8"/>
    <w:rsid w:val="003B068D"/>
    <w:rsid w:val="003B2C75"/>
    <w:rsid w:val="003B79FA"/>
    <w:rsid w:val="003B7A4B"/>
    <w:rsid w:val="003B7E17"/>
    <w:rsid w:val="003C0A16"/>
    <w:rsid w:val="003D3C27"/>
    <w:rsid w:val="003E11FC"/>
    <w:rsid w:val="003E183D"/>
    <w:rsid w:val="003E50EF"/>
    <w:rsid w:val="003E5B14"/>
    <w:rsid w:val="003F0AAB"/>
    <w:rsid w:val="003F1A1E"/>
    <w:rsid w:val="003F79AD"/>
    <w:rsid w:val="00404857"/>
    <w:rsid w:val="004075B9"/>
    <w:rsid w:val="0040762A"/>
    <w:rsid w:val="00407995"/>
    <w:rsid w:val="0041606D"/>
    <w:rsid w:val="0041638A"/>
    <w:rsid w:val="00427907"/>
    <w:rsid w:val="00427BC2"/>
    <w:rsid w:val="00430B4E"/>
    <w:rsid w:val="00436DCE"/>
    <w:rsid w:val="004435DF"/>
    <w:rsid w:val="004450AA"/>
    <w:rsid w:val="004522F3"/>
    <w:rsid w:val="00452D20"/>
    <w:rsid w:val="004543AD"/>
    <w:rsid w:val="00463E6F"/>
    <w:rsid w:val="0046686E"/>
    <w:rsid w:val="00467CCB"/>
    <w:rsid w:val="00472561"/>
    <w:rsid w:val="004735D3"/>
    <w:rsid w:val="0047689A"/>
    <w:rsid w:val="00476C91"/>
    <w:rsid w:val="004809C7"/>
    <w:rsid w:val="00485AE1"/>
    <w:rsid w:val="004936A4"/>
    <w:rsid w:val="004A27A9"/>
    <w:rsid w:val="004A2F97"/>
    <w:rsid w:val="004A6EC9"/>
    <w:rsid w:val="004B74E3"/>
    <w:rsid w:val="004C011E"/>
    <w:rsid w:val="004C14D3"/>
    <w:rsid w:val="004C2468"/>
    <w:rsid w:val="004C4CBC"/>
    <w:rsid w:val="004C5C76"/>
    <w:rsid w:val="004C6BB1"/>
    <w:rsid w:val="004D143C"/>
    <w:rsid w:val="004D37D3"/>
    <w:rsid w:val="004D4A31"/>
    <w:rsid w:val="004D5354"/>
    <w:rsid w:val="004D6E5B"/>
    <w:rsid w:val="004E1A63"/>
    <w:rsid w:val="004E4945"/>
    <w:rsid w:val="004E4DDC"/>
    <w:rsid w:val="004F4958"/>
    <w:rsid w:val="004F75B1"/>
    <w:rsid w:val="00500185"/>
    <w:rsid w:val="00501429"/>
    <w:rsid w:val="00504240"/>
    <w:rsid w:val="00504F22"/>
    <w:rsid w:val="005063F3"/>
    <w:rsid w:val="00510B15"/>
    <w:rsid w:val="00513D60"/>
    <w:rsid w:val="00514D27"/>
    <w:rsid w:val="005151CF"/>
    <w:rsid w:val="00517E87"/>
    <w:rsid w:val="005208E7"/>
    <w:rsid w:val="0052301E"/>
    <w:rsid w:val="0053190F"/>
    <w:rsid w:val="00531E48"/>
    <w:rsid w:val="00533E32"/>
    <w:rsid w:val="0053650C"/>
    <w:rsid w:val="00537F71"/>
    <w:rsid w:val="0054080D"/>
    <w:rsid w:val="00540F24"/>
    <w:rsid w:val="005412D1"/>
    <w:rsid w:val="00546277"/>
    <w:rsid w:val="005479DE"/>
    <w:rsid w:val="00555109"/>
    <w:rsid w:val="00555980"/>
    <w:rsid w:val="00562EA4"/>
    <w:rsid w:val="00563B9C"/>
    <w:rsid w:val="00565316"/>
    <w:rsid w:val="00571431"/>
    <w:rsid w:val="005721DD"/>
    <w:rsid w:val="0057321D"/>
    <w:rsid w:val="00574650"/>
    <w:rsid w:val="0057499B"/>
    <w:rsid w:val="005839D9"/>
    <w:rsid w:val="0058420B"/>
    <w:rsid w:val="0058482D"/>
    <w:rsid w:val="00584E1F"/>
    <w:rsid w:val="005855DA"/>
    <w:rsid w:val="005860D6"/>
    <w:rsid w:val="005932E5"/>
    <w:rsid w:val="00595E0C"/>
    <w:rsid w:val="00597C96"/>
    <w:rsid w:val="00597FB2"/>
    <w:rsid w:val="005A12A3"/>
    <w:rsid w:val="005A6314"/>
    <w:rsid w:val="005B17AD"/>
    <w:rsid w:val="005B45F9"/>
    <w:rsid w:val="005B6BD4"/>
    <w:rsid w:val="005C4F2C"/>
    <w:rsid w:val="005C5864"/>
    <w:rsid w:val="005C6138"/>
    <w:rsid w:val="005D48A8"/>
    <w:rsid w:val="005D6D3B"/>
    <w:rsid w:val="005E75B9"/>
    <w:rsid w:val="005F2CCD"/>
    <w:rsid w:val="005F36DE"/>
    <w:rsid w:val="005F4F14"/>
    <w:rsid w:val="005F6D2C"/>
    <w:rsid w:val="005F6FEE"/>
    <w:rsid w:val="0060045D"/>
    <w:rsid w:val="0060048B"/>
    <w:rsid w:val="006016E0"/>
    <w:rsid w:val="00606A0C"/>
    <w:rsid w:val="00607F8C"/>
    <w:rsid w:val="0061336B"/>
    <w:rsid w:val="00613D4A"/>
    <w:rsid w:val="00616BC9"/>
    <w:rsid w:val="00616F6B"/>
    <w:rsid w:val="00622842"/>
    <w:rsid w:val="00622F15"/>
    <w:rsid w:val="006240A5"/>
    <w:rsid w:val="00627236"/>
    <w:rsid w:val="006312D3"/>
    <w:rsid w:val="00632737"/>
    <w:rsid w:val="00636A27"/>
    <w:rsid w:val="00646B5A"/>
    <w:rsid w:val="00646E94"/>
    <w:rsid w:val="006517D7"/>
    <w:rsid w:val="00651832"/>
    <w:rsid w:val="00652DEB"/>
    <w:rsid w:val="00660B03"/>
    <w:rsid w:val="00667CB8"/>
    <w:rsid w:val="00670BE2"/>
    <w:rsid w:val="006725C1"/>
    <w:rsid w:val="0069103A"/>
    <w:rsid w:val="0069243A"/>
    <w:rsid w:val="006938EC"/>
    <w:rsid w:val="006939D4"/>
    <w:rsid w:val="00693E69"/>
    <w:rsid w:val="0069577E"/>
    <w:rsid w:val="00695CBD"/>
    <w:rsid w:val="006A1E2F"/>
    <w:rsid w:val="006A25E6"/>
    <w:rsid w:val="006A3AE7"/>
    <w:rsid w:val="006A4DF1"/>
    <w:rsid w:val="006A5952"/>
    <w:rsid w:val="006A7210"/>
    <w:rsid w:val="006A7A51"/>
    <w:rsid w:val="006B6118"/>
    <w:rsid w:val="006B67D1"/>
    <w:rsid w:val="006C219A"/>
    <w:rsid w:val="006C32B5"/>
    <w:rsid w:val="006C52AB"/>
    <w:rsid w:val="006C565A"/>
    <w:rsid w:val="006D167B"/>
    <w:rsid w:val="006D244A"/>
    <w:rsid w:val="006D3BFB"/>
    <w:rsid w:val="006D461F"/>
    <w:rsid w:val="006D7847"/>
    <w:rsid w:val="006E1609"/>
    <w:rsid w:val="006E277B"/>
    <w:rsid w:val="006F00C8"/>
    <w:rsid w:val="006F586F"/>
    <w:rsid w:val="0070284F"/>
    <w:rsid w:val="007034B8"/>
    <w:rsid w:val="00704BAD"/>
    <w:rsid w:val="00710A8A"/>
    <w:rsid w:val="00711A16"/>
    <w:rsid w:val="007231C5"/>
    <w:rsid w:val="0072402F"/>
    <w:rsid w:val="00725156"/>
    <w:rsid w:val="00725A64"/>
    <w:rsid w:val="0073597D"/>
    <w:rsid w:val="00736CC3"/>
    <w:rsid w:val="00741919"/>
    <w:rsid w:val="00742C0C"/>
    <w:rsid w:val="007505B9"/>
    <w:rsid w:val="007606C7"/>
    <w:rsid w:val="00761F27"/>
    <w:rsid w:val="00763ABC"/>
    <w:rsid w:val="00765E03"/>
    <w:rsid w:val="00766535"/>
    <w:rsid w:val="00767D8A"/>
    <w:rsid w:val="00772CC0"/>
    <w:rsid w:val="00777A8D"/>
    <w:rsid w:val="0078055E"/>
    <w:rsid w:val="0078184A"/>
    <w:rsid w:val="00796F39"/>
    <w:rsid w:val="00797D98"/>
    <w:rsid w:val="007A2EC0"/>
    <w:rsid w:val="007A4E77"/>
    <w:rsid w:val="007A57AE"/>
    <w:rsid w:val="007B4A41"/>
    <w:rsid w:val="007B5335"/>
    <w:rsid w:val="007B5635"/>
    <w:rsid w:val="007B63D5"/>
    <w:rsid w:val="007C2C98"/>
    <w:rsid w:val="007C3ABD"/>
    <w:rsid w:val="007C4BE6"/>
    <w:rsid w:val="007D30DF"/>
    <w:rsid w:val="007D43BB"/>
    <w:rsid w:val="007E2DE9"/>
    <w:rsid w:val="007E7BCE"/>
    <w:rsid w:val="007F5204"/>
    <w:rsid w:val="007F5314"/>
    <w:rsid w:val="007F5A20"/>
    <w:rsid w:val="007F5B42"/>
    <w:rsid w:val="007F6B0C"/>
    <w:rsid w:val="00800AA3"/>
    <w:rsid w:val="00805427"/>
    <w:rsid w:val="0081049A"/>
    <w:rsid w:val="00814347"/>
    <w:rsid w:val="008231DE"/>
    <w:rsid w:val="00824B21"/>
    <w:rsid w:val="00830DE0"/>
    <w:rsid w:val="00830E97"/>
    <w:rsid w:val="00834C36"/>
    <w:rsid w:val="0083543F"/>
    <w:rsid w:val="0083654A"/>
    <w:rsid w:val="008405E4"/>
    <w:rsid w:val="008437AD"/>
    <w:rsid w:val="00843B32"/>
    <w:rsid w:val="008457AF"/>
    <w:rsid w:val="00847668"/>
    <w:rsid w:val="00847B6C"/>
    <w:rsid w:val="008504CE"/>
    <w:rsid w:val="00853DF3"/>
    <w:rsid w:val="00861AFB"/>
    <w:rsid w:val="00863123"/>
    <w:rsid w:val="0086395C"/>
    <w:rsid w:val="0086410E"/>
    <w:rsid w:val="008657F0"/>
    <w:rsid w:val="00867300"/>
    <w:rsid w:val="00880C79"/>
    <w:rsid w:val="00885BC5"/>
    <w:rsid w:val="00891E98"/>
    <w:rsid w:val="008949A3"/>
    <w:rsid w:val="00897B56"/>
    <w:rsid w:val="008A04A4"/>
    <w:rsid w:val="008A1229"/>
    <w:rsid w:val="008A7AE7"/>
    <w:rsid w:val="008C2D0F"/>
    <w:rsid w:val="008C3156"/>
    <w:rsid w:val="008C3B84"/>
    <w:rsid w:val="008C55F4"/>
    <w:rsid w:val="008D09E1"/>
    <w:rsid w:val="008E3511"/>
    <w:rsid w:val="008E6FD8"/>
    <w:rsid w:val="008E7C2F"/>
    <w:rsid w:val="008F1C35"/>
    <w:rsid w:val="008F2F09"/>
    <w:rsid w:val="008F4FB6"/>
    <w:rsid w:val="008F61FA"/>
    <w:rsid w:val="008F722A"/>
    <w:rsid w:val="008F78D4"/>
    <w:rsid w:val="00905273"/>
    <w:rsid w:val="00913415"/>
    <w:rsid w:val="00920A47"/>
    <w:rsid w:val="00921096"/>
    <w:rsid w:val="00924B11"/>
    <w:rsid w:val="0092634E"/>
    <w:rsid w:val="00926CA3"/>
    <w:rsid w:val="00927F3D"/>
    <w:rsid w:val="0093069F"/>
    <w:rsid w:val="00942072"/>
    <w:rsid w:val="009428B2"/>
    <w:rsid w:val="00944C0F"/>
    <w:rsid w:val="0095181F"/>
    <w:rsid w:val="00952131"/>
    <w:rsid w:val="009577C7"/>
    <w:rsid w:val="009624EA"/>
    <w:rsid w:val="0096294C"/>
    <w:rsid w:val="009649E3"/>
    <w:rsid w:val="00966131"/>
    <w:rsid w:val="00970BCD"/>
    <w:rsid w:val="00971786"/>
    <w:rsid w:val="0097234B"/>
    <w:rsid w:val="00974D90"/>
    <w:rsid w:val="00975476"/>
    <w:rsid w:val="009804A8"/>
    <w:rsid w:val="0098063B"/>
    <w:rsid w:val="00981828"/>
    <w:rsid w:val="00983416"/>
    <w:rsid w:val="0098494C"/>
    <w:rsid w:val="00984C94"/>
    <w:rsid w:val="009919D2"/>
    <w:rsid w:val="00996C04"/>
    <w:rsid w:val="0099753E"/>
    <w:rsid w:val="009A139E"/>
    <w:rsid w:val="009A71F9"/>
    <w:rsid w:val="009B09A8"/>
    <w:rsid w:val="009B200D"/>
    <w:rsid w:val="009B2BCB"/>
    <w:rsid w:val="009B344F"/>
    <w:rsid w:val="009B5123"/>
    <w:rsid w:val="009C2109"/>
    <w:rsid w:val="009C636F"/>
    <w:rsid w:val="009C7B19"/>
    <w:rsid w:val="009D18FA"/>
    <w:rsid w:val="009D23C3"/>
    <w:rsid w:val="009D674B"/>
    <w:rsid w:val="009E3405"/>
    <w:rsid w:val="009E4E3F"/>
    <w:rsid w:val="009E5793"/>
    <w:rsid w:val="009F0685"/>
    <w:rsid w:val="009F1EDB"/>
    <w:rsid w:val="009F646F"/>
    <w:rsid w:val="00A02B71"/>
    <w:rsid w:val="00A048AA"/>
    <w:rsid w:val="00A05C7A"/>
    <w:rsid w:val="00A07772"/>
    <w:rsid w:val="00A14BCE"/>
    <w:rsid w:val="00A1510D"/>
    <w:rsid w:val="00A1795F"/>
    <w:rsid w:val="00A230D5"/>
    <w:rsid w:val="00A254B5"/>
    <w:rsid w:val="00A260C3"/>
    <w:rsid w:val="00A30304"/>
    <w:rsid w:val="00A349EE"/>
    <w:rsid w:val="00A3509F"/>
    <w:rsid w:val="00A36423"/>
    <w:rsid w:val="00A36BB9"/>
    <w:rsid w:val="00A372C4"/>
    <w:rsid w:val="00A5009C"/>
    <w:rsid w:val="00A5114E"/>
    <w:rsid w:val="00A56625"/>
    <w:rsid w:val="00A60D89"/>
    <w:rsid w:val="00A64BDB"/>
    <w:rsid w:val="00A66D7A"/>
    <w:rsid w:val="00A71C14"/>
    <w:rsid w:val="00A7460C"/>
    <w:rsid w:val="00A76999"/>
    <w:rsid w:val="00A7760E"/>
    <w:rsid w:val="00A83E3C"/>
    <w:rsid w:val="00A8530D"/>
    <w:rsid w:val="00A862DC"/>
    <w:rsid w:val="00A92346"/>
    <w:rsid w:val="00A9761B"/>
    <w:rsid w:val="00AA006F"/>
    <w:rsid w:val="00AA4910"/>
    <w:rsid w:val="00AB0F4C"/>
    <w:rsid w:val="00AB3331"/>
    <w:rsid w:val="00AC3853"/>
    <w:rsid w:val="00AC6DEF"/>
    <w:rsid w:val="00AD240A"/>
    <w:rsid w:val="00AD6F99"/>
    <w:rsid w:val="00AE184D"/>
    <w:rsid w:val="00AE66A2"/>
    <w:rsid w:val="00AF4230"/>
    <w:rsid w:val="00AF4B23"/>
    <w:rsid w:val="00AF55CC"/>
    <w:rsid w:val="00AF6C19"/>
    <w:rsid w:val="00B01AA1"/>
    <w:rsid w:val="00B02753"/>
    <w:rsid w:val="00B11EB8"/>
    <w:rsid w:val="00B17502"/>
    <w:rsid w:val="00B2463B"/>
    <w:rsid w:val="00B24858"/>
    <w:rsid w:val="00B25183"/>
    <w:rsid w:val="00B27B3A"/>
    <w:rsid w:val="00B36A1B"/>
    <w:rsid w:val="00B402E5"/>
    <w:rsid w:val="00B44A37"/>
    <w:rsid w:val="00B47FEF"/>
    <w:rsid w:val="00B549FC"/>
    <w:rsid w:val="00B62FAA"/>
    <w:rsid w:val="00B64442"/>
    <w:rsid w:val="00B709C6"/>
    <w:rsid w:val="00B71790"/>
    <w:rsid w:val="00B71CAD"/>
    <w:rsid w:val="00B73C2F"/>
    <w:rsid w:val="00B754B5"/>
    <w:rsid w:val="00B804B2"/>
    <w:rsid w:val="00B916EA"/>
    <w:rsid w:val="00B96591"/>
    <w:rsid w:val="00B9681D"/>
    <w:rsid w:val="00BA0156"/>
    <w:rsid w:val="00BA322E"/>
    <w:rsid w:val="00BA3F0B"/>
    <w:rsid w:val="00BA593D"/>
    <w:rsid w:val="00BA7418"/>
    <w:rsid w:val="00BB13F4"/>
    <w:rsid w:val="00BB3097"/>
    <w:rsid w:val="00BB5B37"/>
    <w:rsid w:val="00BB6E21"/>
    <w:rsid w:val="00BC3823"/>
    <w:rsid w:val="00BC4615"/>
    <w:rsid w:val="00BC7A77"/>
    <w:rsid w:val="00BD0EE4"/>
    <w:rsid w:val="00BD3387"/>
    <w:rsid w:val="00BD3E1F"/>
    <w:rsid w:val="00BD3E5D"/>
    <w:rsid w:val="00BD4D29"/>
    <w:rsid w:val="00BE0AB5"/>
    <w:rsid w:val="00BE6F0B"/>
    <w:rsid w:val="00BF39EA"/>
    <w:rsid w:val="00BF4680"/>
    <w:rsid w:val="00C01A79"/>
    <w:rsid w:val="00C02662"/>
    <w:rsid w:val="00C0586C"/>
    <w:rsid w:val="00C06125"/>
    <w:rsid w:val="00C0746E"/>
    <w:rsid w:val="00C110B7"/>
    <w:rsid w:val="00C1602B"/>
    <w:rsid w:val="00C16C9F"/>
    <w:rsid w:val="00C2226C"/>
    <w:rsid w:val="00C2543E"/>
    <w:rsid w:val="00C27DDA"/>
    <w:rsid w:val="00C349B9"/>
    <w:rsid w:val="00C36208"/>
    <w:rsid w:val="00C44979"/>
    <w:rsid w:val="00C450E0"/>
    <w:rsid w:val="00C47B09"/>
    <w:rsid w:val="00C50016"/>
    <w:rsid w:val="00C515CB"/>
    <w:rsid w:val="00C5712A"/>
    <w:rsid w:val="00C5750C"/>
    <w:rsid w:val="00C57857"/>
    <w:rsid w:val="00C77182"/>
    <w:rsid w:val="00C80140"/>
    <w:rsid w:val="00C81B1E"/>
    <w:rsid w:val="00C8420C"/>
    <w:rsid w:val="00C8586A"/>
    <w:rsid w:val="00C86C9E"/>
    <w:rsid w:val="00C872BD"/>
    <w:rsid w:val="00C878CC"/>
    <w:rsid w:val="00C90C55"/>
    <w:rsid w:val="00C94AE1"/>
    <w:rsid w:val="00C96A61"/>
    <w:rsid w:val="00C96FF7"/>
    <w:rsid w:val="00CA07C9"/>
    <w:rsid w:val="00CA3372"/>
    <w:rsid w:val="00CB4F7C"/>
    <w:rsid w:val="00CB79C5"/>
    <w:rsid w:val="00CC0309"/>
    <w:rsid w:val="00CC53EC"/>
    <w:rsid w:val="00CC53ED"/>
    <w:rsid w:val="00CC7EB8"/>
    <w:rsid w:val="00CD19D9"/>
    <w:rsid w:val="00CD20DF"/>
    <w:rsid w:val="00CD2176"/>
    <w:rsid w:val="00CD4A35"/>
    <w:rsid w:val="00CD77E3"/>
    <w:rsid w:val="00CE66A5"/>
    <w:rsid w:val="00CE70BB"/>
    <w:rsid w:val="00CF257B"/>
    <w:rsid w:val="00CF316B"/>
    <w:rsid w:val="00D016B8"/>
    <w:rsid w:val="00D04745"/>
    <w:rsid w:val="00D06641"/>
    <w:rsid w:val="00D13D35"/>
    <w:rsid w:val="00D14C2A"/>
    <w:rsid w:val="00D2142D"/>
    <w:rsid w:val="00D2257C"/>
    <w:rsid w:val="00D302AA"/>
    <w:rsid w:val="00D37994"/>
    <w:rsid w:val="00D4126C"/>
    <w:rsid w:val="00D43641"/>
    <w:rsid w:val="00D45827"/>
    <w:rsid w:val="00D51429"/>
    <w:rsid w:val="00D535A4"/>
    <w:rsid w:val="00D5557E"/>
    <w:rsid w:val="00D56DE0"/>
    <w:rsid w:val="00D65F7C"/>
    <w:rsid w:val="00D72755"/>
    <w:rsid w:val="00D75DB5"/>
    <w:rsid w:val="00D83A8F"/>
    <w:rsid w:val="00D84001"/>
    <w:rsid w:val="00D84C13"/>
    <w:rsid w:val="00D87574"/>
    <w:rsid w:val="00D9254F"/>
    <w:rsid w:val="00D93F16"/>
    <w:rsid w:val="00DA1907"/>
    <w:rsid w:val="00DA1F61"/>
    <w:rsid w:val="00DA44D2"/>
    <w:rsid w:val="00DA5CAD"/>
    <w:rsid w:val="00DA7410"/>
    <w:rsid w:val="00DB5625"/>
    <w:rsid w:val="00DC4242"/>
    <w:rsid w:val="00DD5E87"/>
    <w:rsid w:val="00DD77E1"/>
    <w:rsid w:val="00DE7CA8"/>
    <w:rsid w:val="00DF768A"/>
    <w:rsid w:val="00DF77C1"/>
    <w:rsid w:val="00E02489"/>
    <w:rsid w:val="00E03798"/>
    <w:rsid w:val="00E06962"/>
    <w:rsid w:val="00E06C5E"/>
    <w:rsid w:val="00E112CF"/>
    <w:rsid w:val="00E143D3"/>
    <w:rsid w:val="00E157BB"/>
    <w:rsid w:val="00E21366"/>
    <w:rsid w:val="00E21D5E"/>
    <w:rsid w:val="00E22419"/>
    <w:rsid w:val="00E25A5F"/>
    <w:rsid w:val="00E317D8"/>
    <w:rsid w:val="00E353C9"/>
    <w:rsid w:val="00E35651"/>
    <w:rsid w:val="00E418AA"/>
    <w:rsid w:val="00E41C81"/>
    <w:rsid w:val="00E420E5"/>
    <w:rsid w:val="00E4590F"/>
    <w:rsid w:val="00E53977"/>
    <w:rsid w:val="00E656E6"/>
    <w:rsid w:val="00E7020D"/>
    <w:rsid w:val="00E7275C"/>
    <w:rsid w:val="00E7400D"/>
    <w:rsid w:val="00E74758"/>
    <w:rsid w:val="00E74D92"/>
    <w:rsid w:val="00E75792"/>
    <w:rsid w:val="00E80481"/>
    <w:rsid w:val="00E8059B"/>
    <w:rsid w:val="00E84213"/>
    <w:rsid w:val="00E84FA3"/>
    <w:rsid w:val="00E87F5F"/>
    <w:rsid w:val="00E9004A"/>
    <w:rsid w:val="00E92071"/>
    <w:rsid w:val="00E92DA2"/>
    <w:rsid w:val="00E941B0"/>
    <w:rsid w:val="00E96BE8"/>
    <w:rsid w:val="00EA2343"/>
    <w:rsid w:val="00EA26B3"/>
    <w:rsid w:val="00EB043E"/>
    <w:rsid w:val="00EB57A5"/>
    <w:rsid w:val="00EC0168"/>
    <w:rsid w:val="00EC0917"/>
    <w:rsid w:val="00EC16FE"/>
    <w:rsid w:val="00EC3FD2"/>
    <w:rsid w:val="00EC79BD"/>
    <w:rsid w:val="00ED0A6A"/>
    <w:rsid w:val="00ED1EDA"/>
    <w:rsid w:val="00ED2069"/>
    <w:rsid w:val="00ED762A"/>
    <w:rsid w:val="00EE1502"/>
    <w:rsid w:val="00EE20DE"/>
    <w:rsid w:val="00EE527D"/>
    <w:rsid w:val="00EE6B2D"/>
    <w:rsid w:val="00EF3BE9"/>
    <w:rsid w:val="00EF4A8C"/>
    <w:rsid w:val="00EF5388"/>
    <w:rsid w:val="00EF78B8"/>
    <w:rsid w:val="00EF7FC0"/>
    <w:rsid w:val="00F0188D"/>
    <w:rsid w:val="00F0190F"/>
    <w:rsid w:val="00F01A30"/>
    <w:rsid w:val="00F12510"/>
    <w:rsid w:val="00F1470D"/>
    <w:rsid w:val="00F14B01"/>
    <w:rsid w:val="00F17060"/>
    <w:rsid w:val="00F22343"/>
    <w:rsid w:val="00F2309B"/>
    <w:rsid w:val="00F23A00"/>
    <w:rsid w:val="00F23B43"/>
    <w:rsid w:val="00F304C5"/>
    <w:rsid w:val="00F30B91"/>
    <w:rsid w:val="00F3103F"/>
    <w:rsid w:val="00F33AB4"/>
    <w:rsid w:val="00F3434E"/>
    <w:rsid w:val="00F411C6"/>
    <w:rsid w:val="00F42F1F"/>
    <w:rsid w:val="00F44A3D"/>
    <w:rsid w:val="00F53565"/>
    <w:rsid w:val="00F57021"/>
    <w:rsid w:val="00F620A7"/>
    <w:rsid w:val="00F6486E"/>
    <w:rsid w:val="00F703AF"/>
    <w:rsid w:val="00F71813"/>
    <w:rsid w:val="00F71D63"/>
    <w:rsid w:val="00F73F7A"/>
    <w:rsid w:val="00F802EE"/>
    <w:rsid w:val="00F80CD3"/>
    <w:rsid w:val="00F84352"/>
    <w:rsid w:val="00F908FF"/>
    <w:rsid w:val="00F9186D"/>
    <w:rsid w:val="00F92F0E"/>
    <w:rsid w:val="00F94798"/>
    <w:rsid w:val="00F958EC"/>
    <w:rsid w:val="00F960F3"/>
    <w:rsid w:val="00FA0AE7"/>
    <w:rsid w:val="00FA6CA9"/>
    <w:rsid w:val="00FA7855"/>
    <w:rsid w:val="00FB0FE4"/>
    <w:rsid w:val="00FB1578"/>
    <w:rsid w:val="00FB3E42"/>
    <w:rsid w:val="00FC4C16"/>
    <w:rsid w:val="00FC6CAF"/>
    <w:rsid w:val="00FC75D1"/>
    <w:rsid w:val="00FD11D4"/>
    <w:rsid w:val="00FD353B"/>
    <w:rsid w:val="00FD4D02"/>
    <w:rsid w:val="00FE7D4E"/>
    <w:rsid w:val="00FF0859"/>
    <w:rsid w:val="00FF242E"/>
    <w:rsid w:val="00FF6F72"/>
    <w:rsid w:val="00FF7E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27A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rsid w:val="00283EF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283EF0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283EF0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283E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83EF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uiPriority w:val="99"/>
    <w:rsid w:val="00352802"/>
    <w:rPr>
      <w:rFonts w:cs="Times New Roman"/>
    </w:rPr>
  </w:style>
  <w:style w:type="paragraph" w:styleId="Header">
    <w:name w:val="header"/>
    <w:basedOn w:val="Normal"/>
    <w:link w:val="HeaderChar"/>
    <w:uiPriority w:val="99"/>
    <w:rsid w:val="00760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606C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7606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606C7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D45827"/>
    <w:rPr>
      <w:rFonts w:cs="Times New Roman"/>
      <w:i/>
      <w:iCs/>
    </w:rPr>
  </w:style>
  <w:style w:type="character" w:styleId="Hyperlink">
    <w:name w:val="Hyperlink"/>
    <w:basedOn w:val="DefaultParagraphFont"/>
    <w:uiPriority w:val="99"/>
    <w:semiHidden/>
    <w:rsid w:val="00D45827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3E11FC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051EB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nickname">
    <w:name w:val="nickname"/>
    <w:basedOn w:val="DefaultParagraphFont"/>
    <w:uiPriority w:val="99"/>
    <w:rsid w:val="00EF4A8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66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3.aegean.gr/environment/eeppd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a.uth.gr/index.php?page=pre-lessons-search.display&amp;a=LG1041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ha.uth.gr/index.php?page=faculty.display&amp;a=avdiko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ha.uth.gr/index.php?page=pre-lessons-search.display&amp;a=LG104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a.uth.gr/index.php?page=faculty.display&amp;a=avdikos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9</Pages>
  <Words>1983</Words>
  <Characters>10713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Πανεπιστήμιο Θεσσαλίας</dc:title>
  <dc:subject/>
  <dc:creator>vasilis</dc:creator>
  <cp:keywords/>
  <dc:description/>
  <cp:lastModifiedBy>Φωτεινή</cp:lastModifiedBy>
  <cp:revision>2</cp:revision>
  <dcterms:created xsi:type="dcterms:W3CDTF">2013-04-21T19:03:00Z</dcterms:created>
  <dcterms:modified xsi:type="dcterms:W3CDTF">2013-04-21T19:03:00Z</dcterms:modified>
</cp:coreProperties>
</file>