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075" w:rsidRPr="009146C2" w:rsidRDefault="00201075" w:rsidP="009146C2">
      <w:pPr>
        <w:spacing w:line="360" w:lineRule="auto"/>
        <w:jc w:val="center"/>
        <w:rPr>
          <w:rFonts w:ascii="Times New Roman" w:hAnsi="Times New Roman"/>
          <w:b/>
          <w:caps/>
          <w:sz w:val="32"/>
          <w:szCs w:val="32"/>
        </w:rPr>
      </w:pPr>
      <w:r w:rsidRPr="009146C2">
        <w:rPr>
          <w:rFonts w:ascii="Times New Roman" w:hAnsi="Times New Roman"/>
          <w:b/>
          <w:caps/>
          <w:sz w:val="32"/>
          <w:szCs w:val="32"/>
        </w:rPr>
        <w:t>“ΝΕΟΛΑΙΑ, ΜΜΕ ΚΑΙ ΥΠΟΚΟΥΛΤΟΥΡΑ ΣΤΙΣ ΜΕΤΑ-ΣΥΓΚΡΟΥΣΙΑΚΕΣ ΚΟΙΝΩΝΙΕΣ”</w:t>
      </w:r>
    </w:p>
    <w:p w:rsidR="00201075" w:rsidRPr="005C09CC" w:rsidRDefault="00201075" w:rsidP="004D0550">
      <w:pPr>
        <w:spacing w:line="360" w:lineRule="auto"/>
        <w:jc w:val="right"/>
        <w:rPr>
          <w:rFonts w:ascii="Times New Roman" w:hAnsi="Times New Roman"/>
          <w:b/>
          <w:i/>
          <w:sz w:val="28"/>
          <w:szCs w:val="28"/>
        </w:rPr>
      </w:pPr>
      <w:r w:rsidRPr="005C09CC">
        <w:rPr>
          <w:rFonts w:ascii="Times New Roman" w:hAnsi="Times New Roman"/>
          <w:b/>
          <w:i/>
          <w:sz w:val="28"/>
          <w:szCs w:val="28"/>
        </w:rPr>
        <w:t xml:space="preserve">Του </w:t>
      </w:r>
      <w:r w:rsidRPr="005C09CC">
        <w:rPr>
          <w:rFonts w:ascii="Times New Roman" w:hAnsi="Times New Roman"/>
          <w:b/>
          <w:i/>
          <w:sz w:val="28"/>
          <w:szCs w:val="28"/>
          <w:lang w:val="en-US"/>
        </w:rPr>
        <w:t>Benjamin</w:t>
      </w:r>
      <w:r w:rsidRPr="005C09CC">
        <w:rPr>
          <w:rFonts w:ascii="Times New Roman" w:hAnsi="Times New Roman"/>
          <w:b/>
          <w:i/>
          <w:sz w:val="28"/>
          <w:szCs w:val="28"/>
        </w:rPr>
        <w:t xml:space="preserve"> </w:t>
      </w:r>
      <w:r w:rsidRPr="005C09CC">
        <w:rPr>
          <w:rFonts w:ascii="Times New Roman" w:hAnsi="Times New Roman"/>
          <w:b/>
          <w:i/>
          <w:sz w:val="28"/>
          <w:szCs w:val="28"/>
          <w:lang w:val="en-US"/>
        </w:rPr>
        <w:t>Perasovic</w:t>
      </w:r>
      <w:r w:rsidRPr="005C09CC">
        <w:rPr>
          <w:rFonts w:ascii="Times New Roman" w:hAnsi="Times New Roman"/>
          <w:b/>
          <w:i/>
          <w:sz w:val="28"/>
          <w:szCs w:val="28"/>
        </w:rPr>
        <w:t xml:space="preserve"> </w:t>
      </w:r>
    </w:p>
    <w:tbl>
      <w:tblPr>
        <w:tblW w:w="8755" w:type="dxa"/>
        <w:tblLayout w:type="fixed"/>
        <w:tblLook w:val="00A0"/>
      </w:tblPr>
      <w:tblGrid>
        <w:gridCol w:w="3652"/>
        <w:gridCol w:w="1701"/>
        <w:gridCol w:w="1701"/>
        <w:gridCol w:w="1701"/>
      </w:tblGrid>
      <w:tr w:rsidR="00201075" w:rsidRPr="00F62004" w:rsidTr="00F62004">
        <w:tc>
          <w:tcPr>
            <w:tcW w:w="3652" w:type="dxa"/>
            <w:tcBorders>
              <w:top w:val="nil"/>
              <w:left w:val="nil"/>
              <w:bottom w:val="single" w:sz="18" w:space="0" w:color="FFFFFF"/>
              <w:right w:val="nil"/>
            </w:tcBorders>
            <w:shd w:val="clear" w:color="auto" w:fill="000000"/>
          </w:tcPr>
          <w:p w:rsidR="00201075" w:rsidRPr="00F62004" w:rsidRDefault="00201075" w:rsidP="00F62004">
            <w:pPr>
              <w:spacing w:after="0" w:line="360" w:lineRule="auto"/>
              <w:jc w:val="center"/>
              <w:rPr>
                <w:rFonts w:ascii="Times New Roman" w:hAnsi="Times New Roman"/>
                <w:b/>
                <w:bCs/>
                <w:color w:val="FFFFFF"/>
                <w:sz w:val="32"/>
                <w:szCs w:val="32"/>
              </w:rPr>
            </w:pPr>
          </w:p>
          <w:p w:rsidR="00201075" w:rsidRPr="00F62004" w:rsidRDefault="00201075" w:rsidP="00F62004">
            <w:pPr>
              <w:spacing w:after="0" w:line="360" w:lineRule="auto"/>
              <w:jc w:val="center"/>
              <w:rPr>
                <w:rFonts w:ascii="Times New Roman" w:hAnsi="Times New Roman"/>
                <w:b/>
                <w:bCs/>
                <w:color w:val="FFFFFF"/>
                <w:sz w:val="32"/>
                <w:szCs w:val="32"/>
              </w:rPr>
            </w:pPr>
            <w:r w:rsidRPr="00F62004">
              <w:rPr>
                <w:rFonts w:ascii="Times New Roman" w:hAnsi="Times New Roman"/>
                <w:b/>
                <w:bCs/>
                <w:color w:val="FFFFFF"/>
                <w:sz w:val="32"/>
                <w:szCs w:val="32"/>
              </w:rPr>
              <w:t>Δηλώσεις</w:t>
            </w:r>
          </w:p>
        </w:tc>
        <w:tc>
          <w:tcPr>
            <w:tcW w:w="1701" w:type="dxa"/>
            <w:tcBorders>
              <w:top w:val="nil"/>
              <w:left w:val="nil"/>
              <w:bottom w:val="single" w:sz="18" w:space="0" w:color="FFFFFF"/>
              <w:right w:val="nil"/>
            </w:tcBorders>
            <w:shd w:val="clear" w:color="auto" w:fill="000000"/>
          </w:tcPr>
          <w:p w:rsidR="00201075" w:rsidRPr="00F62004" w:rsidRDefault="00201075" w:rsidP="00F62004">
            <w:pPr>
              <w:spacing w:after="0" w:line="360" w:lineRule="auto"/>
              <w:rPr>
                <w:rFonts w:ascii="Times New Roman" w:hAnsi="Times New Roman"/>
                <w:b/>
                <w:bCs/>
                <w:color w:val="FFFFFF"/>
                <w:sz w:val="24"/>
                <w:szCs w:val="24"/>
              </w:rPr>
            </w:pPr>
            <w:r w:rsidRPr="00F62004">
              <w:rPr>
                <w:rFonts w:ascii="Times New Roman" w:hAnsi="Times New Roman"/>
                <w:b/>
                <w:bCs/>
                <w:color w:val="FFFFFF"/>
                <w:sz w:val="24"/>
                <w:szCs w:val="24"/>
              </w:rPr>
              <w:t>Συμφωνώ απόλυτα με (1986)</w:t>
            </w:r>
          </w:p>
        </w:tc>
        <w:tc>
          <w:tcPr>
            <w:tcW w:w="1701" w:type="dxa"/>
            <w:tcBorders>
              <w:top w:val="nil"/>
              <w:left w:val="nil"/>
              <w:bottom w:val="single" w:sz="18" w:space="0" w:color="FFFFFF"/>
              <w:right w:val="nil"/>
            </w:tcBorders>
            <w:shd w:val="clear" w:color="auto" w:fill="000000"/>
          </w:tcPr>
          <w:p w:rsidR="00201075" w:rsidRPr="00F62004" w:rsidRDefault="00201075" w:rsidP="00F62004">
            <w:pPr>
              <w:spacing w:after="0" w:line="360" w:lineRule="auto"/>
              <w:rPr>
                <w:rFonts w:ascii="Times New Roman" w:hAnsi="Times New Roman"/>
                <w:b/>
                <w:bCs/>
                <w:color w:val="FFFFFF"/>
                <w:sz w:val="24"/>
                <w:szCs w:val="24"/>
              </w:rPr>
            </w:pPr>
            <w:r w:rsidRPr="00F62004">
              <w:rPr>
                <w:rFonts w:ascii="Times New Roman" w:hAnsi="Times New Roman"/>
                <w:b/>
                <w:bCs/>
                <w:color w:val="FFFFFF"/>
                <w:sz w:val="24"/>
                <w:szCs w:val="24"/>
              </w:rPr>
              <w:t>Συμφωνώ απόλυτα με (1999)</w:t>
            </w:r>
          </w:p>
        </w:tc>
        <w:tc>
          <w:tcPr>
            <w:tcW w:w="1701" w:type="dxa"/>
            <w:tcBorders>
              <w:top w:val="nil"/>
              <w:left w:val="nil"/>
              <w:bottom w:val="single" w:sz="18" w:space="0" w:color="FFFFFF"/>
              <w:right w:val="nil"/>
            </w:tcBorders>
            <w:shd w:val="clear" w:color="auto" w:fill="000000"/>
          </w:tcPr>
          <w:p w:rsidR="00201075" w:rsidRPr="00F62004" w:rsidRDefault="00201075" w:rsidP="00F62004">
            <w:pPr>
              <w:spacing w:after="0" w:line="360" w:lineRule="auto"/>
              <w:rPr>
                <w:rFonts w:ascii="Times New Roman" w:hAnsi="Times New Roman"/>
                <w:b/>
                <w:bCs/>
                <w:color w:val="FFFFFF"/>
                <w:sz w:val="24"/>
                <w:szCs w:val="24"/>
              </w:rPr>
            </w:pPr>
            <w:r w:rsidRPr="00F62004">
              <w:rPr>
                <w:rFonts w:ascii="Times New Roman" w:hAnsi="Times New Roman"/>
                <w:b/>
                <w:bCs/>
                <w:color w:val="FFFFFF"/>
                <w:sz w:val="24"/>
                <w:szCs w:val="24"/>
              </w:rPr>
              <w:t>Συμφωνώ απόλυτα με (2004)</w:t>
            </w:r>
          </w:p>
        </w:tc>
        <w:bookmarkStart w:id="0" w:name="_GoBack"/>
        <w:bookmarkEnd w:id="0"/>
      </w:tr>
      <w:tr w:rsidR="00201075" w:rsidRPr="00F62004" w:rsidTr="00F62004">
        <w:tc>
          <w:tcPr>
            <w:tcW w:w="3652" w:type="dxa"/>
            <w:tcBorders>
              <w:top w:val="nil"/>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“Νιώθω μια αίσθηση του ανήκειν στο δικό μου έθνος και το ανθρώπινο γένος γενικότερα με ίσους όρους”</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46,3%</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42,2%</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52,7%</w:t>
            </w:r>
          </w:p>
        </w:tc>
      </w:tr>
      <w:tr w:rsidR="00201075" w:rsidRPr="00F62004" w:rsidTr="00F62004">
        <w:tc>
          <w:tcPr>
            <w:tcW w:w="3652" w:type="dxa"/>
            <w:tcBorders>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 xml:space="preserve">“Κάθε έθνος πρέπει να είναι ανοιχτό στο κόσμο και την επιρροή από άλλες κουλτούρες” </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40,5%</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40,6%</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37,6%</w:t>
            </w:r>
          </w:p>
        </w:tc>
      </w:tr>
      <w:tr w:rsidR="00201075" w:rsidRPr="00F62004" w:rsidTr="00F62004">
        <w:tc>
          <w:tcPr>
            <w:tcW w:w="3652" w:type="dxa"/>
            <w:tcBorders>
              <w:top w:val="nil"/>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“Δεν υπάρχουν θεμελιώδη ανθρώπινα χαρακτηριστικά ριζωμένα στο εθνικό ανήκειν”</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44,2%</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33,1%</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39,4%</w:t>
            </w:r>
          </w:p>
        </w:tc>
      </w:tr>
      <w:tr w:rsidR="00201075" w:rsidRPr="00F62004" w:rsidTr="00F62004">
        <w:tc>
          <w:tcPr>
            <w:tcW w:w="3652" w:type="dxa"/>
            <w:tcBorders>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“Όλα τα μέλη του έθνους μου πρέπει πάντα να σέβονται αυτό, πάνω από τα έθνη των άλλων”</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9,5%</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19,4%</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30,7%</w:t>
            </w:r>
          </w:p>
        </w:tc>
      </w:tr>
      <w:tr w:rsidR="00201075" w:rsidRPr="00F62004" w:rsidTr="00F62004">
        <w:tc>
          <w:tcPr>
            <w:tcW w:w="3652" w:type="dxa"/>
            <w:tcBorders>
              <w:top w:val="nil"/>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“Εθνικά αναμεμιγμένοι γάμοι είναι καταδικασμένοι σε αποτυχία από την αρχή”</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3,7%</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4,7%</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5,4%</w:t>
            </w:r>
          </w:p>
        </w:tc>
      </w:tr>
      <w:tr w:rsidR="00201075" w:rsidRPr="00F62004" w:rsidTr="00F62004">
        <w:tc>
          <w:tcPr>
            <w:tcW w:w="3652" w:type="dxa"/>
            <w:tcBorders>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“Κάθε έθνος πρέπει να αναθερμαίνει και να προωθεί τα δικά του εθνικά ιδεώδη”</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26,4%</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32,5%</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53,0%</w:t>
            </w:r>
          </w:p>
        </w:tc>
      </w:tr>
      <w:tr w:rsidR="00201075" w:rsidRPr="00F62004" w:rsidTr="00F62004">
        <w:tc>
          <w:tcPr>
            <w:tcW w:w="3652" w:type="dxa"/>
            <w:tcBorders>
              <w:top w:val="nil"/>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“Ο καθένας πρέπει να αγαπά ακόμη και τις αδυναμίες του έθνους του άλλου”</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16,0%</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17,8%</w:t>
            </w:r>
          </w:p>
        </w:tc>
        <w:tc>
          <w:tcPr>
            <w:tcW w:w="1701" w:type="dxa"/>
            <w:tcBorders>
              <w:top w:val="nil"/>
              <w:left w:val="nil"/>
              <w:bottom w:val="nil"/>
              <w:right w:val="nil"/>
            </w:tcBorders>
            <w:shd w:val="clear" w:color="auto" w:fill="31849B"/>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23,3%</w:t>
            </w:r>
          </w:p>
        </w:tc>
      </w:tr>
      <w:tr w:rsidR="00201075" w:rsidRPr="00F62004" w:rsidTr="00F62004">
        <w:tc>
          <w:tcPr>
            <w:tcW w:w="3652" w:type="dxa"/>
            <w:tcBorders>
              <w:left w:val="nil"/>
              <w:bottom w:val="nil"/>
              <w:right w:val="single" w:sz="18" w:space="0" w:color="FFFFFF"/>
            </w:tcBorders>
            <w:shd w:val="clear" w:color="auto" w:fill="000000"/>
          </w:tcPr>
          <w:p w:rsidR="00201075" w:rsidRPr="00F62004" w:rsidRDefault="00201075" w:rsidP="00F62004">
            <w:pPr>
              <w:spacing w:after="0" w:line="360" w:lineRule="auto"/>
              <w:rPr>
                <w:rFonts w:ascii="Times New Roman" w:hAnsi="Times New Roman"/>
                <w:b/>
                <w:color w:val="FFFFFF"/>
                <w:sz w:val="24"/>
                <w:szCs w:val="24"/>
              </w:rPr>
            </w:pPr>
            <w:r w:rsidRPr="00F62004">
              <w:rPr>
                <w:rFonts w:ascii="Times New Roman" w:hAnsi="Times New Roman"/>
                <w:b/>
                <w:color w:val="FFFFFF"/>
                <w:sz w:val="24"/>
                <w:szCs w:val="24"/>
              </w:rPr>
              <w:t>“Ο καθένας πρέπει να είναι προσεκτικός προς τα άλλα έθνη, ακόμα κι αν είναι φίλοι του”</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6,3%</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7,6%</w:t>
            </w:r>
          </w:p>
        </w:tc>
        <w:tc>
          <w:tcPr>
            <w:tcW w:w="1701" w:type="dxa"/>
            <w:shd w:val="clear" w:color="auto" w:fill="4BACC6"/>
          </w:tcPr>
          <w:p w:rsidR="00201075" w:rsidRPr="00F62004" w:rsidRDefault="00201075" w:rsidP="00F62004">
            <w:pPr>
              <w:spacing w:after="0" w:line="360" w:lineRule="auto"/>
              <w:jc w:val="center"/>
              <w:rPr>
                <w:rFonts w:ascii="Times New Roman" w:hAnsi="Times New Roman"/>
                <w:b/>
                <w:color w:val="FFFFFF"/>
                <w:sz w:val="24"/>
                <w:szCs w:val="24"/>
              </w:rPr>
            </w:pPr>
          </w:p>
          <w:p w:rsidR="00201075" w:rsidRPr="00F62004" w:rsidRDefault="00201075" w:rsidP="00F62004">
            <w:pPr>
              <w:spacing w:after="0" w:line="360" w:lineRule="auto"/>
              <w:jc w:val="center"/>
              <w:rPr>
                <w:rFonts w:ascii="Times New Roman" w:hAnsi="Times New Roman"/>
                <w:b/>
                <w:color w:val="FFFFFF"/>
                <w:sz w:val="24"/>
                <w:szCs w:val="24"/>
              </w:rPr>
            </w:pPr>
            <w:r w:rsidRPr="00F62004">
              <w:rPr>
                <w:rFonts w:ascii="Times New Roman" w:hAnsi="Times New Roman"/>
                <w:b/>
                <w:color w:val="FFFFFF"/>
                <w:sz w:val="24"/>
                <w:szCs w:val="24"/>
              </w:rPr>
              <w:t>8,9%</w:t>
            </w:r>
          </w:p>
        </w:tc>
      </w:tr>
    </w:tbl>
    <w:p w:rsidR="00201075" w:rsidRPr="00AE2EEF" w:rsidRDefault="00201075" w:rsidP="003F69E4">
      <w:pPr>
        <w:spacing w:line="360" w:lineRule="auto"/>
        <w:rPr>
          <w:rFonts w:ascii="Times New Roman" w:hAnsi="Times New Roman"/>
          <w:b/>
          <w:sz w:val="28"/>
          <w:szCs w:val="28"/>
          <w:u w:val="single"/>
        </w:rPr>
      </w:pPr>
      <w:r w:rsidRPr="00AE2EEF">
        <w:rPr>
          <w:rFonts w:ascii="Times New Roman" w:hAnsi="Times New Roman"/>
          <w:b/>
          <w:sz w:val="28"/>
          <w:szCs w:val="28"/>
          <w:u w:val="single"/>
        </w:rPr>
        <w:t>Νεολαία και ΜΜΕ:</w:t>
      </w:r>
    </w:p>
    <w:p w:rsidR="00201075" w:rsidRDefault="00201075" w:rsidP="003F69E4">
      <w:pPr>
        <w:spacing w:line="360" w:lineRule="auto"/>
        <w:rPr>
          <w:rFonts w:ascii="Times New Roman" w:hAnsi="Times New Roman"/>
          <w:sz w:val="24"/>
          <w:szCs w:val="24"/>
        </w:rPr>
      </w:pPr>
      <w:r>
        <w:rPr>
          <w:rFonts w:ascii="Times New Roman" w:hAnsi="Times New Roman"/>
          <w:sz w:val="24"/>
          <w:szCs w:val="24"/>
        </w:rPr>
        <w:t>Η συζήτηση για τα ζητήματα της νεολαίας στα κροατικά μέσα παρουσιάζεται μέσα από δυο παραδείγματα:</w:t>
      </w:r>
    </w:p>
    <w:p w:rsidR="00201075" w:rsidRDefault="00201075" w:rsidP="003F69E4">
      <w:pPr>
        <w:pStyle w:val="ListParagraph"/>
        <w:numPr>
          <w:ilvl w:val="0"/>
          <w:numId w:val="1"/>
        </w:numPr>
        <w:spacing w:line="360" w:lineRule="auto"/>
        <w:rPr>
          <w:rFonts w:ascii="Times New Roman" w:hAnsi="Times New Roman"/>
          <w:sz w:val="24"/>
          <w:szCs w:val="24"/>
        </w:rPr>
      </w:pPr>
      <w:r w:rsidRPr="003F69E4">
        <w:rPr>
          <w:rFonts w:ascii="Times New Roman" w:hAnsi="Times New Roman"/>
          <w:sz w:val="24"/>
          <w:szCs w:val="24"/>
        </w:rPr>
        <w:t>επικρατεί κυρίως κατά τη διάρκεια των εκλογικών καμπανιών</w:t>
      </w:r>
    </w:p>
    <w:p w:rsidR="00201075" w:rsidRDefault="00201075" w:rsidP="003F69E4">
      <w:pPr>
        <w:spacing w:line="360" w:lineRule="auto"/>
        <w:rPr>
          <w:rFonts w:ascii="Times New Roman" w:hAnsi="Times New Roman"/>
          <w:i/>
          <w:color w:val="000066"/>
          <w:sz w:val="24"/>
          <w:szCs w:val="24"/>
        </w:rPr>
      </w:pPr>
      <w:r w:rsidRPr="00186C57">
        <w:rPr>
          <w:rFonts w:ascii="Times New Roman" w:hAnsi="Times New Roman"/>
          <w:i/>
          <w:color w:val="000066"/>
          <w:sz w:val="24"/>
          <w:szCs w:val="24"/>
        </w:rPr>
        <w:t>π.χ.:</w:t>
      </w:r>
      <w:r>
        <w:rPr>
          <w:rFonts w:ascii="Times New Roman" w:hAnsi="Times New Roman"/>
          <w:i/>
          <w:color w:val="000066"/>
          <w:sz w:val="24"/>
          <w:szCs w:val="24"/>
        </w:rPr>
        <w:t xml:space="preserve"> </w:t>
      </w:r>
      <w:r w:rsidRPr="00186C57">
        <w:rPr>
          <w:rFonts w:ascii="Times New Roman" w:hAnsi="Times New Roman"/>
          <w:i/>
          <w:color w:val="000066"/>
          <w:sz w:val="24"/>
          <w:szCs w:val="24"/>
        </w:rPr>
        <w:t>“Ξέρουμε πως το μέλλον μας βασίζεται στη δυνατότητα μας να κατασκευάσουμε μια μορφωμένη κοινωνία. Για αυτό λοιπόν είμαστε αποφασισμ</w:t>
      </w:r>
      <w:r>
        <w:rPr>
          <w:rFonts w:ascii="Times New Roman" w:hAnsi="Times New Roman"/>
          <w:i/>
          <w:color w:val="000066"/>
          <w:sz w:val="24"/>
          <w:szCs w:val="24"/>
        </w:rPr>
        <w:t>ένοι να σταματήσουμε τη νοητική αποδυνάμωση,</w:t>
      </w:r>
      <w:r w:rsidRPr="00186C57">
        <w:rPr>
          <w:rFonts w:ascii="Times New Roman" w:hAnsi="Times New Roman"/>
          <w:i/>
          <w:color w:val="000066"/>
          <w:sz w:val="24"/>
          <w:szCs w:val="24"/>
        </w:rPr>
        <w:t xml:space="preserve"> παρέχοντας συνθήκες για τη νεολαία, ειδικά για τους νέους επιστήμονες και </w:t>
      </w:r>
      <w:r>
        <w:rPr>
          <w:rFonts w:ascii="Times New Roman" w:hAnsi="Times New Roman"/>
          <w:i/>
          <w:color w:val="000066"/>
          <w:sz w:val="24"/>
          <w:szCs w:val="24"/>
        </w:rPr>
        <w:t xml:space="preserve">ερευνητές, ώστε να διασφαλίσουμε </w:t>
      </w:r>
      <w:r w:rsidRPr="00186C57">
        <w:rPr>
          <w:rFonts w:ascii="Times New Roman" w:hAnsi="Times New Roman"/>
          <w:i/>
          <w:color w:val="000066"/>
          <w:sz w:val="24"/>
          <w:szCs w:val="24"/>
        </w:rPr>
        <w:t xml:space="preserve">ότι η νεολαία μας θα παραμείνει στη χώρα </w:t>
      </w:r>
      <w:r>
        <w:rPr>
          <w:rFonts w:ascii="Times New Roman" w:hAnsi="Times New Roman"/>
          <w:i/>
          <w:color w:val="000066"/>
          <w:sz w:val="24"/>
          <w:szCs w:val="24"/>
        </w:rPr>
        <w:t>μας,</w:t>
      </w:r>
      <w:r w:rsidRPr="00186C57">
        <w:rPr>
          <w:rFonts w:ascii="Times New Roman" w:hAnsi="Times New Roman"/>
          <w:i/>
          <w:color w:val="000066"/>
          <w:sz w:val="24"/>
          <w:szCs w:val="24"/>
        </w:rPr>
        <w:t xml:space="preserve"> για να οικοδομήσει το μέλλον μας” (από ομιλία του πρωθυπουργού Ivo Sanader μεταδιδόμενη από τη Κροατική Τηλεόραση στις 15 Οκτωβρίου 2007).</w:t>
      </w:r>
    </w:p>
    <w:p w:rsidR="00201075" w:rsidRPr="00186C57" w:rsidRDefault="00201075" w:rsidP="003F69E4">
      <w:pPr>
        <w:spacing w:line="360" w:lineRule="auto"/>
        <w:rPr>
          <w:rFonts w:ascii="Times New Roman" w:hAnsi="Times New Roman"/>
          <w:i/>
          <w:color w:val="000066"/>
          <w:sz w:val="24"/>
          <w:szCs w:val="24"/>
        </w:rPr>
      </w:pPr>
    </w:p>
    <w:p w:rsidR="00201075" w:rsidRDefault="00201075" w:rsidP="003F69E4">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οι νέοι παρουσιάζονται ως άτομα που παίρνουν ναρκωτικά, ξεκινούν τις σεξουαλικές σχέσεις όλο και πιο νέοι, γίνονται ολοένα και πιο βίαιοι, ανήκουν σε εξτρεμιστικά γκρουπ, συμμετέχουν σε σατανιστικά και γκοθικ κινήματα κ.α. Σε αυτή τη περίπτωση, οι νέοι θεωρούνται τη μια στιγμή πολύ αστικοί και την άλλη στιγμή πολύ αγροτικοί.</w:t>
      </w:r>
    </w:p>
    <w:p w:rsidR="00201075" w:rsidRDefault="00201075" w:rsidP="003F69E4">
      <w:pPr>
        <w:pStyle w:val="ListParagraph"/>
        <w:spacing w:line="360" w:lineRule="auto"/>
        <w:rPr>
          <w:rFonts w:ascii="Times New Roman" w:hAnsi="Times New Roman"/>
          <w:sz w:val="24"/>
          <w:szCs w:val="24"/>
        </w:rPr>
      </w:pPr>
    </w:p>
    <w:p w:rsidR="00201075" w:rsidRPr="00E7316D" w:rsidRDefault="00201075" w:rsidP="003F69E4">
      <w:pPr>
        <w:spacing w:line="360" w:lineRule="auto"/>
        <w:rPr>
          <w:rFonts w:ascii="Times New Roman" w:hAnsi="Times New Roman"/>
          <w:color w:val="000066"/>
          <w:sz w:val="24"/>
          <w:szCs w:val="24"/>
        </w:rPr>
      </w:pPr>
      <w:r w:rsidRPr="00E7316D">
        <w:rPr>
          <w:rFonts w:ascii="Times New Roman" w:hAnsi="Times New Roman"/>
          <w:color w:val="000066"/>
          <w:sz w:val="24"/>
          <w:szCs w:val="24"/>
        </w:rPr>
        <w:t>π.χ.: Οι Bad Blue Boys: Η απεικόνιση τους στα MME δεν ήταν η ίδια στις δεκαετίες του ‘80 και του ‘90. Στα τέλη των ‘80ς περιγραφόταν ως “χούλιγκανς”, “επικίνδυνοι εθνικιστές”, “αντί-κοινωνικά  στοιχεία”, και “απερίσκεπτοι βάνδαλοι”. Κατά την έναρξη ωστόσο του πολέμου έγιναν: “τα αγόρια μας”, “οι υπερασπιστές της Κροατίας”, “οι κροάτοι ιππότες”, “οι ήρωες”, “οι κροάτοι πολεμιστές”, και επειδή κάποιοι από αυτούς σκοτώθηκαν στο πόλεμο “μάρτυρες που έδωσαν τις νέες ζωές τους για το καλό της πατρίδας” και κατέληξαν στα μέσα των ‘90ς να περιγράφονται ως “αντί-κροατικά στοιχεία”, “εχθροί το κροατικού έθνους”, “νοσταλγοί του γιουγκοσλαβικού κομμουνισμού” και για ακόμη μια φορά “απερίσκεπτοι βάνδαλοί”.</w:t>
      </w:r>
    </w:p>
    <w:p w:rsidR="00201075" w:rsidRDefault="00201075">
      <w:pPr>
        <w:rPr>
          <w:rFonts w:ascii="Times New Roman" w:hAnsi="Times New Roman"/>
          <w:sz w:val="24"/>
          <w:szCs w:val="24"/>
        </w:rPr>
      </w:pPr>
    </w:p>
    <w:p w:rsidR="00201075" w:rsidRDefault="00201075" w:rsidP="00AE2EEF">
      <w:pPr>
        <w:tabs>
          <w:tab w:val="left" w:pos="1418"/>
        </w:tabs>
        <w:rPr>
          <w:rFonts w:ascii="Times New Roman" w:hAnsi="Times New Roman"/>
          <w:sz w:val="24"/>
          <w:szCs w:val="24"/>
        </w:rPr>
      </w:pPr>
    </w:p>
    <w:p w:rsidR="00201075" w:rsidRDefault="00201075" w:rsidP="00AE2EEF">
      <w:pPr>
        <w:tabs>
          <w:tab w:val="left" w:pos="1418"/>
        </w:tabs>
        <w:rPr>
          <w:rFonts w:ascii="Times New Roman" w:hAnsi="Times New Roman"/>
          <w:sz w:val="24"/>
          <w:szCs w:val="24"/>
        </w:rPr>
      </w:pPr>
    </w:p>
    <w:p w:rsidR="00201075" w:rsidRDefault="00201075" w:rsidP="00AE2EEF">
      <w:pPr>
        <w:tabs>
          <w:tab w:val="left" w:pos="1418"/>
        </w:tabs>
        <w:rPr>
          <w:rFonts w:ascii="Times New Roman" w:hAnsi="Times New Roman"/>
          <w:sz w:val="24"/>
          <w:szCs w:val="24"/>
        </w:rPr>
      </w:pPr>
      <w:r>
        <w:rPr>
          <w:rFonts w:ascii="Times New Roman" w:hAnsi="Times New Roman"/>
          <w:sz w:val="24"/>
          <w:szCs w:val="24"/>
          <w:lang w:val="en-US"/>
        </w:rPr>
        <w:t>O</w:t>
      </w:r>
      <w:r w:rsidRPr="006845D3">
        <w:rPr>
          <w:rFonts w:ascii="Times New Roman" w:hAnsi="Times New Roman"/>
          <w:sz w:val="24"/>
          <w:szCs w:val="24"/>
        </w:rPr>
        <w:t xml:space="preserve"> </w:t>
      </w:r>
      <w:r>
        <w:rPr>
          <w:rFonts w:ascii="Times New Roman" w:hAnsi="Times New Roman"/>
          <w:sz w:val="24"/>
          <w:szCs w:val="24"/>
          <w:lang w:val="en-US"/>
        </w:rPr>
        <w:t>Illisin</w:t>
      </w:r>
      <w:r w:rsidRPr="009C682F">
        <w:rPr>
          <w:rFonts w:ascii="Times New Roman" w:hAnsi="Times New Roman"/>
          <w:sz w:val="24"/>
          <w:szCs w:val="24"/>
        </w:rPr>
        <w:t xml:space="preserve"> </w:t>
      </w:r>
      <w:r>
        <w:rPr>
          <w:rFonts w:ascii="Times New Roman" w:hAnsi="Times New Roman"/>
          <w:sz w:val="24"/>
          <w:szCs w:val="24"/>
        </w:rPr>
        <w:t xml:space="preserve">παρατήρησε στη κροατική κοινωνία τα εξής: </w:t>
      </w:r>
    </w:p>
    <w:p w:rsidR="00201075" w:rsidRPr="00636595" w:rsidRDefault="00201075" w:rsidP="00636595">
      <w:pPr>
        <w:pStyle w:val="ListParagraph"/>
        <w:numPr>
          <w:ilvl w:val="0"/>
          <w:numId w:val="1"/>
        </w:numPr>
      </w:pPr>
      <w:r w:rsidRPr="00636595">
        <w:rPr>
          <w:rFonts w:ascii="Times New Roman" w:hAnsi="Times New Roman"/>
          <w:sz w:val="24"/>
          <w:szCs w:val="24"/>
        </w:rPr>
        <w:t xml:space="preserve">Οι νέοι άνθρωποι πάνω από όλα πρέπει να υπακούν τους γονείς τους στο σπίτι, τους δάσκαλους στο σχολείο και τους εργοδότες στη δουλειά. </w:t>
      </w:r>
    </w:p>
    <w:p w:rsidR="00201075" w:rsidRPr="00636595" w:rsidRDefault="00201075" w:rsidP="00636595">
      <w:pPr>
        <w:pStyle w:val="ListParagraph"/>
        <w:numPr>
          <w:ilvl w:val="0"/>
          <w:numId w:val="1"/>
        </w:numPr>
      </w:pPr>
      <w:r w:rsidRPr="00636595">
        <w:rPr>
          <w:rFonts w:ascii="Times New Roman" w:hAnsi="Times New Roman"/>
          <w:sz w:val="24"/>
          <w:szCs w:val="24"/>
        </w:rPr>
        <w:t xml:space="preserve">Η κοινωνία μπορεί να αναπτυχθεί μόνο αν οι νέοι άνθρωποι σέβονται όλα όσα έχουν γίνει από παλιότερες γενιές. </w:t>
      </w:r>
    </w:p>
    <w:p w:rsidR="00201075" w:rsidRPr="00250CC9" w:rsidRDefault="00201075" w:rsidP="00636595">
      <w:pPr>
        <w:pStyle w:val="ListParagraph"/>
        <w:numPr>
          <w:ilvl w:val="0"/>
          <w:numId w:val="1"/>
        </w:numPr>
      </w:pPr>
      <w:r>
        <w:rPr>
          <w:rFonts w:ascii="Times New Roman" w:hAnsi="Times New Roman"/>
          <w:sz w:val="24"/>
          <w:szCs w:val="24"/>
        </w:rPr>
        <w:t>Ο</w:t>
      </w:r>
      <w:r w:rsidRPr="00636595">
        <w:rPr>
          <w:rFonts w:ascii="Times New Roman" w:hAnsi="Times New Roman"/>
          <w:sz w:val="24"/>
          <w:szCs w:val="24"/>
        </w:rPr>
        <w:t>ι νέοι μπορούν να διασκεδάζουν, να μελετούν, να δουλεύουν και να κερδίζουν χρήματα</w:t>
      </w:r>
      <w:r>
        <w:rPr>
          <w:rFonts w:ascii="Times New Roman" w:hAnsi="Times New Roman"/>
          <w:sz w:val="24"/>
          <w:szCs w:val="24"/>
        </w:rPr>
        <w:t>,</w:t>
      </w:r>
      <w:r w:rsidRPr="00636595">
        <w:rPr>
          <w:rFonts w:ascii="Times New Roman" w:hAnsi="Times New Roman"/>
          <w:sz w:val="24"/>
          <w:szCs w:val="24"/>
        </w:rPr>
        <w:t xml:space="preserve"> άλλα δεν πρέπει να επεμβαίνουν με τις αποφάσεις του </w:t>
      </w:r>
      <w:r>
        <w:rPr>
          <w:rFonts w:ascii="Times New Roman" w:hAnsi="Times New Roman"/>
          <w:sz w:val="24"/>
          <w:szCs w:val="24"/>
        </w:rPr>
        <w:t>σ</w:t>
      </w:r>
      <w:r w:rsidRPr="00636595">
        <w:rPr>
          <w:rFonts w:ascii="Times New Roman" w:hAnsi="Times New Roman"/>
          <w:sz w:val="24"/>
          <w:szCs w:val="24"/>
        </w:rPr>
        <w:t>τα κοινωνικά ζητήματα.</w:t>
      </w:r>
    </w:p>
    <w:p w:rsidR="00201075" w:rsidRDefault="00201075" w:rsidP="00250CC9">
      <w:pPr>
        <w:pStyle w:val="ListParagraph"/>
        <w:rPr>
          <w:rFonts w:ascii="Times New Roman" w:hAnsi="Times New Roman"/>
          <w:sz w:val="24"/>
          <w:szCs w:val="24"/>
        </w:rPr>
      </w:pPr>
    </w:p>
    <w:p w:rsidR="00201075" w:rsidRDefault="00201075" w:rsidP="00250CC9">
      <w:pPr>
        <w:pStyle w:val="ListParagraph"/>
        <w:rPr>
          <w:rFonts w:ascii="Times New Roman" w:hAnsi="Times New Roman"/>
          <w:sz w:val="24"/>
          <w:szCs w:val="24"/>
        </w:rPr>
      </w:pPr>
    </w:p>
    <w:p w:rsidR="00201075" w:rsidRPr="00250CC9" w:rsidRDefault="00201075" w:rsidP="00250CC9">
      <w:pPr>
        <w:spacing w:line="360" w:lineRule="auto"/>
        <w:rPr>
          <w:rFonts w:ascii="Times New Roman" w:hAnsi="Times New Roman"/>
          <w:b/>
          <w:sz w:val="28"/>
          <w:szCs w:val="28"/>
          <w:u w:val="single"/>
        </w:rPr>
      </w:pPr>
      <w:r w:rsidRPr="00250CC9">
        <w:rPr>
          <w:rFonts w:ascii="Times New Roman" w:hAnsi="Times New Roman"/>
          <w:b/>
          <w:sz w:val="28"/>
          <w:szCs w:val="28"/>
          <w:u w:val="single"/>
        </w:rPr>
        <w:t>Ποδοσφαιρικός</w:t>
      </w:r>
      <w:r w:rsidRPr="006317FA">
        <w:rPr>
          <w:rFonts w:ascii="Times New Roman" w:hAnsi="Times New Roman"/>
          <w:b/>
          <w:sz w:val="28"/>
          <w:szCs w:val="28"/>
          <w:u w:val="single"/>
        </w:rPr>
        <w:t xml:space="preserve"> </w:t>
      </w:r>
      <w:r w:rsidRPr="00250CC9">
        <w:rPr>
          <w:rFonts w:ascii="Times New Roman" w:hAnsi="Times New Roman"/>
          <w:b/>
          <w:sz w:val="28"/>
          <w:szCs w:val="28"/>
          <w:u w:val="single"/>
        </w:rPr>
        <w:t xml:space="preserve"> χουλιγκανισμός: </w:t>
      </w:r>
    </w:p>
    <w:p w:rsidR="00201075" w:rsidRDefault="00201075" w:rsidP="00250CC9">
      <w:pPr>
        <w:spacing w:line="360" w:lineRule="auto"/>
        <w:rPr>
          <w:rFonts w:ascii="Times New Roman" w:hAnsi="Times New Roman"/>
          <w:sz w:val="24"/>
          <w:szCs w:val="24"/>
        </w:rPr>
      </w:pPr>
      <w:r w:rsidRPr="00250CC9">
        <w:rPr>
          <w:rFonts w:ascii="Times New Roman" w:hAnsi="Times New Roman"/>
          <w:sz w:val="24"/>
          <w:szCs w:val="24"/>
        </w:rPr>
        <w:t>Από τα τέλη της δεκαετίας του 1970 ξεκίνησαν να πειραματίζονται με ναρκωτικά,  γκράφιτι και με την εξωτερική τους εμφάνιση (δερμάτινα</w:t>
      </w:r>
      <w:r>
        <w:rPr>
          <w:rFonts w:ascii="Times New Roman" w:hAnsi="Times New Roman"/>
          <w:sz w:val="24"/>
          <w:szCs w:val="24"/>
        </w:rPr>
        <w:t xml:space="preserve"> μπουφάν, τρύπες</w:t>
      </w:r>
      <w:r w:rsidRPr="00250CC9">
        <w:rPr>
          <w:rFonts w:ascii="Times New Roman" w:hAnsi="Times New Roman"/>
          <w:sz w:val="24"/>
          <w:szCs w:val="24"/>
        </w:rPr>
        <w:t xml:space="preserve"> </w:t>
      </w:r>
      <w:r>
        <w:rPr>
          <w:rFonts w:ascii="Times New Roman" w:hAnsi="Times New Roman"/>
          <w:sz w:val="24"/>
          <w:szCs w:val="24"/>
        </w:rPr>
        <w:t xml:space="preserve">στα </w:t>
      </w:r>
      <w:r w:rsidRPr="00250CC9">
        <w:rPr>
          <w:rFonts w:ascii="Times New Roman" w:hAnsi="Times New Roman"/>
          <w:sz w:val="24"/>
          <w:szCs w:val="24"/>
        </w:rPr>
        <w:t>αυτιά). Διαχωρίστηκαν ηλιακά, συμβολικά και σωματικά από τους πατεράδες τους. Στη δεκαετία του ΄80 ανέπτυξαν μια δυνατή αίσθηση ανδρισμού, αυθορμητ</w:t>
      </w:r>
      <w:r>
        <w:rPr>
          <w:rFonts w:ascii="Times New Roman" w:hAnsi="Times New Roman"/>
          <w:sz w:val="24"/>
          <w:szCs w:val="24"/>
        </w:rPr>
        <w:t>ισμο</w:t>
      </w:r>
      <w:r w:rsidRPr="00250CC9">
        <w:rPr>
          <w:rFonts w:ascii="Times New Roman" w:hAnsi="Times New Roman"/>
          <w:sz w:val="24"/>
          <w:szCs w:val="24"/>
        </w:rPr>
        <w:t xml:space="preserve">ύ και απρόβλεπτου, μια προτίμηση στο αλκοόλ, </w:t>
      </w:r>
      <w:r>
        <w:rPr>
          <w:rFonts w:ascii="Times New Roman" w:hAnsi="Times New Roman"/>
          <w:sz w:val="24"/>
          <w:szCs w:val="24"/>
        </w:rPr>
        <w:t>σ</w:t>
      </w:r>
      <w:r w:rsidRPr="00250CC9">
        <w:rPr>
          <w:rFonts w:ascii="Times New Roman" w:hAnsi="Times New Roman"/>
          <w:sz w:val="24"/>
          <w:szCs w:val="24"/>
        </w:rPr>
        <w:t>τις ανταγωνιστικές πρακτικές, την υιοθέτηση συμβόλων, εικονογραφίας και τη χρήση υλικών αντικειμένων όπως τα καπνογόνα. Αυτή η ταυτότητα αρθρώθηκε με βάση τις  ρίζες της στον αντικομμουνισμό, τη θρησκεία, τον εθνικισμό και τον σωβινισμό</w:t>
      </w:r>
      <w:r>
        <w:rPr>
          <w:rFonts w:ascii="Times New Roman" w:hAnsi="Times New Roman"/>
          <w:sz w:val="24"/>
          <w:szCs w:val="24"/>
        </w:rPr>
        <w:t>:</w:t>
      </w:r>
    </w:p>
    <w:p w:rsidR="00201075" w:rsidRPr="00250CC9" w:rsidRDefault="00201075" w:rsidP="00250CC9">
      <w:pPr>
        <w:spacing w:line="360" w:lineRule="auto"/>
        <w:rPr>
          <w:rFonts w:ascii="Times New Roman" w:hAnsi="Times New Roman"/>
          <w:i/>
          <w:color w:val="000066"/>
          <w:sz w:val="24"/>
          <w:szCs w:val="24"/>
        </w:rPr>
      </w:pPr>
      <w:r w:rsidRPr="00AE2EEF">
        <w:rPr>
          <w:rFonts w:ascii="Times New Roman" w:hAnsi="Times New Roman"/>
          <w:i/>
          <w:color w:val="000066"/>
          <w:sz w:val="24"/>
          <w:szCs w:val="24"/>
        </w:rPr>
        <w:t xml:space="preserve">π.χ.: </w:t>
      </w:r>
      <w:r w:rsidRPr="00250CC9">
        <w:rPr>
          <w:rFonts w:ascii="Times New Roman" w:hAnsi="Times New Roman"/>
          <w:i/>
          <w:color w:val="000066"/>
          <w:sz w:val="24"/>
          <w:szCs w:val="24"/>
        </w:rPr>
        <w:t xml:space="preserve">“Είμαστε εδώ για να υπερασπιστούμε τη πόλη μας. Εάν δεν ήμασταν προετοιμασμένοι να κάνουμε αυτό, οι οπαδοί από άλλες πόλεις θα ερχόταν εδώ και θα μας προσέβαλαν, θα μας κορόιδευαν. Αλλά έχουμε τη περηφάνια μας και κανένας δεν πρόκειται να έρθει εδώ και να περπατήσει στους δρόμους μας σαν να ήταν σπίτι του” (μέλος των </w:t>
      </w:r>
      <w:r w:rsidRPr="00250CC9">
        <w:rPr>
          <w:rFonts w:ascii="Times New Roman" w:hAnsi="Times New Roman"/>
          <w:i/>
          <w:color w:val="000066"/>
          <w:sz w:val="24"/>
          <w:szCs w:val="24"/>
          <w:lang w:val="en-US"/>
        </w:rPr>
        <w:t>BBB</w:t>
      </w:r>
      <w:r w:rsidRPr="00250CC9">
        <w:rPr>
          <w:rFonts w:ascii="Times New Roman" w:hAnsi="Times New Roman"/>
          <w:i/>
          <w:color w:val="000066"/>
          <w:sz w:val="24"/>
          <w:szCs w:val="24"/>
        </w:rPr>
        <w:t xml:space="preserve">, άνδρας, 24χρ, 1998, Ζάγκρεμπ). </w:t>
      </w:r>
    </w:p>
    <w:p w:rsidR="00201075" w:rsidRPr="00AE2EEF" w:rsidRDefault="00201075" w:rsidP="00250CC9">
      <w:pPr>
        <w:spacing w:line="360" w:lineRule="auto"/>
        <w:rPr>
          <w:rFonts w:ascii="Times New Roman" w:hAnsi="Times New Roman"/>
          <w:i/>
          <w:color w:val="000066"/>
          <w:sz w:val="24"/>
          <w:szCs w:val="24"/>
        </w:rPr>
      </w:pPr>
      <w:r w:rsidRPr="00AE2EEF">
        <w:rPr>
          <w:rFonts w:ascii="Times New Roman" w:hAnsi="Times New Roman"/>
          <w:i/>
          <w:color w:val="000066"/>
          <w:sz w:val="24"/>
          <w:szCs w:val="24"/>
        </w:rPr>
        <w:t xml:space="preserve">π.χ.: </w:t>
      </w:r>
      <w:r w:rsidRPr="00250CC9">
        <w:rPr>
          <w:rFonts w:ascii="Times New Roman" w:hAnsi="Times New Roman"/>
          <w:i/>
          <w:color w:val="000066"/>
          <w:sz w:val="24"/>
          <w:szCs w:val="24"/>
        </w:rPr>
        <w:t>“Είμαστε Κροάτες. Είμαστε περήφανοι για αυτό. Θα τραγουδήσουμε κροατικά τραγούδια</w:t>
      </w:r>
      <w:r w:rsidRPr="00AE2EEF">
        <w:rPr>
          <w:rFonts w:ascii="Times New Roman" w:hAnsi="Times New Roman"/>
          <w:i/>
          <w:color w:val="000066"/>
          <w:sz w:val="24"/>
          <w:szCs w:val="24"/>
        </w:rPr>
        <w:t>,</w:t>
      </w:r>
      <w:r w:rsidRPr="00250CC9">
        <w:rPr>
          <w:rFonts w:ascii="Times New Roman" w:hAnsi="Times New Roman"/>
          <w:i/>
          <w:color w:val="000066"/>
          <w:sz w:val="24"/>
          <w:szCs w:val="24"/>
        </w:rPr>
        <w:t xml:space="preserve"> ακόμη κι αν μας συλλάβει η αστυνομία. Πιστεύουμε στον Θεό. Δεν είμαστε κομμουνιστές” (μέλος των </w:t>
      </w:r>
      <w:r w:rsidRPr="00250CC9">
        <w:rPr>
          <w:rFonts w:ascii="Times New Roman" w:hAnsi="Times New Roman"/>
          <w:i/>
          <w:color w:val="000066"/>
          <w:sz w:val="24"/>
          <w:szCs w:val="24"/>
          <w:lang w:val="en-US"/>
        </w:rPr>
        <w:t>BBB</w:t>
      </w:r>
      <w:r w:rsidRPr="00250CC9">
        <w:rPr>
          <w:rFonts w:ascii="Times New Roman" w:hAnsi="Times New Roman"/>
          <w:i/>
          <w:color w:val="000066"/>
          <w:sz w:val="24"/>
          <w:szCs w:val="24"/>
        </w:rPr>
        <w:t xml:space="preserve">, άνδρας, 20χρ, συνέντευξη μετά τον αγώνα </w:t>
      </w:r>
      <w:r w:rsidRPr="00250CC9">
        <w:rPr>
          <w:rFonts w:ascii="Times New Roman" w:hAnsi="Times New Roman"/>
          <w:i/>
          <w:color w:val="000066"/>
          <w:sz w:val="24"/>
          <w:szCs w:val="24"/>
          <w:lang w:val="en-US"/>
        </w:rPr>
        <w:t>Dinamo</w:t>
      </w:r>
      <w:r w:rsidRPr="00250CC9">
        <w:rPr>
          <w:rFonts w:ascii="Times New Roman" w:hAnsi="Times New Roman"/>
          <w:i/>
          <w:color w:val="000066"/>
          <w:sz w:val="24"/>
          <w:szCs w:val="24"/>
        </w:rPr>
        <w:t>-</w:t>
      </w:r>
      <w:r w:rsidRPr="00250CC9">
        <w:rPr>
          <w:rFonts w:ascii="Times New Roman" w:hAnsi="Times New Roman"/>
          <w:i/>
          <w:color w:val="000066"/>
          <w:sz w:val="24"/>
          <w:szCs w:val="24"/>
          <w:lang w:val="en-US"/>
        </w:rPr>
        <w:t>Rijeka</w:t>
      </w:r>
      <w:r w:rsidRPr="00250CC9">
        <w:rPr>
          <w:rFonts w:ascii="Times New Roman" w:hAnsi="Times New Roman"/>
          <w:i/>
          <w:color w:val="000066"/>
          <w:sz w:val="24"/>
          <w:szCs w:val="24"/>
        </w:rPr>
        <w:t>,1988)</w:t>
      </w:r>
      <w:r w:rsidRPr="00AE2EEF">
        <w:rPr>
          <w:rFonts w:ascii="Times New Roman" w:hAnsi="Times New Roman"/>
          <w:i/>
          <w:color w:val="000066"/>
          <w:sz w:val="24"/>
          <w:szCs w:val="24"/>
        </w:rPr>
        <w:t>.</w:t>
      </w:r>
    </w:p>
    <w:p w:rsidR="00201075" w:rsidRPr="00186C57" w:rsidRDefault="00201075" w:rsidP="00250CC9">
      <w:pPr>
        <w:spacing w:line="360" w:lineRule="auto"/>
        <w:rPr>
          <w:rFonts w:ascii="Times New Roman" w:hAnsi="Times New Roman"/>
          <w:i/>
          <w:color w:val="000066"/>
          <w:sz w:val="24"/>
          <w:szCs w:val="24"/>
        </w:rPr>
      </w:pPr>
    </w:p>
    <w:p w:rsidR="00201075" w:rsidRDefault="00201075" w:rsidP="00250CC9">
      <w:pPr>
        <w:spacing w:line="360" w:lineRule="auto"/>
        <w:rPr>
          <w:rFonts w:ascii="Times New Roman" w:hAnsi="Times New Roman"/>
          <w:sz w:val="24"/>
          <w:szCs w:val="24"/>
        </w:rPr>
      </w:pPr>
    </w:p>
    <w:p w:rsidR="00201075" w:rsidRDefault="00201075" w:rsidP="00250CC9">
      <w:pPr>
        <w:spacing w:line="360" w:lineRule="auto"/>
        <w:rPr>
          <w:rFonts w:ascii="Times New Roman" w:hAnsi="Times New Roman"/>
          <w:sz w:val="24"/>
          <w:szCs w:val="24"/>
        </w:rPr>
      </w:pPr>
    </w:p>
    <w:p w:rsidR="00201075" w:rsidRDefault="00201075" w:rsidP="00250CC9">
      <w:pPr>
        <w:spacing w:line="360" w:lineRule="auto"/>
        <w:rPr>
          <w:rFonts w:ascii="Times New Roman" w:hAnsi="Times New Roman"/>
          <w:sz w:val="24"/>
          <w:szCs w:val="24"/>
        </w:rPr>
      </w:pPr>
      <w:r>
        <w:rPr>
          <w:rFonts w:ascii="Times New Roman" w:hAnsi="Times New Roman"/>
          <w:sz w:val="24"/>
          <w:szCs w:val="24"/>
        </w:rPr>
        <w:t>Ο</w:t>
      </w:r>
      <w:r w:rsidRPr="00250CC9">
        <w:rPr>
          <w:rFonts w:ascii="Times New Roman" w:hAnsi="Times New Roman"/>
          <w:sz w:val="24"/>
          <w:szCs w:val="24"/>
        </w:rPr>
        <w:t xml:space="preserve"> </w:t>
      </w:r>
      <w:r w:rsidRPr="00250CC9">
        <w:rPr>
          <w:rFonts w:ascii="Times New Roman" w:hAnsi="Times New Roman"/>
          <w:sz w:val="24"/>
          <w:szCs w:val="24"/>
          <w:lang w:val="en-US"/>
        </w:rPr>
        <w:t>Lalic</w:t>
      </w:r>
      <w:r w:rsidRPr="00250CC9">
        <w:rPr>
          <w:rFonts w:ascii="Times New Roman" w:hAnsi="Times New Roman"/>
          <w:sz w:val="24"/>
          <w:szCs w:val="24"/>
        </w:rPr>
        <w:t xml:space="preserve"> </w:t>
      </w:r>
      <w:r>
        <w:rPr>
          <w:rFonts w:ascii="Times New Roman" w:hAnsi="Times New Roman"/>
          <w:sz w:val="24"/>
          <w:szCs w:val="24"/>
        </w:rPr>
        <w:t>α</w:t>
      </w:r>
      <w:r w:rsidRPr="00250CC9">
        <w:rPr>
          <w:rFonts w:ascii="Times New Roman" w:hAnsi="Times New Roman"/>
          <w:sz w:val="24"/>
          <w:szCs w:val="24"/>
        </w:rPr>
        <w:t xml:space="preserve">ναγνώρισε 4 βασικούς τύπους οπαδών: </w:t>
      </w:r>
    </w:p>
    <w:p w:rsidR="00201075" w:rsidRDefault="00201075" w:rsidP="00250CC9">
      <w:pPr>
        <w:pStyle w:val="ListParagraph"/>
        <w:numPr>
          <w:ilvl w:val="0"/>
          <w:numId w:val="2"/>
        </w:numPr>
        <w:spacing w:line="360" w:lineRule="auto"/>
        <w:rPr>
          <w:rFonts w:ascii="Times New Roman" w:hAnsi="Times New Roman"/>
          <w:sz w:val="24"/>
          <w:szCs w:val="24"/>
        </w:rPr>
      </w:pPr>
      <w:r w:rsidRPr="00250CC9">
        <w:rPr>
          <w:rFonts w:ascii="Times New Roman" w:hAnsi="Times New Roman"/>
          <w:sz w:val="24"/>
          <w:szCs w:val="24"/>
        </w:rPr>
        <w:t xml:space="preserve">τον </w:t>
      </w:r>
      <w:r>
        <w:rPr>
          <w:rFonts w:ascii="Times New Roman" w:hAnsi="Times New Roman"/>
          <w:sz w:val="24"/>
          <w:szCs w:val="24"/>
        </w:rPr>
        <w:t>οπαδό/οπαδό</w:t>
      </w:r>
      <w:r w:rsidRPr="00250CC9">
        <w:rPr>
          <w:rFonts w:ascii="Times New Roman" w:hAnsi="Times New Roman"/>
          <w:sz w:val="24"/>
          <w:szCs w:val="24"/>
        </w:rPr>
        <w:t xml:space="preserve"> </w:t>
      </w:r>
    </w:p>
    <w:p w:rsidR="00201075" w:rsidRDefault="00201075" w:rsidP="00250CC9">
      <w:pPr>
        <w:pStyle w:val="ListParagraph"/>
        <w:numPr>
          <w:ilvl w:val="0"/>
          <w:numId w:val="2"/>
        </w:numPr>
        <w:spacing w:line="360" w:lineRule="auto"/>
        <w:rPr>
          <w:rFonts w:ascii="Times New Roman" w:hAnsi="Times New Roman"/>
          <w:sz w:val="24"/>
          <w:szCs w:val="24"/>
        </w:rPr>
      </w:pPr>
      <w:r w:rsidRPr="00250CC9">
        <w:rPr>
          <w:rFonts w:ascii="Times New Roman" w:hAnsi="Times New Roman"/>
          <w:sz w:val="24"/>
          <w:szCs w:val="24"/>
        </w:rPr>
        <w:t>τον οπαδό/τρέ</w:t>
      </w:r>
      <w:r>
        <w:rPr>
          <w:rFonts w:ascii="Times New Roman" w:hAnsi="Times New Roman"/>
          <w:sz w:val="24"/>
          <w:szCs w:val="24"/>
        </w:rPr>
        <w:t>ντυ</w:t>
      </w:r>
      <w:r w:rsidRPr="00250CC9">
        <w:rPr>
          <w:rFonts w:ascii="Times New Roman" w:hAnsi="Times New Roman"/>
          <w:sz w:val="24"/>
          <w:szCs w:val="24"/>
        </w:rPr>
        <w:t xml:space="preserve"> </w:t>
      </w:r>
    </w:p>
    <w:p w:rsidR="00201075" w:rsidRDefault="00201075" w:rsidP="00250CC9">
      <w:pPr>
        <w:pStyle w:val="ListParagraph"/>
        <w:numPr>
          <w:ilvl w:val="0"/>
          <w:numId w:val="2"/>
        </w:numPr>
        <w:spacing w:line="360" w:lineRule="auto"/>
        <w:rPr>
          <w:rFonts w:ascii="Times New Roman" w:hAnsi="Times New Roman"/>
          <w:sz w:val="24"/>
          <w:szCs w:val="24"/>
        </w:rPr>
      </w:pPr>
      <w:r w:rsidRPr="00250CC9">
        <w:rPr>
          <w:rFonts w:ascii="Times New Roman" w:hAnsi="Times New Roman"/>
          <w:sz w:val="24"/>
          <w:szCs w:val="24"/>
        </w:rPr>
        <w:t>τον οπαδό/επιζητών τη βία</w:t>
      </w:r>
      <w:r>
        <w:rPr>
          <w:rFonts w:ascii="Times New Roman" w:hAnsi="Times New Roman"/>
          <w:sz w:val="24"/>
          <w:szCs w:val="24"/>
        </w:rPr>
        <w:t xml:space="preserve"> </w:t>
      </w:r>
      <w:r w:rsidRPr="00250CC9">
        <w:rPr>
          <w:rFonts w:ascii="Times New Roman" w:hAnsi="Times New Roman"/>
          <w:sz w:val="24"/>
          <w:szCs w:val="24"/>
        </w:rPr>
        <w:t xml:space="preserve">και </w:t>
      </w:r>
    </w:p>
    <w:p w:rsidR="00201075" w:rsidRDefault="00201075" w:rsidP="00250CC9">
      <w:pPr>
        <w:pStyle w:val="ListParagraph"/>
        <w:numPr>
          <w:ilvl w:val="0"/>
          <w:numId w:val="2"/>
        </w:numPr>
        <w:spacing w:line="360" w:lineRule="auto"/>
        <w:rPr>
          <w:rFonts w:ascii="Times New Roman" w:hAnsi="Times New Roman"/>
          <w:sz w:val="24"/>
          <w:szCs w:val="24"/>
        </w:rPr>
      </w:pPr>
      <w:r w:rsidRPr="00250CC9">
        <w:rPr>
          <w:rFonts w:ascii="Times New Roman" w:hAnsi="Times New Roman"/>
          <w:sz w:val="24"/>
          <w:szCs w:val="24"/>
        </w:rPr>
        <w:t>τον οπαδό/ πολιτικό ακτιβιστή.</w:t>
      </w:r>
      <w:r>
        <w:rPr>
          <w:rFonts w:ascii="Times New Roman" w:hAnsi="Times New Roman"/>
          <w:sz w:val="24"/>
          <w:szCs w:val="24"/>
        </w:rPr>
        <w:t xml:space="preserve"> Η συγκίνηση που νιώθει η ομάδα αυτή </w:t>
      </w:r>
      <w:r w:rsidRPr="00250CC9">
        <w:rPr>
          <w:rFonts w:ascii="Times New Roman" w:hAnsi="Times New Roman"/>
          <w:sz w:val="24"/>
          <w:szCs w:val="24"/>
        </w:rPr>
        <w:t xml:space="preserve">για καβγά αρθρώνεται </w:t>
      </w:r>
      <w:r>
        <w:rPr>
          <w:rFonts w:ascii="Times New Roman" w:hAnsi="Times New Roman"/>
          <w:sz w:val="24"/>
          <w:szCs w:val="24"/>
        </w:rPr>
        <w:t xml:space="preserve">στον </w:t>
      </w:r>
      <w:r w:rsidRPr="00250CC9">
        <w:rPr>
          <w:rFonts w:ascii="Times New Roman" w:hAnsi="Times New Roman"/>
          <w:sz w:val="24"/>
          <w:szCs w:val="24"/>
        </w:rPr>
        <w:t xml:space="preserve">ακόλουθό </w:t>
      </w:r>
      <w:r>
        <w:rPr>
          <w:rFonts w:ascii="Times New Roman" w:hAnsi="Times New Roman"/>
          <w:sz w:val="24"/>
          <w:szCs w:val="24"/>
        </w:rPr>
        <w:t xml:space="preserve">λόγο ενός τέτοιου </w:t>
      </w:r>
      <w:r w:rsidRPr="00250CC9">
        <w:rPr>
          <w:rFonts w:ascii="Times New Roman" w:hAnsi="Times New Roman"/>
          <w:sz w:val="24"/>
          <w:szCs w:val="24"/>
        </w:rPr>
        <w:t>οπαδο</w:t>
      </w:r>
      <w:r>
        <w:rPr>
          <w:rFonts w:ascii="Times New Roman" w:hAnsi="Times New Roman"/>
          <w:sz w:val="24"/>
          <w:szCs w:val="24"/>
        </w:rPr>
        <w:t>ύ</w:t>
      </w:r>
      <w:r w:rsidRPr="00250CC9">
        <w:rPr>
          <w:rFonts w:ascii="Times New Roman" w:hAnsi="Times New Roman"/>
          <w:sz w:val="24"/>
          <w:szCs w:val="24"/>
        </w:rPr>
        <w:t xml:space="preserve">: </w:t>
      </w:r>
    </w:p>
    <w:p w:rsidR="00201075" w:rsidRDefault="00201075" w:rsidP="00C64721">
      <w:pPr>
        <w:pStyle w:val="ListParagraph"/>
        <w:spacing w:line="360" w:lineRule="auto"/>
        <w:rPr>
          <w:rFonts w:ascii="Times New Roman" w:hAnsi="Times New Roman"/>
          <w:sz w:val="24"/>
          <w:szCs w:val="24"/>
        </w:rPr>
      </w:pPr>
    </w:p>
    <w:p w:rsidR="00201075" w:rsidRPr="00AE2EEF" w:rsidRDefault="00201075" w:rsidP="00C64721">
      <w:pPr>
        <w:spacing w:line="360" w:lineRule="auto"/>
        <w:rPr>
          <w:rFonts w:ascii="Times New Roman" w:hAnsi="Times New Roman"/>
          <w:i/>
          <w:color w:val="000066"/>
          <w:sz w:val="24"/>
          <w:szCs w:val="24"/>
        </w:rPr>
      </w:pPr>
      <w:r w:rsidRPr="00AE2EEF">
        <w:rPr>
          <w:rFonts w:ascii="Times New Roman" w:hAnsi="Times New Roman"/>
          <w:i/>
          <w:color w:val="000066"/>
          <w:sz w:val="24"/>
          <w:szCs w:val="24"/>
        </w:rPr>
        <w:t xml:space="preserve">π.χ.: </w:t>
      </w:r>
      <w:r w:rsidRPr="00C64721">
        <w:rPr>
          <w:rFonts w:ascii="Times New Roman" w:hAnsi="Times New Roman"/>
          <w:i/>
          <w:color w:val="000066"/>
          <w:sz w:val="24"/>
          <w:szCs w:val="24"/>
        </w:rPr>
        <w:t>“Εάν θέλεις πραγματικά να</w:t>
      </w:r>
      <w:r w:rsidRPr="00AE2EEF">
        <w:rPr>
          <w:rFonts w:ascii="Times New Roman" w:hAnsi="Times New Roman"/>
          <w:i/>
          <w:color w:val="000066"/>
          <w:sz w:val="24"/>
          <w:szCs w:val="24"/>
        </w:rPr>
        <w:t xml:space="preserve"> καβγαδίσεις</w:t>
      </w:r>
      <w:r w:rsidRPr="00C64721">
        <w:rPr>
          <w:rFonts w:ascii="Times New Roman" w:hAnsi="Times New Roman"/>
          <w:i/>
          <w:color w:val="000066"/>
          <w:sz w:val="24"/>
          <w:szCs w:val="24"/>
        </w:rPr>
        <w:t>, η καρδιά σου πρέπει να είναι μέσα σε αυτό. Η καρδιά είναι τι πιο σημαντικό πράγμα, όχι το μέγεθος σου, η προπόνηση ή οι ικανότητες σου…. Βοηθούν</w:t>
      </w:r>
      <w:r w:rsidRPr="00AE2EEF">
        <w:rPr>
          <w:rFonts w:ascii="Times New Roman" w:hAnsi="Times New Roman"/>
          <w:i/>
          <w:color w:val="000066"/>
          <w:sz w:val="24"/>
          <w:szCs w:val="24"/>
        </w:rPr>
        <w:t>,</w:t>
      </w:r>
      <w:r w:rsidRPr="00C64721">
        <w:rPr>
          <w:rFonts w:ascii="Times New Roman" w:hAnsi="Times New Roman"/>
          <w:i/>
          <w:color w:val="000066"/>
          <w:sz w:val="24"/>
          <w:szCs w:val="24"/>
        </w:rPr>
        <w:t xml:space="preserve"> αλλά δεν είναι αποφασιστικές. Κοίτα μπορεί να είσαι μεγαλύτερός από μένα, αλλά αν έχω περισσότερη καρδία και αν είμαι τρελός, θα σου λιώσω το πρόσωπο πριν να κάνεις οτιδήποτε. …Πρέπει να είσαι τρελός με έναν τρόπο και να χτυπάς πρώτος, δεν υπάρχει λόγος να κρατιέσαι πίσω” (μέλος του πυρήνα των </w:t>
      </w:r>
      <w:r w:rsidRPr="00C64721">
        <w:rPr>
          <w:rFonts w:ascii="Times New Roman" w:hAnsi="Times New Roman"/>
          <w:i/>
          <w:color w:val="000066"/>
          <w:sz w:val="24"/>
          <w:szCs w:val="24"/>
          <w:lang w:val="en-US"/>
        </w:rPr>
        <w:t>BBB</w:t>
      </w:r>
      <w:r w:rsidRPr="00C64721">
        <w:rPr>
          <w:rFonts w:ascii="Times New Roman" w:hAnsi="Times New Roman"/>
          <w:i/>
          <w:color w:val="000066"/>
          <w:sz w:val="24"/>
          <w:szCs w:val="24"/>
        </w:rPr>
        <w:t>, άνδρας, 25χρ, 1998, Ζάγκρεμπ)</w:t>
      </w:r>
      <w:r w:rsidRPr="00AE2EEF">
        <w:rPr>
          <w:rFonts w:ascii="Times New Roman" w:hAnsi="Times New Roman"/>
          <w:i/>
          <w:color w:val="000066"/>
          <w:sz w:val="24"/>
          <w:szCs w:val="24"/>
        </w:rPr>
        <w:t>.</w:t>
      </w:r>
    </w:p>
    <w:p w:rsidR="00201075" w:rsidRPr="00FC7A98" w:rsidRDefault="00201075" w:rsidP="00C64721">
      <w:pPr>
        <w:spacing w:line="360" w:lineRule="auto"/>
        <w:rPr>
          <w:rFonts w:ascii="Times New Roman" w:hAnsi="Times New Roman"/>
          <w:b/>
          <w:sz w:val="28"/>
          <w:szCs w:val="28"/>
        </w:rPr>
      </w:pPr>
    </w:p>
    <w:p w:rsidR="00201075" w:rsidRPr="00C64721" w:rsidRDefault="00201075" w:rsidP="00C64721">
      <w:pPr>
        <w:spacing w:line="360" w:lineRule="auto"/>
        <w:rPr>
          <w:rFonts w:ascii="Times New Roman" w:hAnsi="Times New Roman"/>
          <w:b/>
          <w:sz w:val="28"/>
          <w:szCs w:val="28"/>
          <w:u w:val="single"/>
        </w:rPr>
      </w:pPr>
      <w:r>
        <w:rPr>
          <w:rFonts w:ascii="Times New Roman" w:hAnsi="Times New Roman"/>
          <w:b/>
          <w:sz w:val="28"/>
          <w:szCs w:val="28"/>
          <w:u w:val="single"/>
        </w:rPr>
        <w:t>Σκινχεντς</w:t>
      </w:r>
      <w:r w:rsidRPr="00FC7A98">
        <w:rPr>
          <w:rFonts w:ascii="Times New Roman" w:hAnsi="Times New Roman"/>
          <w:b/>
          <w:sz w:val="28"/>
          <w:szCs w:val="28"/>
          <w:u w:val="single"/>
        </w:rPr>
        <w:t>:</w:t>
      </w:r>
    </w:p>
    <w:p w:rsidR="00201075" w:rsidRPr="00C64721" w:rsidRDefault="00201075" w:rsidP="00C64721">
      <w:pPr>
        <w:spacing w:line="360" w:lineRule="auto"/>
        <w:rPr>
          <w:rFonts w:ascii="Times New Roman" w:hAnsi="Times New Roman"/>
          <w:sz w:val="24"/>
          <w:szCs w:val="24"/>
        </w:rPr>
      </w:pPr>
      <w:r w:rsidRPr="00C64721">
        <w:rPr>
          <w:rFonts w:ascii="Times New Roman" w:hAnsi="Times New Roman"/>
          <w:sz w:val="24"/>
          <w:szCs w:val="24"/>
        </w:rPr>
        <w:t xml:space="preserve">Οι πρώτοι </w:t>
      </w:r>
      <w:r>
        <w:rPr>
          <w:rFonts w:ascii="Times New Roman" w:hAnsi="Times New Roman"/>
          <w:sz w:val="24"/>
          <w:szCs w:val="24"/>
        </w:rPr>
        <w:t xml:space="preserve">σκινχεντς </w:t>
      </w:r>
      <w:r w:rsidRPr="00C64721">
        <w:rPr>
          <w:rFonts w:ascii="Times New Roman" w:hAnsi="Times New Roman"/>
          <w:sz w:val="24"/>
          <w:szCs w:val="24"/>
        </w:rPr>
        <w:t xml:space="preserve">εμφανίστηκαν στα μέσα της δεκαετίας του 1980. </w:t>
      </w:r>
      <w:r>
        <w:rPr>
          <w:rFonts w:ascii="Times New Roman" w:hAnsi="Times New Roman"/>
          <w:sz w:val="24"/>
          <w:szCs w:val="24"/>
        </w:rPr>
        <w:t xml:space="preserve">Αυτοί  </w:t>
      </w:r>
      <w:r w:rsidRPr="00C64721">
        <w:rPr>
          <w:rFonts w:ascii="Times New Roman" w:hAnsi="Times New Roman"/>
          <w:sz w:val="24"/>
          <w:szCs w:val="24"/>
        </w:rPr>
        <w:t xml:space="preserve">διέφεραν αρκετά από τη δεύτερη γενιά των </w:t>
      </w:r>
      <w:r>
        <w:rPr>
          <w:rFonts w:ascii="Times New Roman" w:hAnsi="Times New Roman"/>
          <w:sz w:val="24"/>
          <w:szCs w:val="24"/>
        </w:rPr>
        <w:t>σκινχεντς (</w:t>
      </w:r>
      <w:r w:rsidRPr="00C64721">
        <w:rPr>
          <w:rFonts w:ascii="Times New Roman" w:hAnsi="Times New Roman"/>
          <w:sz w:val="24"/>
          <w:szCs w:val="24"/>
        </w:rPr>
        <w:t>εμφανίστηκε στο Ζάγκρεμπ στα μέσα του 1990</w:t>
      </w:r>
      <w:r>
        <w:rPr>
          <w:rFonts w:ascii="Times New Roman" w:hAnsi="Times New Roman"/>
          <w:sz w:val="24"/>
          <w:szCs w:val="24"/>
        </w:rPr>
        <w:t>)</w:t>
      </w:r>
      <w:r w:rsidRPr="00C64721">
        <w:rPr>
          <w:rFonts w:ascii="Times New Roman" w:hAnsi="Times New Roman"/>
          <w:sz w:val="24"/>
          <w:szCs w:val="24"/>
        </w:rPr>
        <w:t xml:space="preserve">. Ενδεικτικό της διαφοροποίησης </w:t>
      </w:r>
      <w:r>
        <w:rPr>
          <w:rFonts w:ascii="Times New Roman" w:hAnsi="Times New Roman"/>
          <w:sz w:val="24"/>
          <w:szCs w:val="24"/>
        </w:rPr>
        <w:t>τους,</w:t>
      </w:r>
      <w:r w:rsidRPr="00C64721">
        <w:rPr>
          <w:rFonts w:ascii="Times New Roman" w:hAnsi="Times New Roman"/>
          <w:sz w:val="24"/>
          <w:szCs w:val="24"/>
        </w:rPr>
        <w:t xml:space="preserve"> υπήρξε ένα περιστατικό του 1994 </w:t>
      </w:r>
      <w:r>
        <w:rPr>
          <w:rFonts w:ascii="Times New Roman" w:hAnsi="Times New Roman"/>
          <w:sz w:val="24"/>
          <w:szCs w:val="24"/>
        </w:rPr>
        <w:t xml:space="preserve">που έλαβε τόπο </w:t>
      </w:r>
      <w:r w:rsidRPr="00C64721">
        <w:rPr>
          <w:rFonts w:ascii="Times New Roman" w:hAnsi="Times New Roman"/>
          <w:sz w:val="24"/>
          <w:szCs w:val="24"/>
        </w:rPr>
        <w:t xml:space="preserve">κοντά στο κεντρικό σταθμό των λεωφορείων </w:t>
      </w:r>
      <w:r>
        <w:rPr>
          <w:rFonts w:ascii="Times New Roman" w:hAnsi="Times New Roman"/>
          <w:sz w:val="24"/>
          <w:szCs w:val="24"/>
        </w:rPr>
        <w:t xml:space="preserve">του </w:t>
      </w:r>
      <w:r w:rsidRPr="00C64721">
        <w:rPr>
          <w:rFonts w:ascii="Times New Roman" w:hAnsi="Times New Roman"/>
          <w:sz w:val="24"/>
          <w:szCs w:val="24"/>
        </w:rPr>
        <w:t>Ζάγκρεμπ</w:t>
      </w:r>
      <w:r>
        <w:rPr>
          <w:rFonts w:ascii="Times New Roman" w:hAnsi="Times New Roman"/>
          <w:sz w:val="24"/>
          <w:szCs w:val="24"/>
        </w:rPr>
        <w:t xml:space="preserve">, </w:t>
      </w:r>
      <w:r w:rsidRPr="00C64721">
        <w:rPr>
          <w:rFonts w:ascii="Times New Roman" w:hAnsi="Times New Roman"/>
          <w:sz w:val="24"/>
          <w:szCs w:val="24"/>
        </w:rPr>
        <w:t xml:space="preserve"> όπου ένας από τους νεότερους </w:t>
      </w:r>
      <w:r>
        <w:rPr>
          <w:rFonts w:ascii="Times New Roman" w:hAnsi="Times New Roman"/>
          <w:sz w:val="24"/>
          <w:szCs w:val="24"/>
        </w:rPr>
        <w:t xml:space="preserve">σκινχεντς </w:t>
      </w:r>
      <w:r w:rsidRPr="00C64721">
        <w:rPr>
          <w:rFonts w:ascii="Times New Roman" w:hAnsi="Times New Roman"/>
          <w:sz w:val="24"/>
          <w:szCs w:val="24"/>
        </w:rPr>
        <w:t xml:space="preserve">ζωγράφισε </w:t>
      </w:r>
      <w:r>
        <w:rPr>
          <w:rFonts w:ascii="Times New Roman" w:hAnsi="Times New Roman"/>
          <w:sz w:val="24"/>
          <w:szCs w:val="24"/>
        </w:rPr>
        <w:t xml:space="preserve">ένα </w:t>
      </w:r>
      <w:r w:rsidRPr="00C64721">
        <w:rPr>
          <w:rFonts w:ascii="Times New Roman" w:hAnsi="Times New Roman"/>
          <w:sz w:val="24"/>
          <w:szCs w:val="24"/>
        </w:rPr>
        <w:t xml:space="preserve">γκράφιτι- συμπεριλαμβάνοντας μια σβάστικα- στο τοίχο του κτιρίου. Αυτό όργισε τους </w:t>
      </w:r>
      <w:r>
        <w:rPr>
          <w:rFonts w:ascii="Times New Roman" w:hAnsi="Times New Roman"/>
          <w:sz w:val="24"/>
          <w:szCs w:val="24"/>
        </w:rPr>
        <w:t xml:space="preserve">πανκς </w:t>
      </w:r>
      <w:r w:rsidRPr="00C64721">
        <w:rPr>
          <w:rFonts w:ascii="Times New Roman" w:hAnsi="Times New Roman"/>
          <w:sz w:val="24"/>
          <w:szCs w:val="24"/>
        </w:rPr>
        <w:t xml:space="preserve">και τους παλιότερους </w:t>
      </w:r>
      <w:r>
        <w:rPr>
          <w:rFonts w:ascii="Times New Roman" w:hAnsi="Times New Roman"/>
          <w:sz w:val="24"/>
          <w:szCs w:val="24"/>
        </w:rPr>
        <w:t xml:space="preserve">σκινχεντς </w:t>
      </w:r>
      <w:r w:rsidRPr="00C64721">
        <w:rPr>
          <w:rFonts w:ascii="Times New Roman" w:hAnsi="Times New Roman"/>
          <w:sz w:val="24"/>
          <w:szCs w:val="24"/>
        </w:rPr>
        <w:t>ένας από τους οποίο</w:t>
      </w:r>
      <w:r>
        <w:rPr>
          <w:rFonts w:ascii="Times New Roman" w:hAnsi="Times New Roman"/>
          <w:sz w:val="24"/>
          <w:szCs w:val="24"/>
        </w:rPr>
        <w:t>υ</w:t>
      </w:r>
      <w:r w:rsidRPr="00C64721">
        <w:rPr>
          <w:rFonts w:ascii="Times New Roman" w:hAnsi="Times New Roman"/>
          <w:sz w:val="24"/>
          <w:szCs w:val="24"/>
        </w:rPr>
        <w:t>ς</w:t>
      </w:r>
      <w:r>
        <w:rPr>
          <w:rFonts w:ascii="Times New Roman" w:hAnsi="Times New Roman"/>
          <w:sz w:val="24"/>
          <w:szCs w:val="24"/>
        </w:rPr>
        <w:t>,</w:t>
      </w:r>
      <w:r w:rsidRPr="00C64721">
        <w:rPr>
          <w:rFonts w:ascii="Times New Roman" w:hAnsi="Times New Roman"/>
          <w:sz w:val="24"/>
          <w:szCs w:val="24"/>
        </w:rPr>
        <w:t xml:space="preserve"> έβαψε-κάλυψε ο ίδιος από πάνω τη σβάστικα</w:t>
      </w:r>
      <w:r>
        <w:rPr>
          <w:rFonts w:ascii="Times New Roman" w:hAnsi="Times New Roman"/>
          <w:sz w:val="24"/>
          <w:szCs w:val="24"/>
        </w:rPr>
        <w:t xml:space="preserve"> με χρώμα</w:t>
      </w:r>
      <w:r w:rsidRPr="00C64721">
        <w:rPr>
          <w:rFonts w:ascii="Times New Roman" w:hAnsi="Times New Roman"/>
          <w:sz w:val="24"/>
          <w:szCs w:val="24"/>
        </w:rPr>
        <w:t>. Αυτή είναι η εξήγηση που δίνει για το περιστατικό ένας από τους παλιότερους</w:t>
      </w:r>
      <w:r>
        <w:rPr>
          <w:rFonts w:ascii="Times New Roman" w:hAnsi="Times New Roman"/>
          <w:sz w:val="24"/>
          <w:szCs w:val="24"/>
        </w:rPr>
        <w:t xml:space="preserve"> σκινχεντς</w:t>
      </w:r>
      <w:r w:rsidRPr="00C64721">
        <w:rPr>
          <w:rFonts w:ascii="Times New Roman" w:hAnsi="Times New Roman"/>
          <w:sz w:val="24"/>
          <w:szCs w:val="24"/>
        </w:rPr>
        <w:t>:</w:t>
      </w:r>
    </w:p>
    <w:p w:rsidR="00201075" w:rsidRDefault="00201075" w:rsidP="00C64721">
      <w:pPr>
        <w:spacing w:line="360" w:lineRule="auto"/>
        <w:rPr>
          <w:rFonts w:ascii="Times New Roman" w:hAnsi="Times New Roman"/>
          <w:i/>
          <w:color w:val="000066"/>
          <w:sz w:val="24"/>
          <w:szCs w:val="24"/>
        </w:rPr>
      </w:pPr>
      <w:r w:rsidRPr="0016329B">
        <w:rPr>
          <w:rFonts w:ascii="Times New Roman" w:hAnsi="Times New Roman"/>
          <w:i/>
          <w:color w:val="000066"/>
          <w:sz w:val="24"/>
          <w:szCs w:val="24"/>
        </w:rPr>
        <w:t xml:space="preserve">π.χ.: “Σχεδόν όλοι οι </w:t>
      </w:r>
      <w:r>
        <w:rPr>
          <w:rFonts w:ascii="Times New Roman" w:hAnsi="Times New Roman"/>
          <w:i/>
          <w:color w:val="000066"/>
          <w:sz w:val="24"/>
          <w:szCs w:val="24"/>
        </w:rPr>
        <w:t xml:space="preserve">σκινχεντς </w:t>
      </w:r>
      <w:r w:rsidRPr="0016329B">
        <w:rPr>
          <w:rFonts w:ascii="Times New Roman" w:hAnsi="Times New Roman"/>
          <w:i/>
          <w:color w:val="000066"/>
          <w:sz w:val="24"/>
          <w:szCs w:val="24"/>
        </w:rPr>
        <w:t xml:space="preserve">περνάνε από μια φάση όταν είναι 14 ή 15 χρονών, όταν σχεδιάζουν σβάστικες και γυρίζουν τριγύρω λέγοντας </w:t>
      </w:r>
      <w:r w:rsidRPr="0016329B">
        <w:rPr>
          <w:rFonts w:ascii="Times New Roman" w:hAnsi="Times New Roman"/>
          <w:i/>
          <w:color w:val="000066"/>
          <w:sz w:val="24"/>
          <w:szCs w:val="24"/>
          <w:lang w:val="en-US"/>
        </w:rPr>
        <w:t>sieg</w:t>
      </w:r>
      <w:r w:rsidRPr="0016329B">
        <w:rPr>
          <w:rFonts w:ascii="Times New Roman" w:hAnsi="Times New Roman"/>
          <w:i/>
          <w:color w:val="000066"/>
          <w:sz w:val="24"/>
          <w:szCs w:val="24"/>
        </w:rPr>
        <w:t xml:space="preserve"> </w:t>
      </w:r>
      <w:r w:rsidRPr="0016329B">
        <w:rPr>
          <w:rFonts w:ascii="Times New Roman" w:hAnsi="Times New Roman"/>
          <w:i/>
          <w:color w:val="000066"/>
          <w:sz w:val="24"/>
          <w:szCs w:val="24"/>
          <w:lang w:val="en-US"/>
        </w:rPr>
        <w:t>heil</w:t>
      </w:r>
      <w:r w:rsidRPr="0016329B">
        <w:rPr>
          <w:rFonts w:ascii="Times New Roman" w:hAnsi="Times New Roman"/>
          <w:i/>
          <w:color w:val="000066"/>
          <w:sz w:val="24"/>
          <w:szCs w:val="24"/>
        </w:rPr>
        <w:t>! Αλλά αργότερα όταν είναι 17 ή 18</w:t>
      </w:r>
      <w:r>
        <w:rPr>
          <w:rFonts w:ascii="Times New Roman" w:hAnsi="Times New Roman"/>
          <w:i/>
          <w:color w:val="000066"/>
          <w:sz w:val="24"/>
          <w:szCs w:val="24"/>
        </w:rPr>
        <w:t>,</w:t>
      </w:r>
      <w:r w:rsidRPr="0016329B">
        <w:rPr>
          <w:rFonts w:ascii="Times New Roman" w:hAnsi="Times New Roman"/>
          <w:i/>
          <w:color w:val="000066"/>
          <w:sz w:val="24"/>
          <w:szCs w:val="24"/>
        </w:rPr>
        <w:t xml:space="preserve"> αναγνωρίζουν τη παιδικότητα της πράξης αυτής και μετακινούνται σε παραδοσιακούς ή άλλους κλάδους </w:t>
      </w:r>
      <w:r>
        <w:rPr>
          <w:rFonts w:ascii="Times New Roman" w:hAnsi="Times New Roman"/>
          <w:i/>
          <w:color w:val="000066"/>
          <w:sz w:val="24"/>
          <w:szCs w:val="24"/>
        </w:rPr>
        <w:t>σκινχεντς</w:t>
      </w:r>
      <w:r w:rsidRPr="0016329B">
        <w:rPr>
          <w:rFonts w:ascii="Times New Roman" w:hAnsi="Times New Roman"/>
          <w:i/>
          <w:color w:val="000066"/>
          <w:sz w:val="24"/>
          <w:szCs w:val="24"/>
        </w:rPr>
        <w:t>…” (μέλος της πρώτης γενιάς των</w:t>
      </w:r>
      <w:r>
        <w:rPr>
          <w:rFonts w:ascii="Times New Roman" w:hAnsi="Times New Roman"/>
          <w:i/>
          <w:color w:val="000066"/>
          <w:sz w:val="24"/>
          <w:szCs w:val="24"/>
        </w:rPr>
        <w:t xml:space="preserve"> σκινχεντς</w:t>
      </w:r>
      <w:r w:rsidRPr="0016329B">
        <w:rPr>
          <w:rFonts w:ascii="Times New Roman" w:hAnsi="Times New Roman"/>
          <w:i/>
          <w:color w:val="000066"/>
          <w:sz w:val="24"/>
          <w:szCs w:val="24"/>
        </w:rPr>
        <w:t>, άνδρας, 24χρ, 1994, Ζάγκρεμπ).</w:t>
      </w:r>
    </w:p>
    <w:p w:rsidR="00201075" w:rsidRPr="00AE2EEF" w:rsidRDefault="00201075" w:rsidP="00C64721">
      <w:pPr>
        <w:spacing w:line="360" w:lineRule="auto"/>
        <w:rPr>
          <w:rFonts w:ascii="Times New Roman" w:hAnsi="Times New Roman"/>
          <w:i/>
          <w:color w:val="000066"/>
          <w:sz w:val="24"/>
          <w:szCs w:val="24"/>
        </w:rPr>
      </w:pPr>
      <w:r w:rsidRPr="00AE2EEF">
        <w:rPr>
          <w:rFonts w:ascii="Times New Roman" w:hAnsi="Times New Roman"/>
          <w:b/>
          <w:sz w:val="28"/>
          <w:szCs w:val="28"/>
          <w:u w:val="single"/>
        </w:rPr>
        <w:t xml:space="preserve">Σύγκρουση </w:t>
      </w:r>
      <w:r>
        <w:rPr>
          <w:rFonts w:ascii="Times New Roman" w:hAnsi="Times New Roman"/>
          <w:b/>
          <w:sz w:val="28"/>
          <w:szCs w:val="28"/>
          <w:u w:val="single"/>
        </w:rPr>
        <w:t xml:space="preserve">σκινχεντς </w:t>
      </w:r>
      <w:r w:rsidRPr="00AE2EEF">
        <w:rPr>
          <w:rFonts w:ascii="Times New Roman" w:hAnsi="Times New Roman"/>
          <w:b/>
          <w:sz w:val="28"/>
          <w:szCs w:val="28"/>
          <w:u w:val="single"/>
        </w:rPr>
        <w:t>και</w:t>
      </w:r>
      <w:r>
        <w:rPr>
          <w:rFonts w:ascii="Times New Roman" w:hAnsi="Times New Roman"/>
          <w:b/>
          <w:sz w:val="28"/>
          <w:szCs w:val="28"/>
          <w:u w:val="single"/>
        </w:rPr>
        <w:t xml:space="preserve"> πανκς</w:t>
      </w:r>
      <w:r w:rsidRPr="00AE2EEF">
        <w:rPr>
          <w:rFonts w:ascii="Times New Roman" w:hAnsi="Times New Roman"/>
          <w:b/>
          <w:sz w:val="28"/>
          <w:szCs w:val="28"/>
          <w:u w:val="single"/>
        </w:rPr>
        <w:t>:</w:t>
      </w:r>
    </w:p>
    <w:p w:rsidR="00201075" w:rsidRPr="005C78EA" w:rsidRDefault="00201075" w:rsidP="00003C17">
      <w:pPr>
        <w:spacing w:line="360" w:lineRule="auto"/>
        <w:rPr>
          <w:rFonts w:ascii="Times New Roman" w:hAnsi="Times New Roman"/>
          <w:i/>
          <w:color w:val="000066"/>
          <w:sz w:val="24"/>
          <w:szCs w:val="24"/>
        </w:rPr>
      </w:pPr>
      <w:r w:rsidRPr="005C78EA">
        <w:rPr>
          <w:rFonts w:ascii="Times New Roman" w:hAnsi="Times New Roman"/>
          <w:i/>
          <w:color w:val="000066"/>
          <w:sz w:val="24"/>
          <w:szCs w:val="24"/>
        </w:rPr>
        <w:t xml:space="preserve">π.χ.: </w:t>
      </w:r>
      <w:r w:rsidRPr="00003C17">
        <w:rPr>
          <w:rFonts w:ascii="Times New Roman" w:hAnsi="Times New Roman"/>
          <w:i/>
          <w:color w:val="000066"/>
          <w:sz w:val="24"/>
          <w:szCs w:val="24"/>
        </w:rPr>
        <w:t xml:space="preserve">“Είμαι </w:t>
      </w:r>
      <w:r>
        <w:rPr>
          <w:rFonts w:ascii="Times New Roman" w:hAnsi="Times New Roman"/>
          <w:i/>
          <w:color w:val="000066"/>
          <w:sz w:val="24"/>
          <w:szCs w:val="24"/>
        </w:rPr>
        <w:t xml:space="preserve">σκινχεντ </w:t>
      </w:r>
      <w:r w:rsidRPr="00003C17">
        <w:rPr>
          <w:rFonts w:ascii="Times New Roman" w:hAnsi="Times New Roman"/>
          <w:i/>
          <w:color w:val="000066"/>
          <w:sz w:val="24"/>
          <w:szCs w:val="24"/>
        </w:rPr>
        <w:t>από 14</w:t>
      </w:r>
      <w:r w:rsidRPr="005C78EA">
        <w:rPr>
          <w:rFonts w:ascii="Times New Roman" w:hAnsi="Times New Roman"/>
          <w:i/>
          <w:color w:val="000066"/>
          <w:sz w:val="24"/>
          <w:szCs w:val="24"/>
        </w:rPr>
        <w:t xml:space="preserve"> </w:t>
      </w:r>
      <w:r w:rsidRPr="00003C17">
        <w:rPr>
          <w:rFonts w:ascii="Times New Roman" w:hAnsi="Times New Roman"/>
          <w:i/>
          <w:color w:val="000066"/>
          <w:sz w:val="24"/>
          <w:szCs w:val="24"/>
        </w:rPr>
        <w:t xml:space="preserve">χρονών… Ξέρεις είμαι </w:t>
      </w:r>
      <w:r>
        <w:rPr>
          <w:rFonts w:ascii="Times New Roman" w:hAnsi="Times New Roman"/>
          <w:i/>
          <w:color w:val="000066"/>
          <w:sz w:val="24"/>
          <w:szCs w:val="24"/>
        </w:rPr>
        <w:t>σκινχεντ «</w:t>
      </w:r>
      <w:r w:rsidRPr="00003C17">
        <w:rPr>
          <w:rFonts w:ascii="Times New Roman" w:hAnsi="Times New Roman"/>
          <w:i/>
          <w:color w:val="000066"/>
          <w:sz w:val="24"/>
          <w:szCs w:val="24"/>
        </w:rPr>
        <w:t>στο πολύ πυρήνα</w:t>
      </w:r>
      <w:r>
        <w:rPr>
          <w:rFonts w:ascii="Times New Roman" w:hAnsi="Times New Roman"/>
          <w:i/>
          <w:color w:val="000066"/>
          <w:sz w:val="24"/>
          <w:szCs w:val="24"/>
        </w:rPr>
        <w:t>»</w:t>
      </w:r>
      <w:r w:rsidRPr="00003C17">
        <w:rPr>
          <w:rFonts w:ascii="Times New Roman" w:hAnsi="Times New Roman"/>
          <w:i/>
          <w:color w:val="000066"/>
          <w:sz w:val="24"/>
          <w:szCs w:val="24"/>
        </w:rPr>
        <w:t xml:space="preserve">… και αν έβλεπα έναν </w:t>
      </w:r>
      <w:r>
        <w:rPr>
          <w:rFonts w:ascii="Times New Roman" w:hAnsi="Times New Roman"/>
          <w:i/>
          <w:color w:val="000066"/>
          <w:sz w:val="24"/>
          <w:szCs w:val="24"/>
        </w:rPr>
        <w:t xml:space="preserve">πανκ  </w:t>
      </w:r>
      <w:r w:rsidRPr="00003C17">
        <w:rPr>
          <w:rFonts w:ascii="Times New Roman" w:hAnsi="Times New Roman"/>
          <w:i/>
          <w:color w:val="000066"/>
          <w:sz w:val="24"/>
          <w:szCs w:val="24"/>
        </w:rPr>
        <w:t>στο δρόμο με κάποια αναρχικά σύμβολα ή παλαιστινιακό κασκόλ ή οποιοδήποτε άλλο τέτοιο, θα τον χτυπούσα στο πρόσωπο με τη γροθιά μου ή θα τον κλωτσούσα. Και όταν θα έπεφτε στο πάτωμα</w:t>
      </w:r>
      <w:r>
        <w:rPr>
          <w:rFonts w:ascii="Times New Roman" w:hAnsi="Times New Roman"/>
          <w:i/>
          <w:color w:val="000066"/>
          <w:sz w:val="24"/>
          <w:szCs w:val="24"/>
        </w:rPr>
        <w:t xml:space="preserve">, όταν θα κείτονταν στο έδαφος, </w:t>
      </w:r>
      <w:r w:rsidRPr="00003C17">
        <w:rPr>
          <w:rFonts w:ascii="Times New Roman" w:hAnsi="Times New Roman"/>
          <w:i/>
          <w:color w:val="000066"/>
          <w:sz w:val="24"/>
          <w:szCs w:val="24"/>
        </w:rPr>
        <w:t>θα πηδούσα στο</w:t>
      </w:r>
      <w:r>
        <w:rPr>
          <w:rFonts w:ascii="Times New Roman" w:hAnsi="Times New Roman"/>
          <w:i/>
          <w:color w:val="000066"/>
          <w:sz w:val="24"/>
          <w:szCs w:val="24"/>
        </w:rPr>
        <w:t xml:space="preserve"> κεφάλι του με τα δυο μου πόδια…</w:t>
      </w:r>
      <w:r w:rsidRPr="00003C17">
        <w:rPr>
          <w:rFonts w:ascii="Times New Roman" w:hAnsi="Times New Roman"/>
          <w:i/>
          <w:color w:val="000066"/>
          <w:sz w:val="24"/>
          <w:szCs w:val="24"/>
        </w:rPr>
        <w:t xml:space="preserve"> αλλά μονό μια φορά όχι 2 ή 3 φορές επειδή δεν θα ήθελα πραγματικά να τον σκοτώσω…” (</w:t>
      </w:r>
      <w:r>
        <w:rPr>
          <w:rFonts w:ascii="Times New Roman" w:hAnsi="Times New Roman"/>
          <w:i/>
          <w:color w:val="000066"/>
          <w:sz w:val="24"/>
          <w:szCs w:val="24"/>
        </w:rPr>
        <w:t>σκινχεντ</w:t>
      </w:r>
      <w:r w:rsidRPr="00003C17">
        <w:rPr>
          <w:rFonts w:ascii="Times New Roman" w:hAnsi="Times New Roman"/>
          <w:i/>
          <w:color w:val="000066"/>
          <w:sz w:val="24"/>
          <w:szCs w:val="24"/>
        </w:rPr>
        <w:t>, άνδρας, 25χρ, 2001, Ζάγκρεμπ)</w:t>
      </w:r>
      <w:r w:rsidRPr="005C78EA">
        <w:rPr>
          <w:rFonts w:ascii="Times New Roman" w:hAnsi="Times New Roman"/>
          <w:i/>
          <w:color w:val="000066"/>
          <w:sz w:val="24"/>
          <w:szCs w:val="24"/>
        </w:rPr>
        <w:t>.</w:t>
      </w:r>
    </w:p>
    <w:p w:rsidR="00201075" w:rsidRDefault="00201075" w:rsidP="00003C17">
      <w:pPr>
        <w:spacing w:line="360" w:lineRule="auto"/>
        <w:rPr>
          <w:rFonts w:ascii="Times New Roman" w:hAnsi="Times New Roman"/>
          <w:sz w:val="24"/>
          <w:szCs w:val="24"/>
        </w:rPr>
      </w:pPr>
      <w:r w:rsidRPr="00003C17">
        <w:rPr>
          <w:rFonts w:ascii="Times New Roman" w:hAnsi="Times New Roman"/>
          <w:sz w:val="24"/>
          <w:szCs w:val="24"/>
        </w:rPr>
        <w:t xml:space="preserve">Οι πράξεις των </w:t>
      </w:r>
      <w:r>
        <w:rPr>
          <w:rFonts w:ascii="Times New Roman" w:hAnsi="Times New Roman"/>
          <w:sz w:val="24"/>
          <w:szCs w:val="24"/>
        </w:rPr>
        <w:t xml:space="preserve">σκινχεντς </w:t>
      </w:r>
      <w:r w:rsidRPr="00003C17">
        <w:rPr>
          <w:rFonts w:ascii="Times New Roman" w:hAnsi="Times New Roman"/>
          <w:sz w:val="24"/>
          <w:szCs w:val="24"/>
        </w:rPr>
        <w:t>είναι ένα είδος καθρέφτη στη γονεική κουλτούρα</w:t>
      </w:r>
      <w:r>
        <w:rPr>
          <w:rFonts w:ascii="Times New Roman" w:hAnsi="Times New Roman"/>
          <w:sz w:val="24"/>
          <w:szCs w:val="24"/>
        </w:rPr>
        <w:t xml:space="preserve">. </w:t>
      </w:r>
      <w:r w:rsidRPr="00003C17">
        <w:rPr>
          <w:rFonts w:ascii="Times New Roman" w:hAnsi="Times New Roman"/>
          <w:sz w:val="24"/>
          <w:szCs w:val="24"/>
        </w:rPr>
        <w:t xml:space="preserve">Ο ποδοσφαιρικός χουλιγκανισμός έχει υπάρξει </w:t>
      </w:r>
      <w:r>
        <w:rPr>
          <w:rFonts w:ascii="Times New Roman" w:hAnsi="Times New Roman"/>
          <w:sz w:val="24"/>
          <w:szCs w:val="24"/>
        </w:rPr>
        <w:t>ένα μέρος του πυρήνα της</w:t>
      </w:r>
      <w:r w:rsidRPr="00003C17">
        <w:rPr>
          <w:rFonts w:ascii="Times New Roman" w:hAnsi="Times New Roman"/>
          <w:sz w:val="24"/>
          <w:szCs w:val="24"/>
        </w:rPr>
        <w:t xml:space="preserve"> ταυτότητας τους.</w:t>
      </w:r>
    </w:p>
    <w:p w:rsidR="00201075" w:rsidRPr="00003C17" w:rsidRDefault="00201075" w:rsidP="00003C17">
      <w:pPr>
        <w:spacing w:line="360" w:lineRule="auto"/>
        <w:rPr>
          <w:rFonts w:ascii="Times New Roman" w:hAnsi="Times New Roman"/>
          <w:sz w:val="24"/>
          <w:szCs w:val="24"/>
        </w:rPr>
      </w:pPr>
      <w:r w:rsidRPr="00003C17">
        <w:rPr>
          <w:rFonts w:ascii="Times New Roman" w:hAnsi="Times New Roman"/>
          <w:sz w:val="24"/>
          <w:szCs w:val="24"/>
        </w:rPr>
        <w:t xml:space="preserve">Οι </w:t>
      </w:r>
      <w:r>
        <w:rPr>
          <w:rFonts w:ascii="Times New Roman" w:hAnsi="Times New Roman"/>
          <w:sz w:val="24"/>
          <w:szCs w:val="24"/>
        </w:rPr>
        <w:t xml:space="preserve">πανκς </w:t>
      </w:r>
      <w:r w:rsidRPr="00003C17">
        <w:rPr>
          <w:rFonts w:ascii="Times New Roman" w:hAnsi="Times New Roman"/>
          <w:sz w:val="24"/>
          <w:szCs w:val="24"/>
        </w:rPr>
        <w:t>της δεκαετίας του 1980 και του 1990 στη Κροατία</w:t>
      </w:r>
      <w:r>
        <w:rPr>
          <w:rFonts w:ascii="Times New Roman" w:hAnsi="Times New Roman"/>
          <w:sz w:val="24"/>
          <w:szCs w:val="24"/>
        </w:rPr>
        <w:t>,</w:t>
      </w:r>
      <w:r w:rsidRPr="00003C17">
        <w:rPr>
          <w:rFonts w:ascii="Times New Roman" w:hAnsi="Times New Roman"/>
          <w:sz w:val="24"/>
          <w:szCs w:val="24"/>
        </w:rPr>
        <w:t xml:space="preserve"> είναι δυο αρκετά διαφορετικά φαινόμενα. Η ιδεολογία των </w:t>
      </w:r>
      <w:r>
        <w:rPr>
          <w:rFonts w:ascii="Times New Roman" w:hAnsi="Times New Roman"/>
          <w:sz w:val="24"/>
          <w:szCs w:val="24"/>
        </w:rPr>
        <w:t xml:space="preserve">πανκς </w:t>
      </w:r>
      <w:r w:rsidRPr="00003C17">
        <w:rPr>
          <w:rFonts w:ascii="Times New Roman" w:hAnsi="Times New Roman"/>
          <w:sz w:val="24"/>
          <w:szCs w:val="24"/>
        </w:rPr>
        <w:t>του 1980</w:t>
      </w:r>
      <w:r>
        <w:rPr>
          <w:rFonts w:ascii="Times New Roman" w:hAnsi="Times New Roman"/>
          <w:sz w:val="24"/>
          <w:szCs w:val="24"/>
        </w:rPr>
        <w:t>,</w:t>
      </w:r>
      <w:r w:rsidRPr="00003C17">
        <w:rPr>
          <w:rFonts w:ascii="Times New Roman" w:hAnsi="Times New Roman"/>
          <w:sz w:val="24"/>
          <w:szCs w:val="24"/>
        </w:rPr>
        <w:t xml:space="preserve"> γεννήθηκε λόγω της βαθειάς απογοήτευσης τους για τη κοινωνία: </w:t>
      </w:r>
    </w:p>
    <w:p w:rsidR="00201075" w:rsidRPr="00003C17" w:rsidRDefault="00201075" w:rsidP="00003C17">
      <w:pPr>
        <w:spacing w:line="360" w:lineRule="auto"/>
        <w:rPr>
          <w:rFonts w:ascii="Times New Roman" w:hAnsi="Times New Roman"/>
          <w:i/>
          <w:color w:val="000066"/>
          <w:sz w:val="24"/>
          <w:szCs w:val="24"/>
        </w:rPr>
      </w:pPr>
      <w:r w:rsidRPr="007305FD">
        <w:rPr>
          <w:rFonts w:ascii="Times New Roman" w:hAnsi="Times New Roman"/>
          <w:i/>
          <w:color w:val="000066"/>
          <w:sz w:val="24"/>
          <w:szCs w:val="24"/>
        </w:rPr>
        <w:t xml:space="preserve">π.χ.: </w:t>
      </w:r>
      <w:r w:rsidRPr="00003C17">
        <w:rPr>
          <w:rFonts w:ascii="Times New Roman" w:hAnsi="Times New Roman"/>
          <w:i/>
          <w:color w:val="000066"/>
          <w:sz w:val="24"/>
          <w:szCs w:val="24"/>
        </w:rPr>
        <w:t xml:space="preserve">“Μισώ τους ανθρώπους γιατί είναι τόσο υποκριτικοί, λένε ένα πράγμα αλλά κάνουν το άλλο… </w:t>
      </w:r>
      <w:r w:rsidRPr="00003C17">
        <w:rPr>
          <w:rFonts w:ascii="Times New Roman" w:hAnsi="Times New Roman"/>
          <w:i/>
          <w:color w:val="000066"/>
          <w:sz w:val="24"/>
          <w:szCs w:val="24"/>
          <w:lang w:val="en-US"/>
        </w:rPr>
        <w:t>T</w:t>
      </w:r>
      <w:r w:rsidRPr="00003C17">
        <w:rPr>
          <w:rFonts w:ascii="Times New Roman" w:hAnsi="Times New Roman"/>
          <w:i/>
          <w:color w:val="000066"/>
          <w:sz w:val="24"/>
          <w:szCs w:val="24"/>
        </w:rPr>
        <w:t xml:space="preserve">ο σύστημα μας πρέπει να είναι κοινωνικό στα χαρτιά αλλά κοιτάξτε (τι γίνεται) στη πραγματικότητα. Η Δύση είναι άρρωστη. Η Ανατολή είναι εντελώς άρρωστη. Η παλιότερη γενιά είναι … ψεύτες” (γυναίκα, μαθήτρια που παρουσιάζει τον εαυτό της ως «εμπνευσμένη από </w:t>
      </w:r>
      <w:r>
        <w:rPr>
          <w:rFonts w:ascii="Times New Roman" w:hAnsi="Times New Roman"/>
          <w:i/>
          <w:color w:val="000066"/>
          <w:sz w:val="24"/>
          <w:szCs w:val="24"/>
        </w:rPr>
        <w:t>τους πανκς</w:t>
      </w:r>
      <w:r w:rsidRPr="00003C17">
        <w:rPr>
          <w:rFonts w:ascii="Times New Roman" w:hAnsi="Times New Roman"/>
          <w:i/>
          <w:color w:val="000066"/>
          <w:sz w:val="24"/>
          <w:szCs w:val="24"/>
        </w:rPr>
        <w:t>», 23χρ, 1985, Ζάγκρεμπ)</w:t>
      </w:r>
      <w:r w:rsidRPr="007305FD">
        <w:rPr>
          <w:rFonts w:ascii="Times New Roman" w:hAnsi="Times New Roman"/>
          <w:i/>
          <w:color w:val="000066"/>
          <w:sz w:val="24"/>
          <w:szCs w:val="24"/>
        </w:rPr>
        <w:t>.</w:t>
      </w:r>
    </w:p>
    <w:p w:rsidR="00201075" w:rsidRPr="00003C17" w:rsidRDefault="00201075" w:rsidP="00003C17">
      <w:pPr>
        <w:spacing w:line="360" w:lineRule="auto"/>
        <w:rPr>
          <w:rFonts w:ascii="Times New Roman" w:hAnsi="Times New Roman"/>
          <w:sz w:val="24"/>
          <w:szCs w:val="24"/>
        </w:rPr>
      </w:pPr>
      <w:r w:rsidRPr="00003C17">
        <w:rPr>
          <w:rFonts w:ascii="Times New Roman" w:hAnsi="Times New Roman"/>
          <w:color w:val="FF0000"/>
          <w:sz w:val="24"/>
          <w:szCs w:val="24"/>
        </w:rPr>
        <w:t xml:space="preserve"> </w:t>
      </w:r>
      <w:r w:rsidRPr="00003C17">
        <w:rPr>
          <w:rFonts w:ascii="Times New Roman" w:hAnsi="Times New Roman"/>
          <w:sz w:val="24"/>
          <w:szCs w:val="24"/>
        </w:rPr>
        <w:t xml:space="preserve">Αντιθέτως οι </w:t>
      </w:r>
      <w:r>
        <w:rPr>
          <w:rFonts w:ascii="Times New Roman" w:hAnsi="Times New Roman"/>
          <w:sz w:val="24"/>
          <w:szCs w:val="24"/>
        </w:rPr>
        <w:t xml:space="preserve">πανκς </w:t>
      </w:r>
      <w:r w:rsidRPr="00003C17">
        <w:rPr>
          <w:rFonts w:ascii="Times New Roman" w:hAnsi="Times New Roman"/>
          <w:sz w:val="24"/>
          <w:szCs w:val="24"/>
        </w:rPr>
        <w:t>του 1990 συμβάδισαν με ένα αριθμό από εναλλακτικά κινήματα (περιβάλλον, ε</w:t>
      </w:r>
      <w:r>
        <w:rPr>
          <w:rFonts w:ascii="Times New Roman" w:hAnsi="Times New Roman"/>
          <w:sz w:val="24"/>
          <w:szCs w:val="24"/>
        </w:rPr>
        <w:t>ιρήνη, φεμινισμός, χορτοφάγοι)</w:t>
      </w:r>
      <w:r w:rsidRPr="00003C17">
        <w:rPr>
          <w:rFonts w:ascii="Times New Roman" w:hAnsi="Times New Roman"/>
          <w:sz w:val="24"/>
          <w:szCs w:val="24"/>
        </w:rPr>
        <w:t>:</w:t>
      </w:r>
    </w:p>
    <w:p w:rsidR="00201075" w:rsidRPr="00003C17" w:rsidRDefault="00201075" w:rsidP="00003C17">
      <w:pPr>
        <w:spacing w:line="360" w:lineRule="auto"/>
        <w:rPr>
          <w:rFonts w:ascii="Times New Roman" w:hAnsi="Times New Roman"/>
          <w:i/>
          <w:color w:val="000066"/>
          <w:sz w:val="24"/>
          <w:szCs w:val="24"/>
        </w:rPr>
      </w:pPr>
      <w:r w:rsidRPr="007305FD">
        <w:rPr>
          <w:rFonts w:ascii="Times New Roman" w:hAnsi="Times New Roman"/>
          <w:i/>
          <w:color w:val="000066"/>
          <w:sz w:val="24"/>
          <w:szCs w:val="24"/>
        </w:rPr>
        <w:t xml:space="preserve">π.χ.: </w:t>
      </w:r>
      <w:r w:rsidRPr="00003C17">
        <w:rPr>
          <w:rFonts w:ascii="Times New Roman" w:hAnsi="Times New Roman"/>
          <w:i/>
          <w:color w:val="000066"/>
          <w:sz w:val="24"/>
          <w:szCs w:val="24"/>
        </w:rPr>
        <w:t xml:space="preserve">“Δεν μου αρέσει το ποδόσφαιρο… Ίσως να απολάμβανα να παρακολουθήσω ένα ματς στη τηλεόραση μια φορά ή δυο το χρόνο, απλά για να υπενθυμίσω στον εαυτό μου πόσο ηλίθιο είναι – όλη η ιστορία με τη εθνική περηφάνια.[…] Το ποδόσφαιρό είναι για πόλεμο και μίσος, όπως και αυτοί, και έχουμε αρκετά από αυτά, δεν έχουμε;” (πανκ και μέλος των </w:t>
      </w:r>
      <w:r w:rsidRPr="00003C17">
        <w:rPr>
          <w:rFonts w:ascii="Times New Roman" w:hAnsi="Times New Roman"/>
          <w:i/>
          <w:color w:val="000066"/>
          <w:sz w:val="24"/>
          <w:szCs w:val="24"/>
          <w:lang w:val="en-US"/>
        </w:rPr>
        <w:t>NGO</w:t>
      </w:r>
      <w:r w:rsidRPr="00003C17">
        <w:rPr>
          <w:rFonts w:ascii="Times New Roman" w:hAnsi="Times New Roman"/>
          <w:i/>
          <w:color w:val="000066"/>
          <w:sz w:val="24"/>
          <w:szCs w:val="24"/>
        </w:rPr>
        <w:t xml:space="preserve"> “Α</w:t>
      </w:r>
      <w:r w:rsidRPr="00003C17">
        <w:rPr>
          <w:rFonts w:ascii="Times New Roman" w:hAnsi="Times New Roman"/>
          <w:i/>
          <w:color w:val="000066"/>
          <w:sz w:val="24"/>
          <w:szCs w:val="24"/>
          <w:lang w:val="en-US"/>
        </w:rPr>
        <w:t>ttack</w:t>
      </w:r>
      <w:r w:rsidRPr="00003C17">
        <w:rPr>
          <w:rFonts w:ascii="Times New Roman" w:hAnsi="Times New Roman"/>
          <w:i/>
          <w:color w:val="000066"/>
          <w:sz w:val="24"/>
          <w:szCs w:val="24"/>
        </w:rPr>
        <w:t>”,  άνδρας, 22χρ, 1998, Ζάγκρεμπ).</w:t>
      </w:r>
    </w:p>
    <w:p w:rsidR="00201075" w:rsidRPr="007305FD" w:rsidRDefault="00201075" w:rsidP="00003C17">
      <w:pPr>
        <w:spacing w:line="360" w:lineRule="auto"/>
        <w:rPr>
          <w:rFonts w:ascii="Times New Roman" w:hAnsi="Times New Roman"/>
          <w:i/>
          <w:color w:val="000066"/>
          <w:sz w:val="24"/>
          <w:szCs w:val="24"/>
        </w:rPr>
      </w:pPr>
      <w:r w:rsidRPr="007305FD">
        <w:rPr>
          <w:rFonts w:ascii="Times New Roman" w:hAnsi="Times New Roman"/>
          <w:i/>
          <w:color w:val="000066"/>
          <w:sz w:val="24"/>
          <w:szCs w:val="24"/>
        </w:rPr>
        <w:t xml:space="preserve">π.χ.: </w:t>
      </w:r>
      <w:r w:rsidRPr="00003C17">
        <w:rPr>
          <w:rFonts w:ascii="Times New Roman" w:hAnsi="Times New Roman"/>
          <w:i/>
          <w:color w:val="000066"/>
          <w:sz w:val="24"/>
          <w:szCs w:val="24"/>
        </w:rPr>
        <w:t xml:space="preserve">“Οι </w:t>
      </w:r>
      <w:r>
        <w:rPr>
          <w:rFonts w:ascii="Times New Roman" w:hAnsi="Times New Roman"/>
          <w:i/>
          <w:color w:val="000066"/>
          <w:sz w:val="24"/>
          <w:szCs w:val="24"/>
        </w:rPr>
        <w:t xml:space="preserve">πανκς </w:t>
      </w:r>
      <w:r w:rsidRPr="00003C17">
        <w:rPr>
          <w:rFonts w:ascii="Times New Roman" w:hAnsi="Times New Roman"/>
          <w:i/>
          <w:color w:val="000066"/>
          <w:sz w:val="24"/>
          <w:szCs w:val="24"/>
        </w:rPr>
        <w:t>δεν έχουν να κάνουν με τη βία… οι άνθρωποι το συσχετίζουν με αυτό λόγω της εικόνας των πρώτων</w:t>
      </w:r>
      <w:r>
        <w:rPr>
          <w:rFonts w:ascii="Times New Roman" w:hAnsi="Times New Roman"/>
          <w:i/>
          <w:color w:val="000066"/>
          <w:sz w:val="24"/>
          <w:szCs w:val="24"/>
        </w:rPr>
        <w:t xml:space="preserve"> πανκς</w:t>
      </w:r>
      <w:r w:rsidRPr="00003C17">
        <w:rPr>
          <w:rFonts w:ascii="Times New Roman" w:hAnsi="Times New Roman"/>
          <w:i/>
          <w:color w:val="000066"/>
          <w:sz w:val="24"/>
          <w:szCs w:val="24"/>
        </w:rPr>
        <w:t xml:space="preserve">, ξέρεις όλο αυτό το χάος, το αγγλικό πανκ στυλ που τρώνε κρέας και πίνουν πολύ μπίρα. Αλλά οι </w:t>
      </w:r>
      <w:r>
        <w:rPr>
          <w:rFonts w:ascii="Times New Roman" w:hAnsi="Times New Roman"/>
          <w:i/>
          <w:color w:val="000066"/>
          <w:sz w:val="24"/>
          <w:szCs w:val="24"/>
        </w:rPr>
        <w:t xml:space="preserve">πανκς </w:t>
      </w:r>
      <w:r w:rsidRPr="00003C17">
        <w:rPr>
          <w:rFonts w:ascii="Times New Roman" w:hAnsi="Times New Roman"/>
          <w:i/>
          <w:color w:val="000066"/>
          <w:sz w:val="24"/>
          <w:szCs w:val="24"/>
        </w:rPr>
        <w:t>έχουν αν</w:t>
      </w:r>
      <w:r>
        <w:rPr>
          <w:rFonts w:ascii="Times New Roman" w:hAnsi="Times New Roman"/>
          <w:i/>
          <w:color w:val="000066"/>
          <w:sz w:val="24"/>
          <w:szCs w:val="24"/>
          <w:lang w:val="en-US"/>
        </w:rPr>
        <w:t>a</w:t>
      </w:r>
      <w:r w:rsidRPr="00003C17">
        <w:rPr>
          <w:rFonts w:ascii="Times New Roman" w:hAnsi="Times New Roman"/>
          <w:i/>
          <w:color w:val="000066"/>
          <w:sz w:val="24"/>
          <w:szCs w:val="24"/>
        </w:rPr>
        <w:t>πτυχ</w:t>
      </w:r>
      <w:r>
        <w:rPr>
          <w:rFonts w:ascii="Times New Roman" w:hAnsi="Times New Roman"/>
          <w:i/>
          <w:color w:val="000066"/>
          <w:sz w:val="24"/>
          <w:szCs w:val="24"/>
        </w:rPr>
        <w:t xml:space="preserve">θεί από τότε… αυτό που ξεκίνησαν </w:t>
      </w:r>
      <w:r w:rsidRPr="00003C17">
        <w:rPr>
          <w:rFonts w:ascii="Times New Roman" w:hAnsi="Times New Roman"/>
          <w:i/>
          <w:color w:val="000066"/>
          <w:sz w:val="24"/>
          <w:szCs w:val="24"/>
        </w:rPr>
        <w:t>ο</w:t>
      </w:r>
      <w:r>
        <w:rPr>
          <w:rFonts w:ascii="Times New Roman" w:hAnsi="Times New Roman"/>
          <w:i/>
          <w:color w:val="000066"/>
          <w:sz w:val="24"/>
          <w:szCs w:val="24"/>
        </w:rPr>
        <w:t>ι</w:t>
      </w:r>
      <w:r w:rsidRPr="00003C17">
        <w:rPr>
          <w:rFonts w:ascii="Times New Roman" w:hAnsi="Times New Roman"/>
          <w:i/>
          <w:color w:val="000066"/>
          <w:sz w:val="24"/>
          <w:szCs w:val="24"/>
        </w:rPr>
        <w:t xml:space="preserve"> </w:t>
      </w:r>
      <w:r w:rsidRPr="00003C17">
        <w:rPr>
          <w:rFonts w:ascii="Times New Roman" w:hAnsi="Times New Roman"/>
          <w:i/>
          <w:color w:val="000066"/>
          <w:sz w:val="24"/>
          <w:szCs w:val="24"/>
          <w:lang w:val="en-US"/>
        </w:rPr>
        <w:t>Crass</w:t>
      </w:r>
      <w:r w:rsidRPr="00003C17">
        <w:rPr>
          <w:rFonts w:ascii="Times New Roman" w:hAnsi="Times New Roman"/>
          <w:i/>
          <w:color w:val="000066"/>
          <w:sz w:val="24"/>
          <w:szCs w:val="24"/>
        </w:rPr>
        <w:t xml:space="preserve"> ήταν κάτι άλλο… Ποιός είναι ο </w:t>
      </w:r>
      <w:r w:rsidRPr="00003C17">
        <w:rPr>
          <w:rFonts w:ascii="Times New Roman" w:hAnsi="Times New Roman"/>
          <w:i/>
          <w:color w:val="000066"/>
          <w:sz w:val="24"/>
          <w:szCs w:val="24"/>
          <w:lang w:val="en-US"/>
        </w:rPr>
        <w:t>Sid</w:t>
      </w:r>
      <w:r w:rsidRPr="00003C17">
        <w:rPr>
          <w:rFonts w:ascii="Times New Roman" w:hAnsi="Times New Roman"/>
          <w:i/>
          <w:color w:val="000066"/>
          <w:sz w:val="24"/>
          <w:szCs w:val="24"/>
        </w:rPr>
        <w:t xml:space="preserve"> </w:t>
      </w:r>
      <w:r w:rsidRPr="00003C17">
        <w:rPr>
          <w:rFonts w:ascii="Times New Roman" w:hAnsi="Times New Roman"/>
          <w:i/>
          <w:color w:val="000066"/>
          <w:sz w:val="24"/>
          <w:szCs w:val="24"/>
          <w:lang w:val="en-US"/>
        </w:rPr>
        <w:t>Vicious</w:t>
      </w:r>
      <w:r w:rsidRPr="00003C17">
        <w:rPr>
          <w:rFonts w:ascii="Times New Roman" w:hAnsi="Times New Roman"/>
          <w:i/>
          <w:color w:val="000066"/>
          <w:sz w:val="24"/>
          <w:szCs w:val="24"/>
        </w:rPr>
        <w:t xml:space="preserve">; Εάν ακόμη λες ότι ο </w:t>
      </w:r>
      <w:r w:rsidRPr="00003C17">
        <w:rPr>
          <w:rFonts w:ascii="Times New Roman" w:hAnsi="Times New Roman"/>
          <w:i/>
          <w:color w:val="000066"/>
          <w:sz w:val="24"/>
          <w:szCs w:val="24"/>
          <w:lang w:val="en-US"/>
        </w:rPr>
        <w:t>Sid</w:t>
      </w:r>
      <w:r w:rsidRPr="00003C17">
        <w:rPr>
          <w:rFonts w:ascii="Times New Roman" w:hAnsi="Times New Roman"/>
          <w:i/>
          <w:color w:val="000066"/>
          <w:sz w:val="24"/>
          <w:szCs w:val="24"/>
        </w:rPr>
        <w:t xml:space="preserve"> είναι Θεός</w:t>
      </w:r>
      <w:r>
        <w:rPr>
          <w:rFonts w:ascii="Times New Roman" w:hAnsi="Times New Roman"/>
          <w:i/>
          <w:color w:val="000066"/>
          <w:sz w:val="24"/>
          <w:szCs w:val="24"/>
        </w:rPr>
        <w:t>,</w:t>
      </w:r>
      <w:r w:rsidRPr="00003C17">
        <w:rPr>
          <w:rFonts w:ascii="Times New Roman" w:hAnsi="Times New Roman"/>
          <w:i/>
          <w:color w:val="000066"/>
          <w:sz w:val="24"/>
          <w:szCs w:val="24"/>
        </w:rPr>
        <w:t xml:space="preserve"> είσαι στ</w:t>
      </w:r>
      <w:r>
        <w:rPr>
          <w:rFonts w:ascii="Times New Roman" w:hAnsi="Times New Roman"/>
          <w:i/>
          <w:color w:val="000066"/>
          <w:sz w:val="24"/>
          <w:szCs w:val="24"/>
        </w:rPr>
        <w:t>α αλήθεια κολλημένος στο χρόνο…</w:t>
      </w:r>
      <w:r w:rsidRPr="00003C17">
        <w:rPr>
          <w:rFonts w:ascii="Times New Roman" w:hAnsi="Times New Roman"/>
          <w:i/>
          <w:color w:val="000066"/>
          <w:sz w:val="24"/>
          <w:szCs w:val="24"/>
        </w:rPr>
        <w:t xml:space="preserve">” (μέλος της </w:t>
      </w:r>
      <w:r>
        <w:rPr>
          <w:rFonts w:ascii="Times New Roman" w:hAnsi="Times New Roman"/>
          <w:i/>
          <w:color w:val="000066"/>
          <w:sz w:val="24"/>
          <w:szCs w:val="24"/>
        </w:rPr>
        <w:t xml:space="preserve">φανζάιν </w:t>
      </w:r>
      <w:r w:rsidRPr="00003C17">
        <w:rPr>
          <w:rFonts w:ascii="Times New Roman" w:hAnsi="Times New Roman"/>
          <w:i/>
          <w:color w:val="000066"/>
          <w:sz w:val="24"/>
          <w:szCs w:val="24"/>
        </w:rPr>
        <w:t>σκηνής, άνδρας, 23χρ, 1999, Ζάγκρεμπ).</w:t>
      </w:r>
    </w:p>
    <w:p w:rsidR="00201075" w:rsidRDefault="00201075" w:rsidP="007305FD">
      <w:pPr>
        <w:rPr>
          <w:rFonts w:ascii="Times New Roman" w:hAnsi="Times New Roman"/>
          <w:b/>
          <w:sz w:val="28"/>
          <w:szCs w:val="28"/>
          <w:u w:val="single"/>
        </w:rPr>
      </w:pPr>
    </w:p>
    <w:p w:rsidR="00201075" w:rsidRDefault="00201075" w:rsidP="007305FD">
      <w:pPr>
        <w:rPr>
          <w:rFonts w:ascii="Times New Roman" w:hAnsi="Times New Roman"/>
          <w:b/>
          <w:sz w:val="28"/>
          <w:szCs w:val="28"/>
          <w:u w:val="single"/>
          <w:lang w:val="en-US"/>
        </w:rPr>
      </w:pPr>
      <w:r w:rsidRPr="00B34DE4">
        <w:rPr>
          <w:rFonts w:ascii="Times New Roman" w:hAnsi="Times New Roman"/>
          <w:b/>
          <w:sz w:val="28"/>
          <w:szCs w:val="28"/>
          <w:u w:val="single"/>
        </w:rPr>
        <w:t>Ερωτήματα:</w:t>
      </w:r>
    </w:p>
    <w:p w:rsidR="00201075" w:rsidRDefault="00201075" w:rsidP="00E7316D">
      <w:pPr>
        <w:pStyle w:val="ListParagraph"/>
        <w:numPr>
          <w:ilvl w:val="0"/>
          <w:numId w:val="6"/>
        </w:numPr>
        <w:rPr>
          <w:rFonts w:ascii="Times New Roman" w:hAnsi="Times New Roman"/>
          <w:sz w:val="24"/>
          <w:szCs w:val="24"/>
        </w:rPr>
      </w:pPr>
      <w:r>
        <w:rPr>
          <w:rFonts w:ascii="Times New Roman" w:hAnsi="Times New Roman"/>
          <w:sz w:val="24"/>
          <w:szCs w:val="24"/>
        </w:rPr>
        <w:t>Τι δείχνει ο πίνακας με τα αποτελέσματα των ερευνών -των ετών 1986, 1999, 2004-  για την νεολαία της Κροατίας;</w:t>
      </w:r>
    </w:p>
    <w:p w:rsidR="00201075" w:rsidRDefault="00201075" w:rsidP="00E7316D">
      <w:pPr>
        <w:pStyle w:val="ListParagraph"/>
        <w:numPr>
          <w:ilvl w:val="0"/>
          <w:numId w:val="6"/>
        </w:numPr>
        <w:rPr>
          <w:rFonts w:ascii="Times New Roman" w:hAnsi="Times New Roman"/>
          <w:sz w:val="24"/>
          <w:szCs w:val="24"/>
        </w:rPr>
      </w:pPr>
      <w:r>
        <w:rPr>
          <w:rFonts w:ascii="Times New Roman" w:hAnsi="Times New Roman"/>
          <w:sz w:val="24"/>
          <w:szCs w:val="24"/>
        </w:rPr>
        <w:t>Με ποιους τρόπους παρουσιάζεται από τα κροατικά μέσα η νεολαία;</w:t>
      </w:r>
    </w:p>
    <w:p w:rsidR="00201075" w:rsidRDefault="00201075" w:rsidP="00E7316D">
      <w:pPr>
        <w:pStyle w:val="ListParagraph"/>
        <w:numPr>
          <w:ilvl w:val="0"/>
          <w:numId w:val="6"/>
        </w:numPr>
        <w:rPr>
          <w:rFonts w:ascii="Times New Roman" w:hAnsi="Times New Roman"/>
          <w:sz w:val="24"/>
          <w:szCs w:val="24"/>
        </w:rPr>
      </w:pPr>
      <w:r>
        <w:rPr>
          <w:rFonts w:ascii="Times New Roman" w:hAnsi="Times New Roman"/>
          <w:sz w:val="24"/>
          <w:szCs w:val="24"/>
        </w:rPr>
        <w:t xml:space="preserve">Ποιοι είναι οι  τέσσερεις τύποι οπαδών κατά των </w:t>
      </w:r>
      <w:r>
        <w:rPr>
          <w:rFonts w:ascii="Times New Roman" w:hAnsi="Times New Roman"/>
          <w:sz w:val="24"/>
          <w:szCs w:val="24"/>
          <w:lang w:val="en-US"/>
        </w:rPr>
        <w:t>Lalic</w:t>
      </w:r>
      <w:r>
        <w:rPr>
          <w:rFonts w:ascii="Times New Roman" w:hAnsi="Times New Roman"/>
          <w:sz w:val="24"/>
          <w:szCs w:val="24"/>
        </w:rPr>
        <w:t>;</w:t>
      </w:r>
    </w:p>
    <w:p w:rsidR="00201075" w:rsidRDefault="00201075" w:rsidP="00E7316D">
      <w:pPr>
        <w:pStyle w:val="ListParagraph"/>
        <w:numPr>
          <w:ilvl w:val="0"/>
          <w:numId w:val="6"/>
        </w:numPr>
        <w:rPr>
          <w:rFonts w:ascii="Times New Roman" w:hAnsi="Times New Roman"/>
          <w:sz w:val="24"/>
          <w:szCs w:val="24"/>
        </w:rPr>
      </w:pPr>
      <w:r>
        <w:rPr>
          <w:rFonts w:ascii="Times New Roman" w:hAnsi="Times New Roman"/>
          <w:sz w:val="24"/>
          <w:szCs w:val="24"/>
        </w:rPr>
        <w:t xml:space="preserve">Πως διαφοροποιήθηκαν: </w:t>
      </w:r>
    </w:p>
    <w:p w:rsidR="00201075" w:rsidRDefault="00201075" w:rsidP="004A5C5B">
      <w:pPr>
        <w:pStyle w:val="ListParagraph"/>
        <w:ind w:left="1080"/>
        <w:rPr>
          <w:rFonts w:ascii="Times New Roman" w:hAnsi="Times New Roman"/>
          <w:sz w:val="24"/>
          <w:szCs w:val="24"/>
        </w:rPr>
      </w:pPr>
      <w:r>
        <w:rPr>
          <w:rFonts w:ascii="Times New Roman" w:hAnsi="Times New Roman"/>
          <w:sz w:val="24"/>
          <w:szCs w:val="24"/>
        </w:rPr>
        <w:t>α) οι χούλιγκανς της δεκαετίας του ’70 με τους  χούλιγκανς της δεκαετίας του ’80;</w:t>
      </w:r>
    </w:p>
    <w:p w:rsidR="00201075" w:rsidRDefault="00201075" w:rsidP="004A5C5B">
      <w:pPr>
        <w:pStyle w:val="ListParagraph"/>
        <w:ind w:left="1080"/>
        <w:rPr>
          <w:rFonts w:ascii="Times New Roman" w:hAnsi="Times New Roman"/>
          <w:sz w:val="24"/>
          <w:szCs w:val="24"/>
        </w:rPr>
      </w:pPr>
      <w:r>
        <w:rPr>
          <w:rFonts w:ascii="Times New Roman" w:hAnsi="Times New Roman"/>
          <w:sz w:val="24"/>
          <w:szCs w:val="24"/>
        </w:rPr>
        <w:t>β) η πρώτη γενιά των σκινχεντς με τη δεύτερη γενιά;</w:t>
      </w:r>
    </w:p>
    <w:p w:rsidR="00201075" w:rsidRPr="00E7316D" w:rsidRDefault="00201075" w:rsidP="004A5C5B">
      <w:pPr>
        <w:pStyle w:val="ListParagraph"/>
        <w:ind w:left="1080"/>
        <w:rPr>
          <w:rFonts w:ascii="Times New Roman" w:hAnsi="Times New Roman"/>
          <w:sz w:val="24"/>
          <w:szCs w:val="24"/>
        </w:rPr>
      </w:pPr>
      <w:r>
        <w:rPr>
          <w:rFonts w:ascii="Times New Roman" w:hAnsi="Times New Roman"/>
          <w:sz w:val="24"/>
          <w:szCs w:val="24"/>
        </w:rPr>
        <w:t>γ) οι πανκς της δεκαετίας του ’80 με τους  πανκς της δεκαετίας του ’90;</w:t>
      </w:r>
    </w:p>
    <w:sectPr w:rsidR="00201075" w:rsidRPr="00E7316D" w:rsidSect="00DB33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43C0A"/>
    <w:multiLevelType w:val="hybridMultilevel"/>
    <w:tmpl w:val="BC047A1C"/>
    <w:lvl w:ilvl="0" w:tplc="223CD512">
      <w:start w:val="1"/>
      <w:numFmt w:val="decimal"/>
      <w:lvlText w:val="%1."/>
      <w:lvlJc w:val="left"/>
      <w:pPr>
        <w:ind w:left="1080" w:hanging="360"/>
      </w:pPr>
      <w:rPr>
        <w:rFonts w:cs="Times New Roman" w:hint="default"/>
        <w:b/>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
    <w:nsid w:val="34F5652B"/>
    <w:multiLevelType w:val="hybridMultilevel"/>
    <w:tmpl w:val="E1A41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BF3491A"/>
    <w:multiLevelType w:val="hybridMultilevel"/>
    <w:tmpl w:val="F4A871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8D1750F"/>
    <w:multiLevelType w:val="hybridMultilevel"/>
    <w:tmpl w:val="0B12EEC2"/>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68F96BE1"/>
    <w:multiLevelType w:val="hybridMultilevel"/>
    <w:tmpl w:val="2634086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72597DB2"/>
    <w:multiLevelType w:val="hybridMultilevel"/>
    <w:tmpl w:val="48763D0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2C9"/>
    <w:rsid w:val="00003C17"/>
    <w:rsid w:val="0016329B"/>
    <w:rsid w:val="00186C57"/>
    <w:rsid w:val="00201075"/>
    <w:rsid w:val="00246935"/>
    <w:rsid w:val="00250CC9"/>
    <w:rsid w:val="002E4493"/>
    <w:rsid w:val="00332090"/>
    <w:rsid w:val="003F69E4"/>
    <w:rsid w:val="00474D1C"/>
    <w:rsid w:val="004A5C5B"/>
    <w:rsid w:val="004C57A3"/>
    <w:rsid w:val="004D0550"/>
    <w:rsid w:val="004F413E"/>
    <w:rsid w:val="005C09CC"/>
    <w:rsid w:val="005C78EA"/>
    <w:rsid w:val="006317FA"/>
    <w:rsid w:val="00636595"/>
    <w:rsid w:val="006845D3"/>
    <w:rsid w:val="006D0A0E"/>
    <w:rsid w:val="006E4B5A"/>
    <w:rsid w:val="007305FD"/>
    <w:rsid w:val="009146C2"/>
    <w:rsid w:val="00940D71"/>
    <w:rsid w:val="00971C94"/>
    <w:rsid w:val="009A4EF2"/>
    <w:rsid w:val="009C682F"/>
    <w:rsid w:val="00A149AE"/>
    <w:rsid w:val="00AC4CFC"/>
    <w:rsid w:val="00AE2EEF"/>
    <w:rsid w:val="00B34DE4"/>
    <w:rsid w:val="00B651D0"/>
    <w:rsid w:val="00B82DB4"/>
    <w:rsid w:val="00B8607F"/>
    <w:rsid w:val="00C64721"/>
    <w:rsid w:val="00CE5EFA"/>
    <w:rsid w:val="00D02DB1"/>
    <w:rsid w:val="00D446CA"/>
    <w:rsid w:val="00D8462E"/>
    <w:rsid w:val="00DA413E"/>
    <w:rsid w:val="00DB33A6"/>
    <w:rsid w:val="00DE03A8"/>
    <w:rsid w:val="00E242C9"/>
    <w:rsid w:val="00E7316D"/>
    <w:rsid w:val="00F62004"/>
    <w:rsid w:val="00FA0386"/>
    <w:rsid w:val="00FC7A9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F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DarkList-Accent5">
    <w:name w:val="Dark List Accent 5"/>
    <w:basedOn w:val="TableNormal"/>
    <w:uiPriority w:val="99"/>
    <w:rsid w:val="009A4EF2"/>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paragraph" w:styleId="ListParagraph">
    <w:name w:val="List Paragraph"/>
    <w:basedOn w:val="Normal"/>
    <w:uiPriority w:val="99"/>
    <w:qFormat/>
    <w:rsid w:val="003F69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1385</Words>
  <Characters>7479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“ΝΕΟΛΑΙΑ, ΜΜΕ ΚΑΙ ΥΠΟΚΟΥΛΤΟΥΡΑ ΣΤΙΣ ΜΕΤΑ-ΣΥΓΚΡΟΥΣΙΑΚΕΣ ΚΟΙΝΩΝΙΕΣ”</dc:title>
  <dc:subject/>
  <dc:creator>Harry &amp; Lloyd</dc:creator>
  <cp:keywords/>
  <dc:description/>
  <cp:lastModifiedBy>user</cp:lastModifiedBy>
  <cp:revision>2</cp:revision>
  <dcterms:created xsi:type="dcterms:W3CDTF">2011-12-08T18:59:00Z</dcterms:created>
  <dcterms:modified xsi:type="dcterms:W3CDTF">2011-12-08T18:59:00Z</dcterms:modified>
</cp:coreProperties>
</file>