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632" w:rsidRPr="00687A86" w:rsidRDefault="00B80632" w:rsidP="00C4457E">
      <w:pPr>
        <w:spacing w:after="0" w:line="240" w:lineRule="auto"/>
        <w:ind w:firstLine="284"/>
        <w:jc w:val="center"/>
        <w:rPr>
          <w:rFonts w:ascii="Cambria" w:hAnsi="Cambria" w:cs="Arial"/>
          <w:b/>
        </w:rPr>
      </w:pPr>
      <w:r w:rsidRPr="00687A86">
        <w:rPr>
          <w:rFonts w:ascii="Cambria" w:hAnsi="Cambria"/>
          <w:noProof/>
          <w:lang w:eastAsia="el-GR"/>
        </w:rPr>
        <w:drawing>
          <wp:inline distT="0" distB="0" distL="0" distR="0">
            <wp:extent cx="4048125" cy="819150"/>
            <wp:effectExtent l="0" t="0" r="9525" b="0"/>
            <wp:docPr id="2" name="Εικόνα 2" descr="Λογότυπο Πανεπιστήμιο Θεσσαλ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Λογότυπο Πανεπιστήμιο Θεσσαλίας"/>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8125" cy="819150"/>
                    </a:xfrm>
                    <a:prstGeom prst="rect">
                      <a:avLst/>
                    </a:prstGeom>
                    <a:noFill/>
                    <a:ln>
                      <a:noFill/>
                    </a:ln>
                  </pic:spPr>
                </pic:pic>
              </a:graphicData>
            </a:graphic>
          </wp:inline>
        </w:drawing>
      </w:r>
    </w:p>
    <w:p w:rsidR="00B80632" w:rsidRPr="00687A86" w:rsidRDefault="00B80632" w:rsidP="0013692F">
      <w:pPr>
        <w:tabs>
          <w:tab w:val="left" w:pos="2655"/>
        </w:tabs>
        <w:spacing w:after="0" w:line="240" w:lineRule="auto"/>
        <w:ind w:firstLine="284"/>
        <w:jc w:val="both"/>
        <w:rPr>
          <w:rFonts w:ascii="Cambria" w:hAnsi="Cambria"/>
          <w:b/>
        </w:rPr>
      </w:pPr>
    </w:p>
    <w:p w:rsidR="00C4457E" w:rsidRPr="00687A86" w:rsidRDefault="00C4457E" w:rsidP="0013692F">
      <w:pPr>
        <w:tabs>
          <w:tab w:val="left" w:pos="2655"/>
        </w:tabs>
        <w:spacing w:after="0" w:line="240" w:lineRule="auto"/>
        <w:ind w:firstLine="284"/>
        <w:jc w:val="center"/>
        <w:rPr>
          <w:rFonts w:ascii="Cambria" w:hAnsi="Cambria"/>
          <w:b/>
          <w:sz w:val="96"/>
        </w:rPr>
      </w:pPr>
    </w:p>
    <w:p w:rsidR="00B80632" w:rsidRPr="00687A86" w:rsidRDefault="00B80632" w:rsidP="0013692F">
      <w:pPr>
        <w:tabs>
          <w:tab w:val="left" w:pos="2655"/>
        </w:tabs>
        <w:spacing w:after="0" w:line="240" w:lineRule="auto"/>
        <w:ind w:firstLine="284"/>
        <w:jc w:val="center"/>
        <w:rPr>
          <w:rFonts w:ascii="Cambria" w:hAnsi="Cambria" w:cs="Arial"/>
          <w:b/>
          <w:sz w:val="96"/>
        </w:rPr>
      </w:pPr>
      <w:r w:rsidRPr="00687A86">
        <w:rPr>
          <w:rFonts w:ascii="Cambria" w:hAnsi="Cambria"/>
          <w:b/>
          <w:sz w:val="96"/>
        </w:rPr>
        <w:t>Αγωγή Υγείας</w:t>
      </w:r>
    </w:p>
    <w:p w:rsidR="00B80632" w:rsidRPr="00687A86" w:rsidRDefault="00B80632" w:rsidP="0013692F">
      <w:pPr>
        <w:tabs>
          <w:tab w:val="left" w:pos="5180"/>
        </w:tabs>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C4457E" w:rsidRPr="00687A86" w:rsidRDefault="00C4457E" w:rsidP="0013692F">
      <w:pPr>
        <w:spacing w:after="0" w:line="240" w:lineRule="auto"/>
        <w:ind w:firstLine="284"/>
        <w:jc w:val="both"/>
        <w:rPr>
          <w:rFonts w:ascii="Cambria" w:hAnsi="Cambria" w:cs="Arial"/>
        </w:rPr>
      </w:pPr>
    </w:p>
    <w:p w:rsidR="00C4457E" w:rsidRPr="00687A86" w:rsidRDefault="00C4457E" w:rsidP="0013692F">
      <w:pPr>
        <w:spacing w:after="0" w:line="240" w:lineRule="auto"/>
        <w:ind w:firstLine="284"/>
        <w:jc w:val="both"/>
        <w:rPr>
          <w:rFonts w:ascii="Cambria" w:hAnsi="Cambria" w:cs="Arial"/>
        </w:rPr>
      </w:pPr>
    </w:p>
    <w:p w:rsidR="00C4457E" w:rsidRPr="00687A86" w:rsidRDefault="00C4457E"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13692F" w:rsidRPr="00687A86" w:rsidRDefault="0013692F" w:rsidP="0013692F">
      <w:pPr>
        <w:spacing w:after="0" w:line="240" w:lineRule="auto"/>
        <w:ind w:firstLine="284"/>
        <w:jc w:val="both"/>
        <w:rPr>
          <w:rFonts w:ascii="Cambria" w:hAnsi="Cambria" w:cs="Arial"/>
        </w:rPr>
      </w:pPr>
    </w:p>
    <w:p w:rsidR="00B80632" w:rsidRPr="00687A86" w:rsidRDefault="00B80632"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B80632" w:rsidRPr="00687A86" w:rsidRDefault="00B80632" w:rsidP="0013692F">
      <w:pPr>
        <w:spacing w:after="0" w:line="240" w:lineRule="auto"/>
        <w:ind w:firstLine="284"/>
        <w:jc w:val="center"/>
        <w:rPr>
          <w:rFonts w:ascii="Cambria" w:hAnsi="Cambria" w:cs="Arial"/>
          <w:b/>
          <w:sz w:val="36"/>
        </w:rPr>
      </w:pPr>
      <w:r w:rsidRPr="00687A86">
        <w:rPr>
          <w:rFonts w:ascii="Cambria" w:hAnsi="Cambria" w:cs="Arial"/>
          <w:b/>
          <w:sz w:val="36"/>
        </w:rPr>
        <w:t>Ιουλία Νησιώτου – Μαντέλου</w:t>
      </w:r>
    </w:p>
    <w:p w:rsidR="00B80632" w:rsidRPr="00687A86" w:rsidRDefault="00B80632" w:rsidP="0013692F">
      <w:pPr>
        <w:spacing w:after="0" w:line="240" w:lineRule="auto"/>
        <w:ind w:firstLine="284"/>
        <w:jc w:val="center"/>
        <w:rPr>
          <w:rFonts w:ascii="Cambria" w:hAnsi="Cambria" w:cs="Arial"/>
          <w:b/>
          <w:sz w:val="36"/>
        </w:rPr>
      </w:pPr>
      <w:r w:rsidRPr="00687A86">
        <w:rPr>
          <w:rFonts w:ascii="Cambria" w:hAnsi="Cambria" w:cs="Arial"/>
          <w:b/>
          <w:sz w:val="36"/>
        </w:rPr>
        <w:t>Παιδαγωγικό Τμήμα Ειδικής Αγωγή</w:t>
      </w:r>
      <w:r w:rsidRPr="00687A86">
        <w:rPr>
          <w:rFonts w:ascii="Cambria" w:hAnsi="Cambria" w:cs="Arial"/>
          <w:b/>
          <w:sz w:val="36"/>
          <w:lang w:val="fr-FR"/>
        </w:rPr>
        <w:t>s</w:t>
      </w:r>
    </w:p>
    <w:p w:rsidR="00B80632" w:rsidRPr="00687A86" w:rsidRDefault="00B80632" w:rsidP="0013692F">
      <w:pPr>
        <w:spacing w:after="0" w:line="240" w:lineRule="auto"/>
        <w:ind w:firstLine="284"/>
        <w:jc w:val="center"/>
        <w:rPr>
          <w:rFonts w:ascii="Cambria" w:hAnsi="Cambria" w:cs="Arial"/>
          <w:b/>
          <w:sz w:val="36"/>
        </w:rPr>
      </w:pPr>
      <w:r w:rsidRPr="00687A86">
        <w:rPr>
          <w:rFonts w:ascii="Cambria" w:hAnsi="Cambria" w:cs="Arial"/>
          <w:b/>
          <w:sz w:val="36"/>
        </w:rPr>
        <w:t>2015</w:t>
      </w:r>
    </w:p>
    <w:p w:rsidR="00C4457E" w:rsidRPr="00687A86" w:rsidRDefault="00C4457E" w:rsidP="006616F3">
      <w:pPr>
        <w:spacing w:after="0" w:line="240" w:lineRule="auto"/>
        <w:ind w:firstLine="284"/>
        <w:jc w:val="center"/>
        <w:rPr>
          <w:rFonts w:ascii="Cambria" w:eastAsia="Times New Roman" w:hAnsi="Cambria" w:cs="Arial"/>
          <w:b/>
          <w:sz w:val="36"/>
          <w:lang w:eastAsia="el-GR"/>
        </w:rPr>
      </w:pPr>
      <w:r w:rsidRPr="00687A86">
        <w:rPr>
          <w:rFonts w:ascii="Cambria" w:eastAsia="Times New Roman" w:hAnsi="Cambria" w:cs="Arial"/>
          <w:b/>
          <w:sz w:val="36"/>
          <w:lang w:eastAsia="el-GR"/>
        </w:rPr>
        <w:t>Περιεχόμενα</w:t>
      </w:r>
    </w:p>
    <w:p w:rsidR="00C4457E" w:rsidRPr="00687A86" w:rsidRDefault="00C4457E" w:rsidP="0013692F">
      <w:pPr>
        <w:spacing w:after="0" w:line="240" w:lineRule="auto"/>
        <w:ind w:firstLine="284"/>
        <w:jc w:val="both"/>
        <w:rPr>
          <w:rFonts w:ascii="Cambria" w:eastAsia="Times New Roman" w:hAnsi="Cambria" w:cs="Arial"/>
          <w:b/>
          <w:sz w:val="36"/>
          <w:lang w:eastAsia="el-GR"/>
        </w:rPr>
      </w:pPr>
    </w:p>
    <w:p w:rsidR="006616F3" w:rsidRPr="00687A86" w:rsidRDefault="006616F3" w:rsidP="0013692F">
      <w:pPr>
        <w:spacing w:after="0" w:line="240" w:lineRule="auto"/>
        <w:ind w:firstLine="284"/>
        <w:jc w:val="both"/>
        <w:rPr>
          <w:rFonts w:ascii="Cambria" w:eastAsia="Times New Roman" w:hAnsi="Cambria" w:cs="Arial"/>
          <w:b/>
          <w:sz w:val="36"/>
          <w:lang w:eastAsia="el-GR"/>
        </w:rPr>
      </w:pPr>
    </w:p>
    <w:p w:rsidR="006616F3" w:rsidRPr="00687A86" w:rsidRDefault="006616F3" w:rsidP="0013692F">
      <w:pPr>
        <w:spacing w:after="0" w:line="240" w:lineRule="auto"/>
        <w:ind w:firstLine="284"/>
        <w:jc w:val="both"/>
        <w:rPr>
          <w:rFonts w:ascii="Cambria" w:eastAsia="Times New Roman" w:hAnsi="Cambria" w:cs="Arial"/>
          <w:b/>
          <w:sz w:val="36"/>
          <w:lang w:eastAsia="el-GR"/>
        </w:rPr>
      </w:pPr>
    </w:p>
    <w:p w:rsidR="00C4457E" w:rsidRPr="00687A86" w:rsidRDefault="00C4457E" w:rsidP="0013692F">
      <w:pPr>
        <w:spacing w:after="0" w:line="240" w:lineRule="auto"/>
        <w:ind w:firstLine="284"/>
        <w:jc w:val="both"/>
        <w:rPr>
          <w:rFonts w:ascii="Cambria" w:eastAsia="Times New Roman" w:hAnsi="Cambria" w:cs="Arial"/>
          <w:caps/>
          <w:sz w:val="28"/>
          <w:szCs w:val="28"/>
          <w:lang w:eastAsia="el-GR"/>
        </w:rPr>
      </w:pPr>
      <w:r w:rsidRPr="00687A86">
        <w:rPr>
          <w:rFonts w:ascii="Cambria" w:eastAsia="Times New Roman" w:hAnsi="Cambria" w:cs="Arial"/>
          <w:caps/>
          <w:sz w:val="28"/>
          <w:lang w:eastAsia="el-GR"/>
        </w:rPr>
        <w:t>Ια</w:t>
      </w:r>
      <w:r w:rsidR="006616F3" w:rsidRPr="00687A86">
        <w:rPr>
          <w:rFonts w:ascii="Cambria" w:eastAsia="Times New Roman" w:hAnsi="Cambria" w:cs="Arial"/>
          <w:caps/>
          <w:sz w:val="28"/>
          <w:szCs w:val="28"/>
          <w:lang w:eastAsia="el-GR"/>
        </w:rPr>
        <w:t>-</w:t>
      </w:r>
      <w:r w:rsidRPr="00687A86">
        <w:rPr>
          <w:rFonts w:ascii="Cambria" w:eastAsia="Times New Roman" w:hAnsi="Cambria" w:cs="Arial"/>
          <w:caps/>
          <w:sz w:val="28"/>
          <w:szCs w:val="28"/>
          <w:lang w:eastAsia="el-GR"/>
        </w:rPr>
        <w:t>Λοιμώδη Νοσήματα</w:t>
      </w:r>
    </w:p>
    <w:p w:rsidR="00C4457E" w:rsidRPr="00687A86" w:rsidRDefault="006616F3" w:rsidP="0013692F">
      <w:pPr>
        <w:spacing w:after="0" w:line="240" w:lineRule="auto"/>
        <w:ind w:firstLine="284"/>
        <w:jc w:val="both"/>
        <w:rPr>
          <w:rFonts w:ascii="Cambria" w:eastAsia="Times New Roman" w:hAnsi="Cambria" w:cs="Arial"/>
          <w:caps/>
          <w:sz w:val="28"/>
          <w:szCs w:val="28"/>
          <w:lang w:eastAsia="el-GR"/>
        </w:rPr>
      </w:pPr>
      <w:r w:rsidRPr="00687A86">
        <w:rPr>
          <w:rFonts w:ascii="Cambria" w:eastAsia="Times New Roman" w:hAnsi="Cambria" w:cs="Arial"/>
          <w:caps/>
          <w:sz w:val="28"/>
          <w:szCs w:val="28"/>
          <w:lang w:eastAsia="el-GR"/>
        </w:rPr>
        <w:t>ΙΒ-</w:t>
      </w:r>
      <w:r w:rsidR="00C4457E" w:rsidRPr="00687A86">
        <w:rPr>
          <w:rFonts w:ascii="Cambria" w:eastAsia="Times New Roman" w:hAnsi="Cambria" w:cs="Arial"/>
          <w:caps/>
          <w:sz w:val="28"/>
          <w:szCs w:val="28"/>
          <w:lang w:eastAsia="el-GR"/>
        </w:rPr>
        <w:t>Εμβολιασμοί</w:t>
      </w:r>
    </w:p>
    <w:p w:rsidR="00C4457E" w:rsidRPr="00687A86" w:rsidRDefault="006616F3" w:rsidP="0013692F">
      <w:pPr>
        <w:spacing w:after="0" w:line="240" w:lineRule="auto"/>
        <w:ind w:firstLine="284"/>
        <w:jc w:val="both"/>
        <w:rPr>
          <w:rFonts w:ascii="Cambria" w:eastAsia="Times New Roman" w:hAnsi="Cambria" w:cs="Arial"/>
          <w:sz w:val="28"/>
          <w:szCs w:val="28"/>
          <w:lang w:eastAsia="el-GR"/>
        </w:rPr>
      </w:pPr>
      <w:r w:rsidRPr="00687A86">
        <w:rPr>
          <w:rFonts w:ascii="Cambria" w:eastAsia="Times New Roman" w:hAnsi="Cambria" w:cs="Arial"/>
          <w:sz w:val="28"/>
          <w:szCs w:val="28"/>
          <w:lang w:eastAsia="el-GR"/>
        </w:rPr>
        <w:t>ΙΓ-</w:t>
      </w:r>
      <w:r w:rsidR="00C4457E" w:rsidRPr="00687A86">
        <w:rPr>
          <w:rFonts w:ascii="Cambria" w:eastAsia="Times New Roman" w:hAnsi="Cambria" w:cs="Arial"/>
          <w:sz w:val="28"/>
          <w:szCs w:val="28"/>
          <w:lang w:eastAsia="el-GR"/>
        </w:rPr>
        <w:t>ΒΡΕΦΟΝΗΠΙΑΚΟΙ ΣΤΑΘΜΟΙ</w:t>
      </w:r>
    </w:p>
    <w:p w:rsidR="00C4457E" w:rsidRPr="00687A86" w:rsidRDefault="00C4457E" w:rsidP="0013692F">
      <w:pPr>
        <w:spacing w:after="0" w:line="240" w:lineRule="auto"/>
        <w:ind w:firstLine="284"/>
        <w:jc w:val="both"/>
        <w:rPr>
          <w:rFonts w:ascii="Cambria" w:eastAsia="Times New Roman" w:hAnsi="Cambria" w:cs="Arial"/>
          <w:b/>
          <w:sz w:val="28"/>
          <w:szCs w:val="28"/>
          <w:lang w:eastAsia="el-GR"/>
        </w:rPr>
      </w:pPr>
    </w:p>
    <w:p w:rsidR="00C4457E" w:rsidRPr="00687A86" w:rsidRDefault="00C4457E" w:rsidP="00C4457E">
      <w:pPr>
        <w:spacing w:after="0" w:line="240" w:lineRule="auto"/>
        <w:ind w:firstLine="284"/>
        <w:jc w:val="both"/>
        <w:rPr>
          <w:rFonts w:ascii="Cambria" w:hAnsi="Cambria" w:cs="Arial"/>
          <w:sz w:val="28"/>
          <w:szCs w:val="28"/>
        </w:rPr>
      </w:pPr>
      <w:r w:rsidRPr="00687A86">
        <w:rPr>
          <w:rFonts w:ascii="Cambria" w:hAnsi="Cambria" w:cs="Arial"/>
          <w:sz w:val="28"/>
          <w:szCs w:val="28"/>
          <w:lang w:val="en-US"/>
        </w:rPr>
        <w:t>II</w:t>
      </w:r>
      <w:r w:rsidRPr="00687A86">
        <w:rPr>
          <w:rFonts w:ascii="Cambria" w:hAnsi="Cambria" w:cs="Arial"/>
          <w:sz w:val="28"/>
          <w:szCs w:val="28"/>
        </w:rPr>
        <w:t>. ΑΝΑΠΑΡΑΓΩΓΙΚΗ ΥΓΕΙΑ</w:t>
      </w:r>
    </w:p>
    <w:p w:rsidR="006616F3" w:rsidRPr="00687A86" w:rsidRDefault="006616F3" w:rsidP="00C4457E">
      <w:pPr>
        <w:spacing w:after="0" w:line="240" w:lineRule="auto"/>
        <w:ind w:firstLine="284"/>
        <w:jc w:val="both"/>
        <w:rPr>
          <w:rFonts w:ascii="Cambria" w:hAnsi="Cambria" w:cs="Arial"/>
          <w:sz w:val="28"/>
          <w:szCs w:val="28"/>
        </w:rPr>
      </w:pPr>
    </w:p>
    <w:p w:rsidR="00C4457E" w:rsidRPr="00687A86" w:rsidRDefault="006616F3" w:rsidP="00C4457E">
      <w:pPr>
        <w:spacing w:after="0" w:line="240" w:lineRule="auto"/>
        <w:ind w:firstLine="284"/>
        <w:rPr>
          <w:rFonts w:ascii="Cambria" w:hAnsi="Cambria" w:cs="Arial"/>
          <w:sz w:val="28"/>
          <w:szCs w:val="28"/>
        </w:rPr>
      </w:pPr>
      <w:r w:rsidRPr="00687A86">
        <w:rPr>
          <w:rFonts w:ascii="Cambria" w:hAnsi="Cambria" w:cs="Arial"/>
          <w:sz w:val="28"/>
          <w:szCs w:val="28"/>
        </w:rPr>
        <w:t>ΙΙΙ. ΔΙΑΤΡΟΦΗ</w:t>
      </w:r>
    </w:p>
    <w:p w:rsidR="00C4457E" w:rsidRPr="00687A86" w:rsidRDefault="00C4457E" w:rsidP="0013692F">
      <w:pPr>
        <w:spacing w:after="0" w:line="240" w:lineRule="auto"/>
        <w:ind w:firstLine="284"/>
        <w:jc w:val="both"/>
        <w:rPr>
          <w:rFonts w:ascii="Cambria" w:eastAsia="Times New Roman" w:hAnsi="Cambria" w:cs="Arial"/>
          <w:b/>
          <w:sz w:val="36"/>
          <w:lang w:eastAsia="el-GR"/>
        </w:rPr>
      </w:pPr>
    </w:p>
    <w:p w:rsidR="00B80632" w:rsidRPr="00687A86" w:rsidRDefault="00B80632" w:rsidP="0013692F">
      <w:pPr>
        <w:spacing w:after="0" w:line="240" w:lineRule="auto"/>
        <w:ind w:firstLine="284"/>
        <w:jc w:val="both"/>
        <w:rPr>
          <w:rFonts w:ascii="Cambria" w:eastAsia="Times New Roman" w:hAnsi="Cambria" w:cs="Arial"/>
          <w:b/>
          <w:sz w:val="36"/>
          <w:lang w:eastAsia="el-GR"/>
        </w:rPr>
      </w:pPr>
      <w:r w:rsidRPr="00687A86">
        <w:rPr>
          <w:rFonts w:ascii="Cambria" w:eastAsia="Times New Roman" w:hAnsi="Cambria" w:cs="Arial"/>
          <w:b/>
          <w:sz w:val="36"/>
          <w:lang w:eastAsia="el-GR"/>
        </w:rPr>
        <w:br w:type="page"/>
      </w:r>
    </w:p>
    <w:p w:rsidR="007007F4" w:rsidRPr="00687A86" w:rsidRDefault="007007F4" w:rsidP="0013692F">
      <w:pPr>
        <w:pBdr>
          <w:bottom w:val="single" w:sz="4" w:space="1" w:color="auto"/>
        </w:pBdr>
        <w:shd w:val="clear" w:color="auto" w:fill="D9D9D9" w:themeFill="background1" w:themeFillShade="D9"/>
        <w:spacing w:after="0" w:line="240" w:lineRule="auto"/>
        <w:jc w:val="both"/>
        <w:rPr>
          <w:rFonts w:ascii="Cambria" w:eastAsia="Times New Roman" w:hAnsi="Cambria" w:cs="Times New Roman"/>
          <w:b/>
          <w:sz w:val="32"/>
          <w:lang w:eastAsia="el-GR"/>
        </w:rPr>
      </w:pPr>
      <w:proofErr w:type="spellStart"/>
      <w:r w:rsidRPr="00687A86">
        <w:rPr>
          <w:rFonts w:ascii="Cambria" w:eastAsia="Times New Roman" w:hAnsi="Cambria" w:cs="Arial"/>
          <w:b/>
          <w:sz w:val="32"/>
          <w:lang w:eastAsia="el-GR"/>
        </w:rPr>
        <w:lastRenderedPageBreak/>
        <w:t>Ι</w:t>
      </w:r>
      <w:r w:rsidR="00C55984" w:rsidRPr="00687A86">
        <w:rPr>
          <w:rFonts w:ascii="Cambria" w:eastAsia="Times New Roman" w:hAnsi="Cambria" w:cs="Arial"/>
          <w:b/>
          <w:sz w:val="32"/>
          <w:lang w:eastAsia="el-GR"/>
        </w:rPr>
        <w:t>α</w:t>
      </w:r>
      <w:proofErr w:type="spellEnd"/>
      <w:r w:rsidRPr="00687A86">
        <w:rPr>
          <w:rFonts w:ascii="Cambria" w:eastAsia="Times New Roman" w:hAnsi="Cambria" w:cs="Times New Roman"/>
          <w:b/>
          <w:sz w:val="32"/>
          <w:lang w:eastAsia="el-GR"/>
        </w:rPr>
        <w:t xml:space="preserve">. </w:t>
      </w:r>
      <w:r w:rsidR="000909DA" w:rsidRPr="00687A86">
        <w:rPr>
          <w:rFonts w:ascii="Cambria" w:eastAsia="Times New Roman" w:hAnsi="Cambria" w:cs="Times New Roman"/>
          <w:b/>
          <w:sz w:val="32"/>
          <w:lang w:eastAsia="el-GR"/>
        </w:rPr>
        <w:t>ΛΟΙΜΩΔΗ ΝΟΣΗΜΑΤΑ</w:t>
      </w:r>
      <w:r w:rsidR="0013692F" w:rsidRPr="00687A86">
        <w:rPr>
          <w:rFonts w:ascii="Cambria" w:eastAsia="Times New Roman" w:hAnsi="Cambria" w:cs="Times New Roman"/>
          <w:b/>
          <w:sz w:val="32"/>
          <w:lang w:eastAsia="el-GR"/>
        </w:rPr>
        <w:t xml:space="preserve"> </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Λοιμώδη ή μεταδοτικά </w:t>
      </w:r>
      <w:r w:rsidRPr="00687A86">
        <w:rPr>
          <w:rFonts w:ascii="Cambria" w:eastAsia="Times New Roman" w:hAnsi="Cambria" w:cs="Times New Roman"/>
          <w:bCs/>
          <w:lang w:eastAsia="el-GR"/>
        </w:rPr>
        <w:t xml:space="preserve">ονομάζονται τα νοσήματα που οφείλονται σε «λοιμογόνους» (λοιμός= επιδημία) παράγοντες, δηλαδή μικροοργανισμούς. </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Οι λοιμογόνοι παράγοντες μπορεί να μεταδοθούν στον άνθρωπο, είτε άμεσα, συνήθως από άλλον άνθρωπο και</w:t>
      </w:r>
      <w:r w:rsidR="0052305D" w:rsidRPr="00687A86">
        <w:rPr>
          <w:rFonts w:ascii="Cambria" w:eastAsia="Times New Roman" w:hAnsi="Cambria" w:cs="Times New Roman"/>
          <w:bCs/>
          <w:lang w:eastAsia="el-GR"/>
        </w:rPr>
        <w:t xml:space="preserve"> σπανιότερα από ζώο, είτε </w:t>
      </w:r>
      <w:r w:rsidRPr="00687A86">
        <w:rPr>
          <w:rFonts w:ascii="Cambria" w:eastAsia="Times New Roman" w:hAnsi="Cambria" w:cs="Times New Roman"/>
          <w:bCs/>
          <w:lang w:eastAsia="el-GR"/>
        </w:rPr>
        <w:t xml:space="preserve">έμμεσα, με την παρέμβαση κάποιου ξενιστή(πχ έντομα) ή του άψυχου περιβάλλοντος (πχ αντικείμενα, νερό). Τα λοιμώδη νοσήματα συνεχίζουν να αποτελούν κύριο αίτιο νοσηρότητας και θνησιμότητας σε όλο τον κόσμο, παρά την συσσωρευμένη επιστημονική γνώση, τη βελτίωση των συνθηκών υγιεινής, τα αντιβιοτικά και τα εμβόλια. Ο άνθρωπος συνεχίζει τη μάχη με τους μικροοργανισμούς, όχι μόνο με αυτούς που προκαλούσαν επί αιώνες γνωστά νοσήματα, αλλά και με νέους που προκαλούν επιδημίες τα τελευταία χρόνια, με κύριο τον ιό </w:t>
      </w:r>
      <w:r w:rsidRPr="00687A86">
        <w:rPr>
          <w:rFonts w:ascii="Cambria" w:eastAsia="Times New Roman" w:hAnsi="Cambria" w:cs="Times New Roman"/>
          <w:bCs/>
          <w:lang w:val="fr-FR" w:eastAsia="el-GR"/>
        </w:rPr>
        <w:t>HIV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C5598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Λοιμογόνοι παράγοντες:</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Ιοί</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Μικρόβια</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Μύκητες</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Παράσιτα</w:t>
      </w:r>
    </w:p>
    <w:p w:rsidR="007007F4" w:rsidRPr="00687A86" w:rsidRDefault="007007F4" w:rsidP="0013692F">
      <w:pPr>
        <w:spacing w:after="0" w:line="240" w:lineRule="auto"/>
        <w:ind w:firstLine="284"/>
        <w:jc w:val="both"/>
        <w:rPr>
          <w:rFonts w:ascii="Cambria" w:eastAsia="Times New Roman" w:hAnsi="Cambria" w:cs="Times New Roman"/>
          <w:b/>
          <w:i/>
          <w:iCs/>
          <w:lang w:eastAsia="el-GR"/>
        </w:rPr>
      </w:pPr>
    </w:p>
    <w:p w:rsidR="007007F4" w:rsidRPr="00687A86" w:rsidRDefault="0013692F" w:rsidP="0013692F">
      <w:pPr>
        <w:spacing w:after="0" w:line="240" w:lineRule="auto"/>
        <w:ind w:firstLine="284"/>
        <w:jc w:val="both"/>
        <w:rPr>
          <w:rFonts w:ascii="Cambria" w:eastAsia="Times New Roman" w:hAnsi="Cambria" w:cs="Times New Roman"/>
          <w:b/>
          <w:i/>
          <w:iCs/>
          <w:lang w:eastAsia="el-GR"/>
        </w:rPr>
      </w:pPr>
      <w:r w:rsidRPr="00687A86">
        <w:rPr>
          <w:rFonts w:ascii="Cambria" w:eastAsia="Times New Roman" w:hAnsi="Cambria" w:cs="Times New Roman"/>
          <w:b/>
          <w:i/>
          <w:iCs/>
          <w:lang w:eastAsia="el-GR"/>
        </w:rPr>
        <w:t>Ένας αόρατος μικρόκοσμος</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i/>
          <w:iCs/>
          <w:lang w:eastAsia="el-GR"/>
        </w:rPr>
        <w:t>Ένας ιός είναι 100 φορές μικρότερος από ένα μικρόβιο. Το μικρόβιο είναι 10 φορές μικρότερο από ένα ανθρώπινο κύτταρο, ενώ η διάμετρος του ανθρώπινου κυττάρου είναι 10 φορές μικρότερη από τη διάμετρο μιας ανθρώπινης τρίχας</w:t>
      </w:r>
      <w:r w:rsidRPr="00687A86">
        <w:rPr>
          <w:rFonts w:ascii="Cambria" w:eastAsia="Times New Roman" w:hAnsi="Cambria" w:cs="Times New Roman"/>
          <w:bCs/>
          <w:lang w:eastAsia="el-GR"/>
        </w:rPr>
        <w:t xml:space="preserve">. </w:t>
      </w:r>
    </w:p>
    <w:p w:rsidR="00C55984" w:rsidRPr="00687A86" w:rsidRDefault="00C5598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Μέχρι το τέλος του 19</w:t>
      </w:r>
      <w:r w:rsidRPr="00687A86">
        <w:rPr>
          <w:rFonts w:ascii="Cambria" w:eastAsia="Times New Roman" w:hAnsi="Cambria" w:cs="Times New Roman"/>
          <w:bCs/>
          <w:vertAlign w:val="superscript"/>
          <w:lang w:eastAsia="el-GR"/>
        </w:rPr>
        <w:t>ου</w:t>
      </w:r>
      <w:r w:rsidRPr="00687A86">
        <w:rPr>
          <w:rFonts w:ascii="Cambria" w:eastAsia="Times New Roman" w:hAnsi="Cambria" w:cs="Times New Roman"/>
          <w:bCs/>
          <w:lang w:eastAsia="el-GR"/>
        </w:rPr>
        <w:t xml:space="preserve"> αιώνα, οι άνθρωποι, γνώριζαν μεν την ύπαρξη των μικροβίων, χάρη στα μικροσκόπια, αλλά αγνοούσαν το ρόλο τους και πίστευαν ότι τις επιδημίες προκαλούσαν τα «μιάσματα», δηλητηριώδεις ουσίες στον αέρα. Το μεγάλο βήμα στην ανθρώπινη σκέψη έγινε από έναν χημικό, το Γάλλο Λουδοβίκο Παστέρ, ο οποίος απέδειξε ότι η ζύμωση, ή σήψη και η μόλυνση οφείλονται σε ζωντανούς μικροοργανισμούς  και ότι οι μικροοργανισμοί ήταν το αίτιο και όχι το αποτέλεσμα αυτών των διεργασιών. Θεωρείται δίκαια ένας από τους ιδρυτές της Μικροβιολογίας, αφού συνέβαλε στην εξάλειψη του επιλόχειου πυρετού και καθιέρωσε τα εμβόλια της λύσσας και του άνθρακα των ζώων. Ανακάλυψε τη μέθοδο θερμικής αποστείρωσης του κρασιού και του γάλακτος (παστερίωση) και μελέτησε τη δομή των κρυστάλλων. Οι ανακαλύψεις του άνοιξαν το δρόμο για τη σύγχρονη άσηπτη χειρουργική και την παρασκευή εμβολίων.</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 xml:space="preserve"> </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color w:val="0000FF"/>
          <w:u w:val="single"/>
          <w:shd w:val="clear" w:color="auto" w:fill="CCCCCC"/>
          <w:lang w:eastAsia="el-GR"/>
        </w:rPr>
      </w:pPr>
      <w:r w:rsidRPr="00687A86">
        <w:rPr>
          <w:rFonts w:ascii="Cambria" w:eastAsia="Times New Roman" w:hAnsi="Cambria" w:cs="Times New Roman"/>
          <w:b/>
          <w:u w:val="single"/>
          <w:lang w:eastAsia="el-GR"/>
        </w:rPr>
        <w:t>ΙΟΓΕΝΕΙΣ ΛΟΙΜΩΞΕΙΣ</w:t>
      </w:r>
    </w:p>
    <w:p w:rsidR="007007F4" w:rsidRPr="00687A86" w:rsidRDefault="007007F4" w:rsidP="0013692F">
      <w:pPr>
        <w:spacing w:after="0" w:line="240" w:lineRule="auto"/>
        <w:ind w:firstLine="284"/>
        <w:jc w:val="both"/>
        <w:rPr>
          <w:rFonts w:ascii="Cambria" w:eastAsia="Times New Roman" w:hAnsi="Cambria" w:cs="Times New Roman"/>
          <w:color w:val="0000FF"/>
          <w:shd w:val="clear" w:color="auto" w:fill="CCCCCC"/>
          <w:lang w:eastAsia="el-GR"/>
        </w:rPr>
      </w:pPr>
      <w:r w:rsidRPr="00687A86">
        <w:rPr>
          <w:rFonts w:ascii="Cambria" w:eastAsia="Times New Roman" w:hAnsi="Cambria" w:cs="Times New Roman"/>
          <w:lang w:eastAsia="el-GR"/>
        </w:rPr>
        <w:t>Οι ιοί είναι πολύ απλοί οργανισμοί, οι οποίοι διαθέτουν μια εξωτερική μεμβράνη και ένα πρωτεϊνικό περίβλημα, το οποίο προστατεύει το γενετικό τους υλικό (</w:t>
      </w:r>
      <w:r w:rsidRPr="00687A86">
        <w:rPr>
          <w:rFonts w:ascii="Cambria" w:eastAsia="Times New Roman" w:hAnsi="Cambria" w:cs="Times New Roman"/>
          <w:lang w:val="en-US" w:eastAsia="el-GR"/>
        </w:rPr>
        <w:t>DNA</w:t>
      </w:r>
      <w:r w:rsidRPr="00687A86">
        <w:rPr>
          <w:rFonts w:ascii="Cambria" w:eastAsia="Times New Roman" w:hAnsi="Cambria" w:cs="Times New Roman"/>
          <w:lang w:eastAsia="el-GR"/>
        </w:rPr>
        <w:t xml:space="preserve">  ή  </w:t>
      </w:r>
      <w:r w:rsidRPr="00687A86">
        <w:rPr>
          <w:rFonts w:ascii="Cambria" w:eastAsia="Times New Roman" w:hAnsi="Cambria" w:cs="Times New Roman"/>
          <w:lang w:val="en-US" w:eastAsia="el-GR"/>
        </w:rPr>
        <w:t>RNA</w:t>
      </w:r>
      <w:r w:rsidRPr="00687A86">
        <w:rPr>
          <w:rFonts w:ascii="Cambria" w:eastAsia="Times New Roman" w:hAnsi="Cambria" w:cs="Times New Roman"/>
          <w:lang w:eastAsia="el-GR"/>
        </w:rPr>
        <w:t xml:space="preserve"> στους </w:t>
      </w:r>
      <w:proofErr w:type="spellStart"/>
      <w:r w:rsidRPr="00687A86">
        <w:rPr>
          <w:rFonts w:ascii="Cambria" w:eastAsia="Times New Roman" w:hAnsi="Cambria" w:cs="Times New Roman"/>
          <w:lang w:eastAsia="el-GR"/>
        </w:rPr>
        <w:t>ρετρο</w:t>
      </w:r>
      <w:proofErr w:type="spellEnd"/>
      <w:r w:rsidRPr="00687A86">
        <w:rPr>
          <w:rFonts w:ascii="Cambria" w:eastAsia="Times New Roman" w:hAnsi="Cambria" w:cs="Times New Roman"/>
          <w:lang w:eastAsia="el-GR"/>
        </w:rPr>
        <w:t xml:space="preserve">-ιούς). Δεν μπορούν να ζήσουν ή να </w:t>
      </w:r>
      <w:proofErr w:type="spellStart"/>
      <w:r w:rsidRPr="00687A86">
        <w:rPr>
          <w:rFonts w:ascii="Cambria" w:eastAsia="Times New Roman" w:hAnsi="Cambria" w:cs="Times New Roman"/>
          <w:lang w:eastAsia="el-GR"/>
        </w:rPr>
        <w:t>πολλαπλασιασθούν</w:t>
      </w:r>
      <w:proofErr w:type="spellEnd"/>
      <w:r w:rsidRPr="00687A86">
        <w:rPr>
          <w:rFonts w:ascii="Cambria" w:eastAsia="Times New Roman" w:hAnsi="Cambria" w:cs="Times New Roman"/>
          <w:lang w:eastAsia="el-GR"/>
        </w:rPr>
        <w:t xml:space="preserve"> παρά μόνο αν εισέλθουν σε κύτταρα ανθρώπου ή ζώου, τα οποία «υποχρεώνουν» να παραγάγουν πολλά αντίγραφά τους, ώστε  στη συνέχεια να μολύνουν και άλλα κύτταρα και να προκαλέσουν νόσο.</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 xml:space="preserve">Για να εισέλθουν σε κάποιο κύτταρο, οι ιοί πρέπει να ταιριάζουν με τους υποδοχείς στην επιφάνειά του, πχ ο ιός </w:t>
      </w:r>
      <w:r w:rsidRPr="00687A86">
        <w:rPr>
          <w:rFonts w:ascii="Cambria" w:eastAsia="Times New Roman" w:hAnsi="Cambria" w:cs="Times New Roman"/>
          <w:bCs/>
          <w:lang w:val="en-US" w:eastAsia="el-GR"/>
        </w:rPr>
        <w:t>HIV</w:t>
      </w:r>
      <w:r w:rsidRPr="00687A86">
        <w:rPr>
          <w:rFonts w:ascii="Cambria" w:eastAsia="Times New Roman" w:hAnsi="Cambria" w:cs="Times New Roman"/>
          <w:bCs/>
          <w:lang w:eastAsia="el-GR"/>
        </w:rPr>
        <w:t xml:space="preserve"> προσβάλλει εκλεκτικά τα Τ λεμφοκύτταρα του ανοσοποιητικού.</w:t>
      </w:r>
    </w:p>
    <w:p w:rsidR="007007F4" w:rsidRPr="00687A86" w:rsidRDefault="007007F4" w:rsidP="0013692F">
      <w:pPr>
        <w:spacing w:after="0" w:line="240" w:lineRule="auto"/>
        <w:ind w:firstLine="284"/>
        <w:jc w:val="both"/>
        <w:rPr>
          <w:rFonts w:ascii="Cambria" w:eastAsia="Times New Roman" w:hAnsi="Cambria" w:cs="Times New Roman"/>
          <w:bCs/>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Συνήθεις ιογενείς λοιμώξεις</w:t>
      </w: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r w:rsidRPr="00687A86">
        <w:rPr>
          <w:rFonts w:ascii="Cambria" w:eastAsia="Times New Roman" w:hAnsi="Cambria" w:cs="Times New Roman"/>
          <w:b/>
          <w:u w:val="single"/>
          <w:lang w:eastAsia="el-GR"/>
        </w:rPr>
        <w:t>ΙΛΑΡΑ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μέχρι και 4 μέρες μετά την εμφάνιση του εξανθήματος.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Πρόδρομο ή καταρροϊκό στάδιο 3 – 4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Εξανθηματικό στάδιο.  Πυρετός υψηλός, εξάνθημα  που διαρκεί 7 – 10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πνευμονία, εγκεφαλίτιδα.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lastRenderedPageBreak/>
        <w:t xml:space="preserve">Προφύλαξη: εμβόλιο (Τριπλό εμβόλιο  Ιλαράς – Ερυθράς – </w:t>
      </w:r>
      <w:proofErr w:type="spellStart"/>
      <w:r w:rsidRPr="00687A86">
        <w:rPr>
          <w:rFonts w:ascii="Cambria" w:eastAsia="Times New Roman" w:hAnsi="Cambria" w:cs="Times New Roman"/>
          <w:lang w:eastAsia="el-GR"/>
        </w:rPr>
        <w:t>Παρωτίτιδας</w:t>
      </w:r>
      <w:proofErr w:type="spellEnd"/>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r w:rsidRPr="00687A86">
        <w:rPr>
          <w:rFonts w:ascii="Cambria" w:eastAsia="Times New Roman" w:hAnsi="Cambria" w:cs="Times New Roman"/>
          <w:b/>
          <w:u w:val="single"/>
          <w:lang w:eastAsia="el-GR"/>
        </w:rPr>
        <w:t>ΕΡΥΘΡΑ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μια εβδομάδα πριν και μετά το εξάνθημα.</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Διόγκωση των λεμφαδένων του τραχήλου.</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Εξάνθημα και μέτριος ή καθόλου πυρετός.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Προφύλαξη: εμβόλιο.</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Συγγενής ερυθρά</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lang w:eastAsia="el-GR"/>
        </w:rPr>
        <w:t xml:space="preserve">Οι επιπτώσεις της είναι </w:t>
      </w:r>
      <w:r w:rsidRPr="00687A86">
        <w:rPr>
          <w:rFonts w:ascii="Cambria" w:eastAsia="Times New Roman" w:hAnsi="Cambria" w:cs="Times New Roman"/>
          <w:b/>
          <w:lang w:eastAsia="el-GR"/>
        </w:rPr>
        <w:t>εμφανείς από τη γέννηση:</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Νεογνό μικρό για την ηλικία κύησης, </w:t>
      </w:r>
      <w:proofErr w:type="spellStart"/>
      <w:r w:rsidRPr="00687A86">
        <w:rPr>
          <w:rFonts w:ascii="Cambria" w:eastAsia="Times New Roman" w:hAnsi="Cambria" w:cs="Times New Roman"/>
          <w:lang w:eastAsia="el-GR"/>
        </w:rPr>
        <w:t>ηπατοσπληνική</w:t>
      </w:r>
      <w:proofErr w:type="spellEnd"/>
      <w:r w:rsidRPr="00687A86">
        <w:rPr>
          <w:rFonts w:ascii="Cambria" w:eastAsia="Times New Roman" w:hAnsi="Cambria" w:cs="Times New Roman"/>
          <w:lang w:eastAsia="el-GR"/>
        </w:rPr>
        <w:t xml:space="preserve"> διόγκωση, ίκτερος, εξάνθημα, καταρράκτης, μικροφθαλμία, γλαύκωμα, </w:t>
      </w:r>
      <w:proofErr w:type="spellStart"/>
      <w:r w:rsidRPr="00687A86">
        <w:rPr>
          <w:rFonts w:ascii="Cambria" w:eastAsia="Times New Roman" w:hAnsi="Cambria" w:cs="Times New Roman"/>
          <w:lang w:eastAsia="el-GR"/>
        </w:rPr>
        <w:t>χοριοαμφιβληστροειδίτιδα</w:t>
      </w:r>
      <w:proofErr w:type="spellEnd"/>
      <w:r w:rsidRPr="00687A86">
        <w:rPr>
          <w:rFonts w:ascii="Cambria" w:eastAsia="Times New Roman" w:hAnsi="Cambria" w:cs="Times New Roman"/>
          <w:lang w:eastAsia="el-GR"/>
        </w:rPr>
        <w:t>, μικροκεφαλία, καρδιοπάθεια,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ή εμφανίζονται αργότερα: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βαρηκοΐα, κώφωση, σακχαρώδης διαβήτης, ψυχοκινητική καθυστέρηση, παρεγκεφαλίτιδα στην ήβη.</w:t>
      </w:r>
    </w:p>
    <w:p w:rsidR="00C55984" w:rsidRPr="00687A86" w:rsidRDefault="00C55984" w:rsidP="0013692F">
      <w:pPr>
        <w:spacing w:after="0" w:line="240" w:lineRule="auto"/>
        <w:ind w:firstLine="284"/>
        <w:jc w:val="both"/>
        <w:rPr>
          <w:rFonts w:ascii="Cambria" w:eastAsia="Times New Roman" w:hAnsi="Cambria" w:cs="Times New Roman"/>
          <w:u w:val="single"/>
          <w:lang w:eastAsia="el-GR"/>
        </w:rPr>
      </w:pPr>
    </w:p>
    <w:p w:rsidR="00C55984" w:rsidRPr="00687A86" w:rsidRDefault="007007F4"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Έγκυος που ήρθε σε επαφή με κρούσμα ερυθράς</w:t>
      </w:r>
      <w:r w:rsidR="00C55984" w:rsidRPr="00687A86">
        <w:rPr>
          <w:rFonts w:ascii="Cambria" w:eastAsia="Times New Roman" w:hAnsi="Cambria" w:cs="Times New Roman"/>
          <w:lang w:eastAsia="el-GR"/>
        </w:rPr>
        <w:t xml:space="preserve">: </w:t>
      </w:r>
      <w:r w:rsidRPr="00687A86">
        <w:rPr>
          <w:rFonts w:ascii="Cambria" w:eastAsia="Times New Roman" w:hAnsi="Cambria" w:cs="Times New Roman"/>
          <w:lang w:eastAsia="el-GR"/>
        </w:rPr>
        <w:t>Έλεγχος αντισωμάτων αμέσως.  Αν έχει ήδη αντισώματα-&gt; καμία ανησυχία.  Αν δεν έχει αντισώματα, επαναπροσδιορισμός των αντισωμάτων μετά από 2–4 εβδομάδες. Αν αυτά αυξηθούν, ένδειξη πρόσφατης μόλυνσης της εγκύου-&gt; ενημέρωση για τον κίνδυνο που διατρέχει το έμβρυο ανάλογα με το μήνα της κύησης. Λοίμωξη στο 1</w:t>
      </w:r>
      <w:r w:rsidRPr="00687A86">
        <w:rPr>
          <w:rFonts w:ascii="Cambria" w:eastAsia="Times New Roman" w:hAnsi="Cambria" w:cs="Times New Roman"/>
          <w:vertAlign w:val="superscript"/>
          <w:lang w:eastAsia="el-GR"/>
        </w:rPr>
        <w:t>ο</w:t>
      </w:r>
      <w:r w:rsidRPr="00687A86">
        <w:rPr>
          <w:rFonts w:ascii="Cambria" w:eastAsia="Times New Roman" w:hAnsi="Cambria" w:cs="Times New Roman"/>
          <w:lang w:eastAsia="el-GR"/>
        </w:rPr>
        <w:t xml:space="preserve"> τρίμηνο είναι  ένδειξη για διακοπή της κύησης.</w:t>
      </w:r>
      <w:r w:rsidR="00C55984" w:rsidRPr="00687A86">
        <w:rPr>
          <w:rFonts w:ascii="Cambria" w:eastAsia="Times New Roman" w:hAnsi="Cambria" w:cs="Times New Roman"/>
          <w:lang w:eastAsia="el-GR"/>
        </w:rPr>
        <w:t xml:space="preserve"> Ομάδα υψηλού κινδύνου: Γυναίκες εκπαιδευτικοί και προσωπικό παιδικών σταθμών.</w:t>
      </w:r>
    </w:p>
    <w:p w:rsidR="00C55984" w:rsidRPr="00687A86" w:rsidRDefault="00C5598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ΑΝΕΜΕΥΛΟΓΙΑ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σταγονίδια και άμεση επαφή 2 μέρες πριν το εξάνθημα και 2 μετά.  Εξαιρετικά μεταδοτικό νόσημα.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επώασης 11 – 21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Πυρετός, εξάνθημα: ερυθρές κηλίδες που εξελίσσονται σε βλατίδες και στη συνέχεια σε φυσαλίδες στον κορμό και τον τριχωτό της κεφαλής. </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Έντονος κνησμός.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Επιπλοκές: Πνευμονία, εγκεφαλίτιδα. </w:t>
      </w: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lang w:eastAsia="el-GR"/>
        </w:rPr>
        <w:t>Προφύλαξη: εμβόλιο</w:t>
      </w:r>
      <w:r w:rsidRPr="00687A86">
        <w:rPr>
          <w:rFonts w:ascii="Cambria" w:eastAsia="Times New Roman" w:hAnsi="Cambria" w:cs="Times New Roman"/>
          <w:b/>
          <w:lang w:eastAsia="el-GR"/>
        </w:rPr>
        <w:t xml:space="preserve"> </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ΛΟΙΜΩΞΗ ΑΠΟ ΤΟΝ ΙΟ ΤΩΝ ΜΕΓΑΛΟΚΥΤΤΑΡΙΚΩΝ ΕΓΚΛΕΙΣΤΩΝ (</w:t>
      </w:r>
      <w:r w:rsidRPr="00687A86">
        <w:rPr>
          <w:rFonts w:ascii="Cambria" w:eastAsia="Times New Roman" w:hAnsi="Cambria" w:cs="Times New Roman"/>
          <w:b/>
          <w:lang w:val="en-US" w:eastAsia="el-GR"/>
        </w:rPr>
        <w:t>CMV</w:t>
      </w:r>
      <w:r w:rsidRPr="00687A86">
        <w:rPr>
          <w:rFonts w:ascii="Cambria" w:eastAsia="Times New Roman" w:hAnsi="Cambria" w:cs="Times New Roman"/>
          <w:b/>
          <w:lang w:eastAsia="el-GR"/>
        </w:rPr>
        <w:t>)</w:t>
      </w:r>
      <w:r w:rsidRPr="00687A86">
        <w:rPr>
          <w:rFonts w:ascii="Cambria" w:eastAsia="Times New Roman" w:hAnsi="Cambria" w:cs="Times New Roman"/>
          <w:lang w:eastAsia="el-GR"/>
        </w:rPr>
        <w:t xml:space="preserve"> </w:t>
      </w:r>
    </w:p>
    <w:p w:rsidR="00C55984" w:rsidRPr="00687A86" w:rsidRDefault="00C5598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Λοίμωξη της εγκύου -&gt; μόλυνση του πλακούντα-&gt; μόλυνση του εμβρύου</w:t>
      </w:r>
    </w:p>
    <w:p w:rsidR="00C55984" w:rsidRPr="00687A86" w:rsidRDefault="00C5598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b/>
          <w:lang w:eastAsia="el-GR"/>
        </w:rPr>
        <w:t>Μόνιμες επιπτώσεις:</w:t>
      </w:r>
      <w:r w:rsidRPr="00687A86">
        <w:rPr>
          <w:rFonts w:ascii="Cambria" w:eastAsia="Times New Roman" w:hAnsi="Cambria" w:cs="Times New Roman"/>
          <w:lang w:eastAsia="el-GR"/>
        </w:rPr>
        <w:t xml:space="preserve"> διανοητική υστέρηση, κώφωση, εγκεφαλική δυσλειτουργία, εγκεφαλική παράλυση. Προσβάλλει 0,15- 2% των νεογνών</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Συχνότερο αίτιο </w:t>
      </w:r>
      <w:proofErr w:type="spellStart"/>
      <w:r w:rsidRPr="00687A86">
        <w:rPr>
          <w:rFonts w:ascii="Cambria" w:eastAsia="Times New Roman" w:hAnsi="Cambria" w:cs="Times New Roman"/>
          <w:lang w:eastAsia="el-GR"/>
        </w:rPr>
        <w:t>νευροαισθητηριακής</w:t>
      </w:r>
      <w:proofErr w:type="spellEnd"/>
      <w:r w:rsidRPr="00687A86">
        <w:rPr>
          <w:rFonts w:ascii="Cambria" w:eastAsia="Times New Roman" w:hAnsi="Cambria" w:cs="Times New Roman"/>
          <w:lang w:eastAsia="el-GR"/>
        </w:rPr>
        <w:t xml:space="preserve"> βαρηκοΐας</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Συχνότερο αίτιο Νοητικής Καθυστέρησης . και Εγκεφαλικής Παράλυσης.</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5% των </w:t>
      </w:r>
      <w:proofErr w:type="spellStart"/>
      <w:r w:rsidRPr="00687A86">
        <w:rPr>
          <w:rFonts w:ascii="Cambria" w:eastAsia="Times New Roman" w:hAnsi="Cambria" w:cs="Times New Roman"/>
          <w:lang w:eastAsia="el-GR"/>
        </w:rPr>
        <w:t>προσβληθέντων</w:t>
      </w:r>
      <w:proofErr w:type="spellEnd"/>
      <w:r w:rsidRPr="00687A86">
        <w:rPr>
          <w:rFonts w:ascii="Cambria" w:eastAsia="Times New Roman" w:hAnsi="Cambria" w:cs="Times New Roman"/>
          <w:lang w:eastAsia="el-GR"/>
        </w:rPr>
        <w:t xml:space="preserve"> νεογνών πεθαίνουν</w:t>
      </w:r>
    </w:p>
    <w:p w:rsidR="007007F4" w:rsidRPr="00687A86" w:rsidRDefault="007007F4" w:rsidP="0013692F">
      <w:pPr>
        <w:pStyle w:val="a3"/>
        <w:numPr>
          <w:ilvl w:val="0"/>
          <w:numId w:val="42"/>
        </w:numPr>
        <w:pBdr>
          <w:top w:val="single" w:sz="4" w:space="1" w:color="auto"/>
          <w:left w:val="single" w:sz="4" w:space="4" w:color="auto"/>
          <w:bottom w:val="single" w:sz="4" w:space="1" w:color="auto"/>
          <w:right w:val="single" w:sz="4" w:space="4" w:color="auto"/>
        </w:pBdr>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Δυσλειτουργίες που απαιτούν δια βίου αποκατάσταση σε αυτά που επιζούν</w:t>
      </w:r>
    </w:p>
    <w:p w:rsidR="007007F4" w:rsidRPr="00687A86" w:rsidRDefault="007007F4"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 xml:space="preserve">Μετάδοση του </w:t>
      </w:r>
      <w:r w:rsidRPr="00687A86">
        <w:rPr>
          <w:rFonts w:ascii="Cambria" w:eastAsia="Times New Roman" w:hAnsi="Cambria" w:cs="Times New Roman"/>
          <w:b/>
          <w:bCs/>
          <w:lang w:val="en-US" w:eastAsia="el-GR"/>
        </w:rPr>
        <w:t>CMV</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Έμβρυο</w:t>
      </w:r>
      <w:r w:rsidRPr="00687A86">
        <w:rPr>
          <w:rFonts w:ascii="Cambria" w:eastAsia="Times New Roman" w:hAnsi="Cambria" w:cs="Times New Roman"/>
          <w:lang w:val="en-US" w:eastAsia="el-GR"/>
        </w:rPr>
        <w:t xml:space="preserve">: </w:t>
      </w:r>
      <w:r w:rsidRPr="00687A86">
        <w:rPr>
          <w:rFonts w:ascii="Cambria" w:eastAsia="Times New Roman" w:hAnsi="Cambria" w:cs="Times New Roman"/>
          <w:lang w:eastAsia="el-GR"/>
        </w:rPr>
        <w:t>κάθετη μετάδοση</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Μητρικός θηλασμός</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Μετάγγιση αίματος, μεταμόσχευση οργάνου</w:t>
      </w:r>
    </w:p>
    <w:p w:rsidR="007007F4" w:rsidRPr="00687A86" w:rsidRDefault="007007F4" w:rsidP="0013692F">
      <w:pPr>
        <w:numPr>
          <w:ilvl w:val="0"/>
          <w:numId w:val="3"/>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Παιδιά και ενήλικες : κυρίως μέσω βιολογικών υγρών (ούρα, σάλιο </w:t>
      </w:r>
      <w:proofErr w:type="spellStart"/>
      <w:r w:rsidRPr="00687A86">
        <w:rPr>
          <w:rFonts w:ascii="Cambria" w:eastAsia="Times New Roman" w:hAnsi="Cambria" w:cs="Times New Roman"/>
          <w:lang w:eastAsia="el-GR"/>
        </w:rPr>
        <w:t>κλπ</w:t>
      </w:r>
      <w:proofErr w:type="spellEnd"/>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b/>
          <w:bCs/>
          <w:lang w:eastAsia="el-GR"/>
        </w:rPr>
      </w:pPr>
    </w:p>
    <w:p w:rsidR="00814BB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Διάρκεια απο</w:t>
      </w:r>
      <w:r w:rsidR="0052305D" w:rsidRPr="00687A86">
        <w:rPr>
          <w:rFonts w:ascii="Cambria" w:eastAsia="Times New Roman" w:hAnsi="Cambria" w:cs="Times New Roman"/>
          <w:lang w:eastAsia="el-GR"/>
        </w:rPr>
        <w:t xml:space="preserve">βολής του ιού μετά από την </w:t>
      </w:r>
      <w:r w:rsidRPr="00687A86">
        <w:rPr>
          <w:rFonts w:ascii="Cambria" w:eastAsia="Times New Roman" w:hAnsi="Cambria" w:cs="Times New Roman"/>
          <w:lang w:eastAsia="el-GR"/>
        </w:rPr>
        <w:t xml:space="preserve">λοίμωξη: Ενήλικες 2-3 εβδομάδες, Μικρά παιδιά μήνες μέχρι χρόνια.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Επομένως, ο </w:t>
      </w:r>
      <w:r w:rsidRPr="00687A86">
        <w:rPr>
          <w:rFonts w:ascii="Cambria" w:eastAsia="Times New Roman" w:hAnsi="Cambria" w:cs="Times New Roman"/>
          <w:lang w:val="en-US" w:eastAsia="el-GR"/>
        </w:rPr>
        <w:t>CMV</w:t>
      </w:r>
      <w:r w:rsidRPr="00687A86">
        <w:rPr>
          <w:rFonts w:ascii="Cambria" w:eastAsia="Times New Roman" w:hAnsi="Cambria" w:cs="Times New Roman"/>
          <w:lang w:eastAsia="el-GR"/>
        </w:rPr>
        <w:t xml:space="preserve"> μεταδίδεται κυρίως από τα  μικρά παιδιά-&gt; κίνδυνος για τις εγκυμονούσες, μητέρες, εκπαιδευτικούς, νοσηλεύτριες, προσωπικό παιδικών σταθμών.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Πρόληψη της μετάδοσης του </w:t>
      </w:r>
      <w:r w:rsidRPr="00687A86">
        <w:rPr>
          <w:rFonts w:ascii="Cambria" w:eastAsia="Times New Roman" w:hAnsi="Cambria" w:cs="Times New Roman"/>
          <w:b/>
          <w:bCs/>
          <w:lang w:val="en-US" w:eastAsia="el-GR"/>
        </w:rPr>
        <w:t>CMV</w:t>
      </w:r>
      <w:r w:rsidRPr="00687A86">
        <w:rPr>
          <w:rFonts w:ascii="Cambria" w:eastAsia="Times New Roman" w:hAnsi="Cambria" w:cs="Times New Roman"/>
          <w:b/>
          <w:bCs/>
          <w:lang w:eastAsia="el-GR"/>
        </w:rPr>
        <w:t>: καλό πλύσιμο των χεριών</w:t>
      </w:r>
    </w:p>
    <w:p w:rsidR="007007F4" w:rsidRPr="00687A86" w:rsidRDefault="007007F4" w:rsidP="0013692F">
      <w:pPr>
        <w:tabs>
          <w:tab w:val="left" w:pos="1080"/>
        </w:tabs>
        <w:spacing w:after="0" w:line="240" w:lineRule="auto"/>
        <w:ind w:firstLine="284"/>
        <w:jc w:val="both"/>
        <w:rPr>
          <w:rFonts w:ascii="Cambria" w:eastAsia="Times New Roman" w:hAnsi="Cambria" w:cs="Times New Roman"/>
          <w:bCs/>
          <w:lang w:eastAsia="el-GR"/>
        </w:rPr>
      </w:pPr>
    </w:p>
    <w:p w:rsidR="007007F4" w:rsidRPr="00687A86" w:rsidRDefault="007007F4" w:rsidP="0013692F">
      <w:pPr>
        <w:tabs>
          <w:tab w:val="left" w:pos="1080"/>
        </w:tabs>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bCs/>
          <w:lang w:eastAsia="el-GR"/>
        </w:rPr>
        <w:t>Ο</w:t>
      </w:r>
      <w:r w:rsidRPr="00687A86">
        <w:rPr>
          <w:rFonts w:ascii="Cambria" w:eastAsia="Times New Roman" w:hAnsi="Cambria" w:cs="Times New Roman"/>
          <w:bCs/>
          <w:lang w:eastAsia="el-GR"/>
        </w:rPr>
        <w:t xml:space="preserve"> </w:t>
      </w:r>
      <w:r w:rsidR="00C55984" w:rsidRPr="00687A86">
        <w:rPr>
          <w:rFonts w:ascii="Cambria" w:eastAsia="Times New Roman" w:hAnsi="Cambria" w:cs="Times New Roman"/>
          <w:b/>
          <w:lang w:eastAsia="el-GR"/>
        </w:rPr>
        <w:t xml:space="preserve">ανθρώπινος </w:t>
      </w:r>
      <w:proofErr w:type="spellStart"/>
      <w:r w:rsidR="00C55984" w:rsidRPr="00687A86">
        <w:rPr>
          <w:rFonts w:ascii="Cambria" w:eastAsia="Times New Roman" w:hAnsi="Cambria" w:cs="Times New Roman"/>
          <w:b/>
          <w:lang w:eastAsia="el-GR"/>
        </w:rPr>
        <w:t>παπιλλόμα-ιος</w:t>
      </w:r>
      <w:proofErr w:type="spellEnd"/>
      <w:r w:rsidR="00C55984" w:rsidRPr="00687A86">
        <w:rPr>
          <w:rFonts w:ascii="Cambria" w:eastAsia="Times New Roman" w:hAnsi="Cambria" w:cs="Times New Roman"/>
          <w:b/>
          <w:lang w:eastAsia="el-GR"/>
        </w:rPr>
        <w:t xml:space="preserve"> των </w:t>
      </w:r>
      <w:r w:rsidR="00056771" w:rsidRPr="00687A86">
        <w:rPr>
          <w:rFonts w:ascii="Cambria" w:eastAsia="Times New Roman" w:hAnsi="Cambria" w:cs="Times New Roman"/>
          <w:b/>
          <w:lang w:eastAsia="el-GR"/>
        </w:rPr>
        <w:t>γεννητικών</w:t>
      </w:r>
      <w:r w:rsidR="00C55984" w:rsidRPr="00687A86">
        <w:rPr>
          <w:rFonts w:ascii="Cambria" w:eastAsia="Times New Roman" w:hAnsi="Cambria" w:cs="Times New Roman"/>
          <w:b/>
          <w:lang w:eastAsia="el-GR"/>
        </w:rPr>
        <w:t xml:space="preserve"> </w:t>
      </w:r>
      <w:r w:rsidR="00056771" w:rsidRPr="00687A86">
        <w:rPr>
          <w:rFonts w:ascii="Cambria" w:eastAsia="Times New Roman" w:hAnsi="Cambria" w:cs="Times New Roman"/>
          <w:b/>
          <w:lang w:eastAsia="el-GR"/>
        </w:rPr>
        <w:t>οργάνων</w:t>
      </w:r>
      <w:r w:rsidR="00C55984" w:rsidRPr="00687A86">
        <w:rPr>
          <w:rFonts w:ascii="Cambria" w:eastAsia="Times New Roman" w:hAnsi="Cambria" w:cs="Times New Roman"/>
          <w:b/>
          <w:lang w:eastAsia="el-GR"/>
        </w:rPr>
        <w:t xml:space="preserve"> </w:t>
      </w:r>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HPV</w:t>
      </w:r>
      <w:r w:rsidRPr="00687A86">
        <w:rPr>
          <w:rFonts w:ascii="Cambria" w:eastAsia="Times New Roman" w:hAnsi="Cambria" w:cs="Times New Roman"/>
          <w:b/>
          <w:lang w:eastAsia="el-GR"/>
        </w:rPr>
        <w:t xml:space="preserve">) </w:t>
      </w:r>
      <w:r w:rsidRPr="00687A86">
        <w:rPr>
          <w:rFonts w:ascii="Cambria" w:eastAsia="Times New Roman" w:hAnsi="Cambria" w:cs="Times New Roman"/>
          <w:bCs/>
          <w:lang w:eastAsia="el-GR"/>
        </w:rPr>
        <w:t xml:space="preserve">και ο </w:t>
      </w:r>
    </w:p>
    <w:p w:rsidR="007007F4" w:rsidRPr="00687A86" w:rsidRDefault="00672CC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 xml:space="preserve">Ιός της </w:t>
      </w:r>
      <w:proofErr w:type="spellStart"/>
      <w:r w:rsidRPr="00687A86">
        <w:rPr>
          <w:rFonts w:ascii="Cambria" w:eastAsia="Times New Roman" w:hAnsi="Cambria" w:cs="Times New Roman"/>
          <w:b/>
          <w:lang w:eastAsia="el-GR"/>
        </w:rPr>
        <w:t>ανοσοανεπά</w:t>
      </w:r>
      <w:r w:rsidR="00056771" w:rsidRPr="00687A86">
        <w:rPr>
          <w:rFonts w:ascii="Cambria" w:eastAsia="Times New Roman" w:hAnsi="Cambria" w:cs="Times New Roman"/>
          <w:b/>
          <w:lang w:eastAsia="el-GR"/>
        </w:rPr>
        <w:t>ρκειας</w:t>
      </w:r>
      <w:proofErr w:type="spellEnd"/>
      <w:r w:rsidR="00056771" w:rsidRPr="00687A86">
        <w:rPr>
          <w:rFonts w:ascii="Cambria" w:eastAsia="Times New Roman" w:hAnsi="Cambria" w:cs="Times New Roman"/>
          <w:b/>
          <w:lang w:eastAsia="el-GR"/>
        </w:rPr>
        <w:t xml:space="preserve"> του </w:t>
      </w:r>
      <w:r w:rsidRPr="00687A86">
        <w:rPr>
          <w:rFonts w:ascii="Cambria" w:eastAsia="Times New Roman" w:hAnsi="Cambria" w:cs="Times New Roman"/>
          <w:b/>
          <w:lang w:eastAsia="el-GR"/>
        </w:rPr>
        <w:t>ανθρώπου</w:t>
      </w:r>
      <w:r w:rsidR="00056771" w:rsidRPr="00687A86">
        <w:rPr>
          <w:rFonts w:ascii="Cambria" w:eastAsia="Times New Roman" w:hAnsi="Cambria" w:cs="Times New Roman"/>
          <w:b/>
          <w:lang w:eastAsia="el-GR"/>
        </w:rPr>
        <w:t xml:space="preserve"> </w:t>
      </w:r>
      <w:r w:rsidR="007007F4" w:rsidRPr="00687A86">
        <w:rPr>
          <w:rFonts w:ascii="Cambria" w:eastAsia="Times New Roman" w:hAnsi="Cambria" w:cs="Times New Roman"/>
          <w:b/>
          <w:bCs/>
          <w:lang w:eastAsia="el-GR"/>
        </w:rPr>
        <w:t>(</w:t>
      </w:r>
      <w:r w:rsidR="007007F4" w:rsidRPr="00687A86">
        <w:rPr>
          <w:rFonts w:ascii="Cambria" w:eastAsia="Times New Roman" w:hAnsi="Cambria" w:cs="Times New Roman"/>
          <w:b/>
          <w:bCs/>
          <w:lang w:val="en-US" w:eastAsia="el-GR"/>
        </w:rPr>
        <w:t>HIV</w:t>
      </w:r>
      <w:r w:rsidR="007007F4" w:rsidRPr="00687A86">
        <w:rPr>
          <w:rFonts w:ascii="Cambria" w:eastAsia="Times New Roman" w:hAnsi="Cambria" w:cs="Times New Roman"/>
          <w:b/>
          <w:bCs/>
          <w:lang w:eastAsia="el-GR"/>
        </w:rPr>
        <w:t xml:space="preserve">) </w:t>
      </w:r>
      <w:r w:rsidR="007007F4" w:rsidRPr="00687A86">
        <w:rPr>
          <w:rFonts w:ascii="Cambria" w:eastAsia="Times New Roman" w:hAnsi="Cambria" w:cs="Times New Roman"/>
          <w:lang w:eastAsia="el-GR"/>
        </w:rPr>
        <w:t>θα εξετασθούν παρακάτω (σεξουαλικώς μεταδιδόμενα νοσήματα).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2460"/>
          <w:tab w:val="center" w:pos="4153"/>
        </w:tabs>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ΗΠΑΤΙΤΙΔΕΣ. </w:t>
      </w:r>
      <w:r w:rsidRPr="00687A86">
        <w:rPr>
          <w:rFonts w:ascii="Cambria" w:eastAsia="Times New Roman" w:hAnsi="Cambria" w:cs="Times New Roman"/>
          <w:bCs/>
          <w:lang w:eastAsia="el-GR"/>
        </w:rPr>
        <w:t>Συνήθως οφείλονται σε ιούς οι οποίοι προσβάλλουν το ήπαρ (συκώτι) και διαταράσσουν, συνήθως προσωρινά, τη λειτουργία του. Μερικές φορές μπορεί να επιφέρουν το θάνατο, αν η εξέλιξή τους είναι κεραυνοβόλα και καταστραφεί το πολύτιμο αυτό όργανο. Οι πιο συχνές είναι:</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
          <w:lang w:eastAsia="el-GR"/>
        </w:rPr>
        <w:t xml:space="preserve">Λοιμώδης ηπατίτιδα Α. </w:t>
      </w:r>
      <w:r w:rsidRPr="00687A86">
        <w:rPr>
          <w:rFonts w:ascii="Cambria" w:eastAsia="Times New Roman" w:hAnsi="Cambria" w:cs="Times New Roman"/>
          <w:bCs/>
          <w:lang w:eastAsia="el-GR"/>
        </w:rPr>
        <w:t>Οφείλεται στον ιό της Ανθρώπινης Ηπατίτιδας Α  (</w:t>
      </w:r>
      <w:r w:rsidRPr="00687A86">
        <w:rPr>
          <w:rFonts w:ascii="Cambria" w:eastAsia="Times New Roman" w:hAnsi="Cambria" w:cs="Times New Roman"/>
          <w:bCs/>
          <w:lang w:val="en-US" w:eastAsia="el-GR"/>
        </w:rPr>
        <w:t>HAV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Νόσος της παιδικής ηλικίας.  «Νόσος των άπλυτων χεριών».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Μετάδοση </w:t>
      </w:r>
      <w:proofErr w:type="spellStart"/>
      <w:r w:rsidRPr="00687A86">
        <w:rPr>
          <w:rFonts w:ascii="Cambria" w:eastAsia="Times New Roman" w:hAnsi="Cambria" w:cs="Times New Roman"/>
          <w:lang w:eastAsia="el-GR"/>
        </w:rPr>
        <w:t>εντεροστοματική</w:t>
      </w:r>
      <w:proofErr w:type="spellEnd"/>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lang w:eastAsia="el-GR"/>
        </w:rPr>
        <w:t xml:space="preserve">Χρόνος επωάσεως 15 – 50 μέρες.  Πρόδρομη περίοδος 1 εβδομάδα: αδιαθεσία, ανορεξία, κοιλιακά άλγη και ναυτία.  Ακολουθεί </w:t>
      </w:r>
      <w:r w:rsidRPr="00687A86">
        <w:rPr>
          <w:rFonts w:ascii="Cambria" w:eastAsia="Times New Roman" w:hAnsi="Cambria" w:cs="Times New Roman"/>
          <w:b/>
          <w:lang w:eastAsia="el-GR"/>
        </w:rPr>
        <w:t xml:space="preserve">ίκτερος, </w:t>
      </w:r>
      <w:r w:rsidRPr="00687A86">
        <w:rPr>
          <w:rFonts w:ascii="Cambria" w:eastAsia="Times New Roman" w:hAnsi="Cambria" w:cs="Times New Roman"/>
          <w:bCs/>
          <w:lang w:eastAsia="el-GR"/>
        </w:rPr>
        <w:t>κίτρινη χρώση του δέρματος και των ματιών.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Ίαση σε 1 – 2 εβδομάδες.  Το παιδί παραμένει στο κρεβάτι επί 1 εβδομάδα και απομακρύνεται από τα άλλα παιδιά για 2 – 3 εβδομάδες.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Ορός, ανάλογα με την περίπτωση.  Εμβόλιο.</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lang w:eastAsia="el-GR"/>
        </w:rPr>
        <w:t>Ηπατίτιδα Β.</w:t>
      </w:r>
      <w:r w:rsidRPr="00687A86">
        <w:rPr>
          <w:rFonts w:ascii="Cambria" w:eastAsia="Times New Roman" w:hAnsi="Cambria" w:cs="Times New Roman"/>
          <w:bCs/>
          <w:lang w:eastAsia="el-GR"/>
        </w:rPr>
        <w:t xml:space="preserve"> Οφείλεται στον ιό της Ανθρώπινης Ηπατίτιδας </w:t>
      </w:r>
      <w:r w:rsidRPr="00687A86">
        <w:rPr>
          <w:rFonts w:ascii="Cambria" w:eastAsia="Times New Roman" w:hAnsi="Cambria" w:cs="Times New Roman"/>
          <w:bCs/>
          <w:lang w:val="en-US" w:eastAsia="el-GR"/>
        </w:rPr>
        <w:t>B</w:t>
      </w:r>
      <w:r w:rsidRPr="00687A86">
        <w:rPr>
          <w:rFonts w:ascii="Cambria" w:eastAsia="Times New Roman" w:hAnsi="Cambria" w:cs="Times New Roman"/>
          <w:bCs/>
          <w:lang w:eastAsia="el-GR"/>
        </w:rPr>
        <w:t xml:space="preserve"> (</w:t>
      </w:r>
      <w:r w:rsidRPr="00687A86">
        <w:rPr>
          <w:rFonts w:ascii="Cambria" w:eastAsia="Times New Roman" w:hAnsi="Cambria" w:cs="Times New Roman"/>
          <w:bCs/>
          <w:lang w:val="en-US" w:eastAsia="el-GR"/>
        </w:rPr>
        <w:t>HBV</w:t>
      </w:r>
      <w:r w:rsidRPr="00687A86">
        <w:rPr>
          <w:rFonts w:ascii="Cambria" w:eastAsia="Times New Roman" w:hAnsi="Cambria" w:cs="Times New Roman"/>
          <w:bCs/>
          <w:lang w:eastAsia="el-GR"/>
        </w:rPr>
        <w:t>)</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το αίμα (κυρίως) και το σπέρμα. Επίσης με τα κολπικά υγρά και το μητρικό γάλα(σεξουαλικώς μεταδιδόμενο νόσημα).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Σπάνια στα παιδιά, εκτός από τα νεογνά γυναικών φορέων της ηπατίτιδας.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επωάσεως 50 – 180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10% των </w:t>
      </w:r>
      <w:proofErr w:type="spellStart"/>
      <w:r w:rsidRPr="00687A86">
        <w:rPr>
          <w:rFonts w:ascii="Cambria" w:eastAsia="Times New Roman" w:hAnsi="Cambria" w:cs="Times New Roman"/>
          <w:lang w:eastAsia="el-GR"/>
        </w:rPr>
        <w:t>προσβληθέντων</w:t>
      </w:r>
      <w:proofErr w:type="spellEnd"/>
      <w:r w:rsidRPr="00687A86">
        <w:rPr>
          <w:rFonts w:ascii="Cambria" w:eastAsia="Times New Roman" w:hAnsi="Cambria" w:cs="Times New Roman"/>
          <w:lang w:eastAsia="el-GR"/>
        </w:rPr>
        <w:t xml:space="preserve"> θα μεταπέσουν σε χρόνια ηπατίτιδα -&gt; κίρρωση -&gt; </w:t>
      </w:r>
      <w:proofErr w:type="spellStart"/>
      <w:r w:rsidRPr="00687A86">
        <w:rPr>
          <w:rFonts w:ascii="Cambria" w:eastAsia="Times New Roman" w:hAnsi="Cambria" w:cs="Times New Roman"/>
          <w:lang w:eastAsia="el-GR"/>
        </w:rPr>
        <w:t>ηπατοκυτταρικό</w:t>
      </w:r>
      <w:proofErr w:type="spellEnd"/>
      <w:r w:rsidRPr="00687A86">
        <w:rPr>
          <w:rFonts w:ascii="Cambria" w:eastAsia="Times New Roman" w:hAnsi="Cambria" w:cs="Times New Roman"/>
          <w:lang w:eastAsia="el-GR"/>
        </w:rPr>
        <w:t xml:space="preserve"> καρκίνο.</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Εμβόλιο.  Προφύλαξη σε περίπτωση έκθεσης στον ιό: ορός + εμβόλιο.</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 xml:space="preserve">Ηπατίτιδα </w:t>
      </w:r>
      <w:r w:rsidRPr="00687A86">
        <w:rPr>
          <w:rFonts w:ascii="Cambria" w:eastAsia="Times New Roman" w:hAnsi="Cambria" w:cs="Times New Roman"/>
          <w:b/>
          <w:lang w:val="en-US" w:eastAsia="el-GR"/>
        </w:rPr>
        <w:t>C</w:t>
      </w:r>
      <w:r w:rsidR="00956454" w:rsidRPr="00687A86">
        <w:rPr>
          <w:rFonts w:ascii="Cambria" w:eastAsia="Times New Roman" w:hAnsi="Cambria" w:cs="Times New Roman"/>
          <w:b/>
          <w:lang w:eastAsia="el-GR"/>
        </w:rPr>
        <w:t>.</w:t>
      </w:r>
      <w:r w:rsidRPr="00687A86">
        <w:rPr>
          <w:rFonts w:ascii="Cambria" w:eastAsia="Times New Roman" w:hAnsi="Cambria" w:cs="Times New Roman"/>
          <w:bCs/>
          <w:lang w:eastAsia="el-GR"/>
        </w:rPr>
        <w:t xml:space="preserve"> Οφείλεται στον ιό της Ανθρώπινης Ηπατίτιδας </w:t>
      </w:r>
      <w:r w:rsidRPr="00687A86">
        <w:rPr>
          <w:rFonts w:ascii="Cambria" w:eastAsia="Times New Roman" w:hAnsi="Cambria" w:cs="Times New Roman"/>
          <w:bCs/>
          <w:lang w:val="en-US" w:eastAsia="el-GR"/>
        </w:rPr>
        <w:t>C</w:t>
      </w:r>
      <w:r w:rsidRPr="00687A86">
        <w:rPr>
          <w:rFonts w:ascii="Cambria" w:eastAsia="Times New Roman" w:hAnsi="Cambria" w:cs="Times New Roman"/>
          <w:bCs/>
          <w:lang w:eastAsia="el-GR"/>
        </w:rPr>
        <w:t xml:space="preserve"> (</w:t>
      </w:r>
      <w:r w:rsidRPr="00687A86">
        <w:rPr>
          <w:rFonts w:ascii="Cambria" w:eastAsia="Times New Roman" w:hAnsi="Cambria" w:cs="Times New Roman"/>
          <w:bCs/>
          <w:lang w:val="en-US" w:eastAsia="el-GR"/>
        </w:rPr>
        <w:t>HCV</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Μετάδοση με το αίμα.  Μετάπτωση σε χρόνια ηπατίτιδα.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Δεν υπάρχει εμβόλιο, αλλά είναι σπανιότερη από τις άλλες ηπατίτιδες.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ηπατίτιδα Β και </w:t>
      </w:r>
      <w:r w:rsidRPr="00687A86">
        <w:rPr>
          <w:rFonts w:ascii="Cambria" w:eastAsia="Times New Roman" w:hAnsi="Cambria" w:cs="Times New Roman"/>
          <w:lang w:val="en-US" w:eastAsia="el-GR"/>
        </w:rPr>
        <w:t>C</w:t>
      </w:r>
      <w:r w:rsidRPr="00687A86">
        <w:rPr>
          <w:rFonts w:ascii="Cambria" w:eastAsia="Times New Roman" w:hAnsi="Cambria" w:cs="Times New Roman"/>
          <w:lang w:eastAsia="el-GR"/>
        </w:rPr>
        <w:t xml:space="preserve"> έχουν και σεξουαλική μετάδοση, καθώς και κάθετη μετάδοση (από την έγκυο ή θηλάζουσα μητέρα στο μωρό). Η ηπατίτιδα Α μεταδίδεται </w:t>
      </w:r>
      <w:proofErr w:type="spellStart"/>
      <w:r w:rsidRPr="00687A86">
        <w:rPr>
          <w:rFonts w:ascii="Cambria" w:eastAsia="Times New Roman" w:hAnsi="Cambria" w:cs="Times New Roman"/>
          <w:lang w:eastAsia="el-GR"/>
        </w:rPr>
        <w:t>εντεροστοματικά</w:t>
      </w:r>
      <w:proofErr w:type="spellEnd"/>
      <w:r w:rsidRPr="00687A86">
        <w:rPr>
          <w:rFonts w:ascii="Cambria" w:eastAsia="Times New Roman" w:hAnsi="Cambria" w:cs="Times New Roman"/>
          <w:lang w:eastAsia="el-GR"/>
        </w:rPr>
        <w:t xml:space="preserve">.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lang w:eastAsia="el-GR" w:bidi="th-TH"/>
        </w:rPr>
        <w:t xml:space="preserve">ΜΙΚΡΟΒΙΑΚΕΣ (ΒΑΚΤΗΡΙΔΙΑΚΕΣ) ΛΟΙΜΩΞΕΙΣ. </w:t>
      </w:r>
      <w:r w:rsidRPr="00687A86">
        <w:rPr>
          <w:rFonts w:ascii="Cambria" w:eastAsia="Times New Roman" w:hAnsi="Cambria" w:cs="Times New Roman"/>
          <w:bCs/>
          <w:lang w:eastAsia="el-GR" w:bidi="th-TH"/>
        </w:rPr>
        <w:t>Τ</w:t>
      </w:r>
      <w:r w:rsidRPr="00687A86">
        <w:rPr>
          <w:rFonts w:ascii="Cambria" w:eastAsia="Times New Roman" w:hAnsi="Cambria" w:cs="Times New Roman"/>
          <w:lang w:eastAsia="el-GR" w:bidi="th-TH"/>
        </w:rPr>
        <w:t xml:space="preserve">α </w:t>
      </w:r>
      <w:proofErr w:type="spellStart"/>
      <w:r w:rsidRPr="00687A86">
        <w:rPr>
          <w:rFonts w:ascii="Cambria" w:eastAsia="Times New Roman" w:hAnsi="Cambria" w:cs="Times New Roman"/>
          <w:lang w:eastAsia="el-GR" w:bidi="th-TH"/>
        </w:rPr>
        <w:t>βακτηριακά</w:t>
      </w:r>
      <w:proofErr w:type="spellEnd"/>
      <w:r w:rsidRPr="00687A86">
        <w:rPr>
          <w:rFonts w:ascii="Cambria" w:eastAsia="Times New Roman" w:hAnsi="Cambria" w:cs="Times New Roman"/>
          <w:lang w:eastAsia="el-GR" w:bidi="th-TH"/>
        </w:rPr>
        <w:t xml:space="preserve"> </w:t>
      </w:r>
      <w:hyperlink r:id="rId8" w:tooltip="Κύτταρο" w:history="1">
        <w:r w:rsidRPr="00687A86">
          <w:rPr>
            <w:rFonts w:ascii="Cambria" w:eastAsia="Times New Roman" w:hAnsi="Cambria" w:cs="Times New Roman"/>
            <w:lang w:eastAsia="el-GR" w:bidi="th-TH"/>
          </w:rPr>
          <w:t>κύτταρα</w:t>
        </w:r>
      </w:hyperlink>
      <w:r w:rsidRPr="00687A86">
        <w:rPr>
          <w:rFonts w:ascii="Cambria" w:eastAsia="Times New Roman" w:hAnsi="Cambria" w:cs="Times New Roman"/>
          <w:lang w:eastAsia="el-GR" w:bidi="th-TH"/>
        </w:rPr>
        <w:t xml:space="preserve"> διαθέτουν </w:t>
      </w:r>
      <w:r w:rsidRPr="00687A86">
        <w:rPr>
          <w:rFonts w:ascii="Cambria" w:eastAsia="Times New Roman" w:hAnsi="Cambria" w:cs="Times New Roman"/>
          <w:lang w:val="en-US" w:eastAsia="el-GR" w:bidi="th-TH"/>
        </w:rPr>
        <w:t>DNA</w:t>
      </w:r>
      <w:r w:rsidRPr="00687A86">
        <w:rPr>
          <w:rFonts w:ascii="Cambria" w:eastAsia="Times New Roman" w:hAnsi="Cambria" w:cs="Times New Roman"/>
          <w:lang w:eastAsia="el-GR" w:bidi="th-TH"/>
        </w:rPr>
        <w:t>, αλλά δεν έχουν διαφοροποιημένο πυρήνα (</w:t>
      </w:r>
      <w:proofErr w:type="spellStart"/>
      <w:r w:rsidRPr="00687A86">
        <w:rPr>
          <w:rFonts w:ascii="Cambria" w:eastAsia="Times New Roman" w:hAnsi="Cambria" w:cs="Times New Roman"/>
          <w:lang w:eastAsia="el-GR" w:bidi="th-TH"/>
        </w:rPr>
        <w:fldChar w:fldCharType="begin"/>
      </w:r>
      <w:r w:rsidRPr="00687A86">
        <w:rPr>
          <w:rFonts w:ascii="Cambria" w:eastAsia="Times New Roman" w:hAnsi="Cambria" w:cs="Times New Roman"/>
          <w:lang w:eastAsia="el-GR" w:bidi="th-TH"/>
        </w:rPr>
        <w:instrText xml:space="preserve"> HYPERLINK "http://el.wikipedia.org/wiki/%CE%A0%CF%81%CE%BF%CE%BA%CE%B1%CF%81%CF%85%CF%89%CF%84%CE%B9%CE%BA%CE%AC" \o "Προκαρυωτικά" </w:instrText>
      </w:r>
      <w:r w:rsidRPr="00687A86">
        <w:rPr>
          <w:rFonts w:ascii="Cambria" w:eastAsia="Times New Roman" w:hAnsi="Cambria" w:cs="Times New Roman"/>
          <w:lang w:eastAsia="el-GR" w:bidi="th-TH"/>
        </w:rPr>
        <w:fldChar w:fldCharType="separate"/>
      </w:r>
      <w:r w:rsidRPr="00687A86">
        <w:rPr>
          <w:rFonts w:ascii="Cambria" w:eastAsia="Times New Roman" w:hAnsi="Cambria" w:cs="Times New Roman"/>
          <w:lang w:eastAsia="el-GR" w:bidi="th-TH"/>
        </w:rPr>
        <w:t>προκαρυωτικά</w:t>
      </w:r>
      <w:proofErr w:type="spellEnd"/>
      <w:r w:rsidRPr="00687A86">
        <w:rPr>
          <w:rFonts w:ascii="Cambria" w:eastAsia="Times New Roman" w:hAnsi="Cambria" w:cs="Times New Roman"/>
          <w:lang w:eastAsia="el-GR" w:bidi="th-TH"/>
        </w:rPr>
        <w:fldChar w:fldCharType="end"/>
      </w:r>
      <w:r w:rsidRPr="00687A86">
        <w:rPr>
          <w:rFonts w:ascii="Cambria" w:eastAsia="Times New Roman" w:hAnsi="Cambria" w:cs="Times New Roman"/>
          <w:lang w:eastAsia="el-GR" w:bidi="th-TH"/>
        </w:rPr>
        <w:t xml:space="preserve"> κύτταρα). Το όνομα "βακτήρια" ή "βακτηρίδια" προέρχεται από  την αρχαία ελληνική λέξη βακτηρία (ράβδος, μπαστούνι), λόγω του σχήματος που είχαν τα πρώτα μικρόβια που παρατηρήθηκαν. Μπορεί, όμως, να έχουν και άλλο σχήμα, πχ. σφαιρικό, οπότε ονομάζονται κόκκοι.</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ΤΕΤΑΝΟΣ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Το </w:t>
      </w:r>
      <w:proofErr w:type="spellStart"/>
      <w:r w:rsidRPr="00687A86">
        <w:rPr>
          <w:rFonts w:ascii="Cambria" w:eastAsia="Times New Roman" w:hAnsi="Cambria" w:cs="Times New Roman"/>
          <w:lang w:eastAsia="el-GR"/>
        </w:rPr>
        <w:t>Κλωστηρίδιο</w:t>
      </w:r>
      <w:proofErr w:type="spellEnd"/>
      <w:r w:rsidRPr="00687A86">
        <w:rPr>
          <w:rFonts w:ascii="Cambria" w:eastAsia="Times New Roman" w:hAnsi="Cambria" w:cs="Times New Roman"/>
          <w:lang w:eastAsia="el-GR"/>
        </w:rPr>
        <w:t xml:space="preserve"> του τετάνου σχηματίζει σπόρους, οι οποίοι του επιτρέπουν να επιβιώσει για μεγάλα χρονικά διαστήματα στο χώμα.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Εισέρχεται στο σώμα  αν επέλθει λύση της συνέχειας του δέρματος (τραύμα ή έγκαυμα), οπότε πολλαπλασιάζεται και παράγει τοξίνη -&gt; συσπάσεις και δυσκαμψία των μυών.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Χρόνος επώασης 3 μέρες – 3 εβδομάδες.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Θνητότητα 10 – 40%.</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Πρόληψη: Καθορισμός τραύματος – Πενικιλίνη, Αντιτετανικός ορός – Εμβολιασμός.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ΚΟΚΚΥΤΗΣ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Μετάδοση με σταγονίδια (βήχας).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Βαρύτερος στα βρέφη (θνητότητα 0,2%) – νοσηλεία στο νοσοκομείο.</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πνευμονία, σπασμοί, εγκεφαλική αιμορραγία.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lastRenderedPageBreak/>
        <w:t xml:space="preserve">Πρόληψη: Εμβόλιο.  (Τριπλό: Διφθερίτιδα – </w:t>
      </w:r>
      <w:proofErr w:type="spellStart"/>
      <w:r w:rsidRPr="00687A86">
        <w:rPr>
          <w:rFonts w:ascii="Cambria" w:eastAsia="Times New Roman" w:hAnsi="Cambria" w:cs="Times New Roman"/>
          <w:lang w:eastAsia="el-GR"/>
        </w:rPr>
        <w:t>Κοκκύτης</w:t>
      </w:r>
      <w:proofErr w:type="spellEnd"/>
      <w:r w:rsidRPr="00687A86">
        <w:rPr>
          <w:rFonts w:ascii="Cambria" w:eastAsia="Times New Roman" w:hAnsi="Cambria" w:cs="Times New Roman"/>
          <w:lang w:eastAsia="el-GR"/>
        </w:rPr>
        <w:t xml:space="preserve"> – Τέτανος).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ΑΜΥΓΔΑΛΙΤΙΔΑ – ΟΣΤΡΑΚΙΑ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Οφείλονται σε ένα τύπο </w:t>
      </w:r>
      <w:proofErr w:type="spellStart"/>
      <w:r w:rsidRPr="00687A86">
        <w:rPr>
          <w:rFonts w:ascii="Cambria" w:eastAsia="Times New Roman" w:hAnsi="Cambria" w:cs="Times New Roman"/>
          <w:lang w:eastAsia="el-GR"/>
        </w:rPr>
        <w:t>Στρεπτοκόκκου</w:t>
      </w:r>
      <w:proofErr w:type="spellEnd"/>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Επιπλοκές: Νεφρίτιδα, ρευματικός πυρετός.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Θεραπεία:  Χορήγηση αντιβιοτικού επί 10 μέρες.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ΜΗΝΙΓΓΙΤΙΔΕΣ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Cs/>
          <w:lang w:eastAsia="el-GR"/>
        </w:rPr>
        <w:t xml:space="preserve">Οι μήνιγγες αποτελούν τα τρία προστατευτικά περιβλήματα του εγκεφάλου. Μηνιγγίτιδα ονομάζουμε τη μόλυνση και φλεγμονή των μηνίγγων. </w:t>
      </w:r>
      <w:r w:rsidRPr="00687A86">
        <w:rPr>
          <w:rFonts w:ascii="Cambria" w:eastAsia="Times New Roman" w:hAnsi="Cambria" w:cs="Times New Roman"/>
          <w:lang w:eastAsia="el-GR"/>
        </w:rPr>
        <w:t xml:space="preserve">Πολλοί λοιμογόνοι παράγοντες, μικρόβια, ιοί, μύκητες, μπορεί να διεισδύσουν στις μήνιγγες και να προκαλέσουν φλεγμονή και </w:t>
      </w:r>
      <w:r w:rsidR="00705D89" w:rsidRPr="00687A86">
        <w:rPr>
          <w:rFonts w:ascii="Cambria" w:eastAsia="Times New Roman" w:hAnsi="Cambria" w:cs="Times New Roman"/>
          <w:lang w:eastAsia="el-GR"/>
        </w:rPr>
        <w:t>βλάβες</w:t>
      </w:r>
      <w:r w:rsidRPr="00687A86">
        <w:rPr>
          <w:rFonts w:ascii="Cambria" w:eastAsia="Times New Roman" w:hAnsi="Cambria" w:cs="Times New Roman"/>
          <w:lang w:eastAsia="el-GR"/>
        </w:rPr>
        <w:t xml:space="preserve"> στις μ</w:t>
      </w:r>
      <w:r w:rsidR="00705D89" w:rsidRPr="00687A86">
        <w:rPr>
          <w:rFonts w:ascii="Cambria" w:eastAsia="Times New Roman" w:hAnsi="Cambria" w:cs="Times New Roman"/>
          <w:lang w:eastAsia="el-GR"/>
        </w:rPr>
        <w:t>ήνιγγες και τον εγκέφαλο</w:t>
      </w:r>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πλειοψηφία των κρουσμάτων σε παιδιά &lt;5 ετών.</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Εκδηλώσεις: Πυρετός, έμετοι, κεφαλαλγία, αυχενική δυσκαμψία, σπασμοί, κώμα.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Θνητότητα 1-5%.  Επιπλοκές 10%.</w:t>
      </w:r>
      <w:r w:rsidRPr="00687A86">
        <w:rPr>
          <w:rFonts w:ascii="Cambria" w:eastAsia="Times New Roman" w:hAnsi="Cambria" w:cs="Times New Roman"/>
          <w:lang w:eastAsia="el-GR"/>
        </w:rPr>
        <w:t xml:space="preserve">  (υδροκέφαλος, κώφωση, σπασμοί, διαταραχές του λόγου και της συμπεριφοράς).</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Θεραπεία στο Νοσοκομείο με αντιβιοτικά.</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Μετάδοση: σταγονίδια </w:t>
      </w:r>
      <w:proofErr w:type="spellStart"/>
      <w:r w:rsidRPr="00687A86">
        <w:rPr>
          <w:rFonts w:ascii="Cambria" w:eastAsia="Times New Roman" w:hAnsi="Cambria" w:cs="Times New Roman"/>
          <w:lang w:eastAsia="el-GR"/>
        </w:rPr>
        <w:t>μικροβιοφορέων</w:t>
      </w:r>
      <w:proofErr w:type="spellEnd"/>
      <w:r w:rsidRPr="00687A86">
        <w:rPr>
          <w:rFonts w:ascii="Cambria" w:eastAsia="Times New Roman" w:hAnsi="Cambria" w:cs="Times New Roman"/>
          <w:lang w:eastAsia="el-GR"/>
        </w:rPr>
        <w:t>.</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Συχνά σε οικογένειες με χαμηλό βιοτικό επίπεδο – ιδρύματα.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Πρόληψη μετάδοσης: χορήγηση αντιβίωσης για 2 μέρες στα μέλη της οικογένειας και στο προσωπικό των παιδικών σταθμών. </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Δεν χρειάζεται απολύμανση του σχολείου στο οποίο συνέβη ένα κρούσμα, αλλά πολλές φορές γίνεται για ψυχολογικούς λόγους.</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Σήμερα διαθέτουμε εμβόλια για τρία μικρόβια που μπορούν να προκαλέσουν μηνιγγίτιδα: </w:t>
      </w:r>
      <w:proofErr w:type="spellStart"/>
      <w:r w:rsidRPr="00687A86">
        <w:rPr>
          <w:rFonts w:ascii="Cambria" w:eastAsia="Times New Roman" w:hAnsi="Cambria" w:cs="Times New Roman"/>
          <w:lang w:eastAsia="el-GR"/>
        </w:rPr>
        <w:t>Μηνιγγιτιδόκοκκο</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Πνευμονιόκοκκο</w:t>
      </w:r>
      <w:proofErr w:type="spellEnd"/>
      <w:r w:rsidRPr="00687A86">
        <w:rPr>
          <w:rFonts w:ascii="Cambria" w:eastAsia="Times New Roman" w:hAnsi="Cambria" w:cs="Times New Roman"/>
          <w:lang w:eastAsia="el-GR"/>
        </w:rPr>
        <w:t xml:space="preserve"> και </w:t>
      </w:r>
      <w:proofErr w:type="spellStart"/>
      <w:r w:rsidRPr="00687A86">
        <w:rPr>
          <w:rFonts w:ascii="Cambria" w:eastAsia="Times New Roman" w:hAnsi="Cambria" w:cs="Times New Roman"/>
          <w:lang w:eastAsia="el-GR"/>
        </w:rPr>
        <w:t>Αιμόφιλο</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Ινφλουέντζας</w:t>
      </w:r>
      <w:proofErr w:type="spellEnd"/>
      <w:r w:rsidRPr="00687A86">
        <w:rPr>
          <w:rFonts w:ascii="Cambria" w:eastAsia="Times New Roman" w:hAnsi="Cambria" w:cs="Times New Roman"/>
          <w:lang w:eastAsia="el-GR"/>
        </w:rPr>
        <w:t>. Η χορήγησή τους αρχίζει από την ηλικία των 2 μηνών, ώστε να προστατευθούν τα βρέφη που αποτελούν ομάδα υψηλού κινδύνου.</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 xml:space="preserve">ΑΝΤΙΒΙΟΤΙΚΑ ΦΑΡΜΑΚΑ: </w:t>
      </w:r>
      <w:r w:rsidRPr="00687A86">
        <w:rPr>
          <w:rFonts w:ascii="Cambria" w:eastAsia="Times New Roman" w:hAnsi="Cambria" w:cs="Times New Roman"/>
          <w:lang w:eastAsia="el-GR" w:bidi="th-TH"/>
        </w:rPr>
        <w:t>ουσίες με</w:t>
      </w:r>
      <w:r w:rsidRPr="00687A86">
        <w:rPr>
          <w:rFonts w:ascii="Cambria" w:eastAsia="Times New Roman" w:hAnsi="Cambria" w:cs="Times New Roman"/>
          <w:b/>
          <w:bCs/>
          <w:lang w:eastAsia="el-GR" w:bidi="th-TH"/>
        </w:rPr>
        <w:t xml:space="preserve"> </w:t>
      </w:r>
      <w:proofErr w:type="spellStart"/>
      <w:r w:rsidRPr="00687A86">
        <w:rPr>
          <w:rFonts w:ascii="Cambria" w:eastAsia="Times New Roman" w:hAnsi="Cambria" w:cs="Times New Roman"/>
          <w:lang w:eastAsia="el-GR" w:bidi="th-TH"/>
        </w:rPr>
        <w:t>αντιβακτηριακή</w:t>
      </w:r>
      <w:proofErr w:type="spellEnd"/>
      <w:r w:rsidRPr="00687A86">
        <w:rPr>
          <w:rFonts w:ascii="Cambria" w:eastAsia="Times New Roman" w:hAnsi="Cambria" w:cs="Times New Roman"/>
          <w:lang w:eastAsia="el-GR" w:bidi="th-TH"/>
        </w:rPr>
        <w:t xml:space="preserve">, </w:t>
      </w:r>
      <w:proofErr w:type="spellStart"/>
      <w:r w:rsidRPr="00687A86">
        <w:rPr>
          <w:rFonts w:ascii="Cambria" w:eastAsia="Times New Roman" w:hAnsi="Cambria" w:cs="Times New Roman"/>
          <w:lang w:eastAsia="el-GR" w:bidi="th-TH"/>
        </w:rPr>
        <w:t>αντιμυκητική</w:t>
      </w:r>
      <w:proofErr w:type="spellEnd"/>
      <w:r w:rsidRPr="00687A86">
        <w:rPr>
          <w:rFonts w:ascii="Cambria" w:eastAsia="Times New Roman" w:hAnsi="Cambria" w:cs="Times New Roman"/>
          <w:lang w:eastAsia="el-GR" w:bidi="th-TH"/>
        </w:rPr>
        <w:t xml:space="preserve"> ή αντιπαρασιτική δράση. Οι πρώτες αντιβιοτικές ενώσεις που χρησιμοποιήθηκαν στη σύγχρονη ιατρική παρήχθησαν ζωντανούς οργανισμούς, όπως η </w:t>
      </w:r>
      <w:hyperlink r:id="rId9" w:tooltip="Πενικιλίνη" w:history="1">
        <w:r w:rsidRPr="00687A86">
          <w:rPr>
            <w:rFonts w:ascii="Cambria" w:eastAsia="Times New Roman" w:hAnsi="Cambria" w:cs="Times New Roman"/>
            <w:lang w:eastAsia="el-GR" w:bidi="th-TH"/>
          </w:rPr>
          <w:t>πενικιλίνη</w:t>
        </w:r>
      </w:hyperlink>
      <w:r w:rsidRPr="00687A86">
        <w:rPr>
          <w:rFonts w:ascii="Cambria" w:eastAsia="Times New Roman" w:hAnsi="Cambria" w:cs="Times New Roman"/>
          <w:lang w:eastAsia="el-GR" w:bidi="th-TH"/>
        </w:rPr>
        <w:t xml:space="preserve"> από τον μύκητα </w:t>
      </w:r>
      <w:proofErr w:type="spellStart"/>
      <w:r w:rsidRPr="00687A86">
        <w:rPr>
          <w:rFonts w:ascii="Cambria" w:eastAsia="Times New Roman" w:hAnsi="Cambria" w:cs="Times New Roman"/>
          <w:i/>
          <w:iCs/>
          <w:lang w:eastAsia="el-GR" w:bidi="th-TH"/>
        </w:rPr>
        <w:t>Penicillium</w:t>
      </w:r>
      <w:proofErr w:type="spellEnd"/>
      <w:r w:rsidRPr="00687A86">
        <w:rPr>
          <w:rFonts w:ascii="Cambria" w:eastAsia="Times New Roman" w:hAnsi="Cambria" w:cs="Times New Roman"/>
          <w:lang w:eastAsia="el-GR" w:bidi="th-TH"/>
        </w:rPr>
        <w:t xml:space="preserve"> ή η στρεπτομυκίνη από το βακτήριο </w:t>
      </w:r>
      <w:proofErr w:type="spellStart"/>
      <w:r w:rsidRPr="00687A86">
        <w:rPr>
          <w:rFonts w:ascii="Cambria" w:eastAsia="Times New Roman" w:hAnsi="Cambria" w:cs="Times New Roman"/>
          <w:i/>
          <w:iCs/>
          <w:lang w:eastAsia="el-GR" w:bidi="th-TH"/>
        </w:rPr>
        <w:t>Streptomyces</w:t>
      </w:r>
      <w:proofErr w:type="spellEnd"/>
      <w:r w:rsidRPr="00687A86">
        <w:rPr>
          <w:rFonts w:ascii="Cambria" w:eastAsia="Times New Roman" w:hAnsi="Cambria" w:cs="Times New Roman"/>
          <w:lang w:eastAsia="el-GR" w:bidi="th-TH"/>
        </w:rPr>
        <w:t>. Σήμερα πολλά αντιβιοτικά συντίθενται  χημικά. Τα περισσότερα αντιβιοτικά δεν  καταστρέφουν τους ιούς.</w:t>
      </w:r>
      <w:hyperlink r:id="rId10" w:tooltip="Ιός" w:history="1"/>
      <w:r w:rsidRPr="00687A86">
        <w:rPr>
          <w:rFonts w:ascii="Cambria" w:eastAsia="Times New Roman" w:hAnsi="Cambria" w:cs="Times New Roman"/>
          <w:i/>
          <w:iCs/>
          <w:lang w:eastAsia="el-GR" w:bidi="th-TH"/>
        </w:rPr>
        <w:t xml:space="preserve"> </w:t>
      </w:r>
      <w:r w:rsidRPr="00687A86">
        <w:rPr>
          <w:rFonts w:ascii="Cambria" w:eastAsia="Times New Roman" w:hAnsi="Cambria" w:cs="Times New Roman"/>
          <w:lang w:eastAsia="el-GR" w:bidi="th-TH"/>
        </w:rPr>
        <w:t xml:space="preserve">Πρέπει να χορηγούνται μόνο όταν είναι απαραίτητα, λόγω του κινδύνου ανάπτυξης αντοχής των μικροβίων. Ο </w:t>
      </w:r>
      <w:r w:rsidRPr="00687A86">
        <w:rPr>
          <w:rFonts w:ascii="Cambria" w:eastAsia="Times New Roman" w:hAnsi="Cambria" w:cs="Times New Roman"/>
          <w:lang w:val="en-GB" w:eastAsia="el-GR" w:bidi="th-TH"/>
        </w:rPr>
        <w:t>Alexander</w:t>
      </w:r>
      <w:r w:rsidRPr="00687A86">
        <w:rPr>
          <w:rFonts w:ascii="Cambria" w:eastAsia="Times New Roman" w:hAnsi="Cambria" w:cs="Times New Roman"/>
          <w:lang w:eastAsia="el-GR" w:bidi="th-TH"/>
        </w:rPr>
        <w:t xml:space="preserve"> </w:t>
      </w:r>
      <w:r w:rsidRPr="00687A86">
        <w:rPr>
          <w:rFonts w:ascii="Cambria" w:eastAsia="Times New Roman" w:hAnsi="Cambria" w:cs="Times New Roman"/>
          <w:lang w:val="en-GB" w:eastAsia="el-GR" w:bidi="th-TH"/>
        </w:rPr>
        <w:t>Fleming</w:t>
      </w:r>
      <w:r w:rsidRPr="00687A86">
        <w:rPr>
          <w:rFonts w:ascii="Cambria" w:eastAsia="Times New Roman" w:hAnsi="Cambria" w:cs="Times New Roman"/>
          <w:lang w:eastAsia="el-GR" w:bidi="th-TH"/>
        </w:rPr>
        <w:t xml:space="preserve">, καταγόμενος από την Σκωτία, ανακάλυψε το πρώτο αντιβιοτικό, την πενικιλίνη, που </w:t>
      </w:r>
      <w:proofErr w:type="spellStart"/>
      <w:r w:rsidRPr="00687A86">
        <w:rPr>
          <w:rFonts w:ascii="Cambria" w:eastAsia="Times New Roman" w:hAnsi="Cambria" w:cs="Times New Roman"/>
          <w:lang w:eastAsia="el-GR" w:bidi="th-TH"/>
        </w:rPr>
        <w:t>έμελε</w:t>
      </w:r>
      <w:proofErr w:type="spellEnd"/>
      <w:r w:rsidRPr="00687A86">
        <w:rPr>
          <w:rFonts w:ascii="Cambria" w:eastAsia="Times New Roman" w:hAnsi="Cambria" w:cs="Times New Roman"/>
          <w:lang w:eastAsia="el-GR" w:bidi="th-TH"/>
        </w:rPr>
        <w:t xml:space="preserve"> να αλλάξει τη σύγχρονη ιατρική. Η πενικιλίνη και τα παράγωγά της έσωσαν και συνεχίζουν να σώζουν τους ανθρώπους από τις μικροβιακές λοιμώξεις.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p>
    <w:p w:rsidR="007007F4" w:rsidRPr="00687A86" w:rsidRDefault="007007F4"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ΜΗΧΑΝΙΣΜΟΙ ΑΜΥΝΑΣ ΣΤΙΣ ΛΟΙΜΩΞΕΙΣ</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000" w:firstRow="0" w:lastRow="0" w:firstColumn="0" w:lastColumn="0" w:noHBand="0" w:noVBand="0"/>
      </w:tblPr>
      <w:tblGrid>
        <w:gridCol w:w="8965"/>
      </w:tblGrid>
      <w:tr w:rsidR="007007F4" w:rsidRPr="00687A86" w:rsidTr="0013692F">
        <w:trPr>
          <w:tblCellSpacing w:w="15" w:type="dxa"/>
        </w:trPr>
        <w:tc>
          <w:tcPr>
            <w:tcW w:w="0" w:type="auto"/>
            <w:vAlign w:val="center"/>
          </w:tcPr>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Το </w:t>
            </w:r>
            <w:r w:rsidRPr="00687A86">
              <w:rPr>
                <w:rFonts w:ascii="Cambria" w:eastAsia="Times New Roman" w:hAnsi="Cambria" w:cs="Times New Roman"/>
                <w:b/>
                <w:bCs/>
                <w:lang w:eastAsia="el-GR"/>
              </w:rPr>
              <w:t>ανοσοποιητικό σύστημα</w:t>
            </w:r>
            <w:r w:rsidRPr="00687A86">
              <w:rPr>
                <w:rFonts w:ascii="Cambria" w:eastAsia="Times New Roman" w:hAnsi="Cambria" w:cs="Times New Roman"/>
                <w:lang w:eastAsia="el-GR"/>
              </w:rPr>
              <w:t xml:space="preserve"> είναι ένα σύστημα οργάνων υπεύθυνο για την άμυνα του οργανισμού. Τα σημαντικότερα απ’ αυτά τα όργανα είναι ο </w:t>
            </w:r>
            <w:hyperlink r:id="rId11" w:tooltip="Μυελός των οστών (δεν έχει γραφτεί ακόμα)" w:history="1">
              <w:r w:rsidRPr="00687A86">
                <w:rPr>
                  <w:rFonts w:ascii="Cambria" w:eastAsia="Times New Roman" w:hAnsi="Cambria" w:cs="Times New Roman"/>
                  <w:lang w:eastAsia="el-GR"/>
                </w:rPr>
                <w:t>μυελός των οστών</w:t>
              </w:r>
            </w:hyperlink>
            <w:r w:rsidRPr="00687A86">
              <w:rPr>
                <w:rFonts w:ascii="Cambria" w:eastAsia="Times New Roman" w:hAnsi="Cambria" w:cs="Times New Roman"/>
                <w:lang w:eastAsia="el-GR"/>
              </w:rPr>
              <w:t xml:space="preserve"> και ο </w:t>
            </w:r>
            <w:hyperlink r:id="rId12" w:tooltip="Θύμος" w:history="1">
              <w:r w:rsidRPr="00687A86">
                <w:rPr>
                  <w:rFonts w:ascii="Cambria" w:eastAsia="Times New Roman" w:hAnsi="Cambria" w:cs="Times New Roman"/>
                  <w:lang w:eastAsia="el-GR"/>
                </w:rPr>
                <w:t>θύμος</w:t>
              </w:r>
            </w:hyperlink>
            <w:r w:rsidRPr="00687A86">
              <w:rPr>
                <w:rFonts w:ascii="Cambria" w:eastAsia="Times New Roman" w:hAnsi="Cambria" w:cs="Times New Roman"/>
                <w:lang w:eastAsia="el-GR"/>
              </w:rPr>
              <w:t xml:space="preserve"> αδένας που παράγουν τα  </w:t>
            </w:r>
            <w:hyperlink r:id="rId13" w:tooltip="Κύτταρο" w:history="1">
              <w:r w:rsidRPr="00687A86">
                <w:rPr>
                  <w:rFonts w:ascii="Cambria" w:eastAsia="Times New Roman" w:hAnsi="Cambria" w:cs="Times New Roman"/>
                  <w:lang w:eastAsia="el-GR"/>
                </w:rPr>
                <w:t>κύτταρα</w:t>
              </w:r>
            </w:hyperlink>
            <w:r w:rsidRPr="00687A86">
              <w:rPr>
                <w:rFonts w:ascii="Cambria" w:eastAsia="Times New Roman" w:hAnsi="Cambria" w:cs="Times New Roman"/>
                <w:lang w:eastAsia="el-GR"/>
              </w:rPr>
              <w:t xml:space="preserve"> του ανοσοποιητικού συστήματος. Επίσης, ο σπλήνας και οι λεμφαδένες.</w:t>
            </w:r>
          </w:p>
        </w:tc>
      </w:tr>
    </w:tbl>
    <w:p w:rsidR="007007F4" w:rsidRPr="00687A86" w:rsidRDefault="007007F4" w:rsidP="0013692F">
      <w:pPr>
        <w:keepNext/>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 xml:space="preserve">Μηχανισμοί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Οι μηχανισμοί άμυνας του οργανισμού χωρίζονται σε δύο κατηγορίες. Στους μη ειδικούς μηχανισμούς και στους ειδικούς μηχανισμούς. Οι μη ειδικοί  παρέχουν προστασία από κάθε είδους  λοίμωξη, χωρίς να διακρίνουν το αίτιο: ανατομικοί φραγμοί (</w:t>
      </w:r>
      <w:hyperlink r:id="rId14" w:tooltip="Δέρμα" w:history="1">
        <w:r w:rsidRPr="00687A86">
          <w:rPr>
            <w:rFonts w:ascii="Cambria" w:eastAsia="Times New Roman" w:hAnsi="Cambria" w:cs="Times New Roman"/>
            <w:lang w:eastAsia="el-GR" w:bidi="th-TH"/>
          </w:rPr>
          <w:t>δέρμα</w:t>
        </w:r>
      </w:hyperlink>
      <w:r w:rsidRPr="00687A86">
        <w:rPr>
          <w:rFonts w:ascii="Cambria" w:eastAsia="Times New Roman" w:hAnsi="Cambria" w:cs="Times New Roman"/>
          <w:lang w:eastAsia="el-GR" w:bidi="th-TH"/>
        </w:rPr>
        <w:t xml:space="preserve">, βλεννογόνοι), φυσιολογικοί φραγμοί (θερμοκρασία, </w:t>
      </w:r>
      <w:proofErr w:type="spellStart"/>
      <w:r w:rsidRPr="00687A86">
        <w:rPr>
          <w:rFonts w:ascii="Cambria" w:eastAsia="Times New Roman" w:hAnsi="Cambria" w:cs="Times New Roman"/>
          <w:lang w:eastAsia="el-GR" w:bidi="th-TH"/>
        </w:rPr>
        <w:t>pH</w:t>
      </w:r>
      <w:proofErr w:type="spellEnd"/>
      <w:r w:rsidRPr="00687A86">
        <w:rPr>
          <w:rFonts w:ascii="Cambria" w:eastAsia="Times New Roman" w:hAnsi="Cambria" w:cs="Times New Roman"/>
          <w:lang w:eastAsia="el-GR" w:bidi="th-TH"/>
        </w:rPr>
        <w:t xml:space="preserve">, πίεση),  </w:t>
      </w:r>
      <w:proofErr w:type="spellStart"/>
      <w:r w:rsidRPr="00687A86">
        <w:rPr>
          <w:rFonts w:ascii="Cambria" w:eastAsia="Times New Roman" w:hAnsi="Cambria" w:cs="Times New Roman"/>
          <w:lang w:eastAsia="el-GR" w:bidi="th-TH"/>
        </w:rPr>
        <w:t>κυτταροφάγωση</w:t>
      </w:r>
      <w:proofErr w:type="spellEnd"/>
      <w:r w:rsidRPr="00687A86">
        <w:rPr>
          <w:rFonts w:ascii="Cambria" w:eastAsia="Times New Roman" w:hAnsi="Cambria" w:cs="Times New Roman"/>
          <w:lang w:eastAsia="el-GR" w:bidi="th-TH"/>
        </w:rPr>
        <w:t xml:space="preserve">, φλεγμονώδης αντίδραση. </w:t>
      </w:r>
    </w:p>
    <w:p w:rsidR="006F6D50"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Οι ειδικοί μηχανισμοί χαρακτηρίζονται από μνήμη και ειδικότητα: δυνατότητα αναγνώρισης των κυττάρων που πρέπει να καταστραφούν (ξένα κύτταρα, καρκινικά κύτταρα).</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rPr>
        <w:t>Κύτταρα</w:t>
      </w:r>
      <w:r w:rsidR="00705D89" w:rsidRPr="00687A86">
        <w:rPr>
          <w:rFonts w:ascii="Cambria" w:eastAsia="Times New Roman" w:hAnsi="Cambria" w:cs="Times New Roman"/>
          <w:b/>
          <w:bCs/>
          <w:lang w:eastAsia="el-GR"/>
        </w:rPr>
        <w:t>:</w:t>
      </w:r>
      <w:r w:rsidR="008A1EF7"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bidi="th-TH"/>
        </w:rPr>
        <w:t>Το ανοσοποιητικό σύστημα αποτελείται από δύο ομάδες κυττάρων, τη λεμφική σειρά (</w:t>
      </w:r>
      <w:hyperlink r:id="rId15" w:tooltip="Λεμφοκύτταρα (δεν έχει γραφτεί ακόμα)" w:history="1">
        <w:r w:rsidRPr="00687A86">
          <w:rPr>
            <w:rFonts w:ascii="Cambria" w:eastAsia="Times New Roman" w:hAnsi="Cambria" w:cs="Times New Roman"/>
            <w:lang w:eastAsia="el-GR" w:bidi="th-TH"/>
          </w:rPr>
          <w:t>λεμφοκύτταρα</w:t>
        </w:r>
      </w:hyperlink>
      <w:r w:rsidRPr="00687A86">
        <w:rPr>
          <w:rFonts w:ascii="Cambria" w:eastAsia="Times New Roman" w:hAnsi="Cambria" w:cs="Times New Roman"/>
          <w:lang w:eastAsia="el-GR" w:bidi="th-TH"/>
        </w:rPr>
        <w:t xml:space="preserve">) και τη μυελική σειρά.  Τα λεμφοκύτταρα επιτελούν την ειδική ανοσία  </w:t>
      </w:r>
      <w:r w:rsidRPr="00687A86">
        <w:rPr>
          <w:rFonts w:ascii="Cambria" w:eastAsia="Times New Roman" w:hAnsi="Cambria" w:cs="Times New Roman"/>
          <w:lang w:eastAsia="el-GR" w:bidi="th-TH"/>
        </w:rPr>
        <w:lastRenderedPageBreak/>
        <w:t xml:space="preserve">περιλαμβάνουν τα </w:t>
      </w:r>
      <w:r w:rsidRPr="00687A86">
        <w:rPr>
          <w:rFonts w:ascii="Cambria" w:eastAsia="Times New Roman" w:hAnsi="Cambria" w:cs="Times New Roman"/>
          <w:b/>
          <w:bCs/>
          <w:lang w:eastAsia="el-GR" w:bidi="th-TH"/>
        </w:rPr>
        <w:t>Β-λεμφοκύτταρα που παράγουν αντισώματα (</w:t>
      </w:r>
      <w:proofErr w:type="spellStart"/>
      <w:r w:rsidRPr="00687A86">
        <w:rPr>
          <w:rFonts w:ascii="Cambria" w:eastAsia="Times New Roman" w:hAnsi="Cambria" w:cs="Times New Roman"/>
          <w:b/>
          <w:bCs/>
          <w:lang w:eastAsia="el-GR" w:bidi="th-TH"/>
        </w:rPr>
        <w:t>χυμική</w:t>
      </w:r>
      <w:proofErr w:type="spellEnd"/>
      <w:r w:rsidRPr="00687A86">
        <w:rPr>
          <w:rFonts w:ascii="Cambria" w:eastAsia="Times New Roman" w:hAnsi="Cambria" w:cs="Times New Roman"/>
          <w:b/>
          <w:bCs/>
          <w:lang w:eastAsia="el-GR" w:bidi="th-TH"/>
        </w:rPr>
        <w:t xml:space="preserve"> ανοσία) και</w:t>
      </w:r>
      <w:r w:rsidRPr="00687A86">
        <w:rPr>
          <w:rFonts w:ascii="Cambria" w:eastAsia="Times New Roman" w:hAnsi="Cambria" w:cs="Times New Roman"/>
          <w:lang w:eastAsia="el-GR" w:bidi="th-TH"/>
        </w:rPr>
        <w:t xml:space="preserve"> τα </w:t>
      </w:r>
      <w:r w:rsidRPr="00687A86">
        <w:rPr>
          <w:rFonts w:ascii="Cambria" w:eastAsia="Times New Roman" w:hAnsi="Cambria" w:cs="Times New Roman"/>
          <w:b/>
          <w:bCs/>
          <w:lang w:eastAsia="el-GR" w:bidi="th-TH"/>
        </w:rPr>
        <w:t>Τ-λεμφοκύτταρα που έχουν σαν αποστολή την καταστροφή κυττάρων (κυτταρική ανοσία)</w:t>
      </w:r>
      <w:r w:rsidRPr="00687A86">
        <w:rPr>
          <w:rFonts w:ascii="Cambria" w:eastAsia="Times New Roman" w:hAnsi="Cambria" w:cs="Times New Roman"/>
          <w:lang w:eastAsia="el-GR" w:bidi="th-TH"/>
        </w:rPr>
        <w:t xml:space="preserve">.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Τα κύτταρα της μυελικής σειράς αποτελούνται από τα </w:t>
      </w:r>
      <w:r w:rsidRPr="00687A86">
        <w:rPr>
          <w:rFonts w:ascii="Cambria" w:eastAsia="Times New Roman" w:hAnsi="Cambria" w:cs="Times New Roman"/>
          <w:b/>
          <w:bCs/>
          <w:lang w:eastAsia="el-GR" w:bidi="th-TH"/>
        </w:rPr>
        <w:t>μονοκύτταρα</w:t>
      </w:r>
      <w:r w:rsidRPr="00687A86">
        <w:rPr>
          <w:rFonts w:ascii="Cambria" w:eastAsia="Times New Roman" w:hAnsi="Cambria" w:cs="Times New Roman"/>
          <w:lang w:eastAsia="el-GR" w:bidi="th-TH"/>
        </w:rPr>
        <w:t>/</w:t>
      </w:r>
      <w:proofErr w:type="spellStart"/>
      <w:r w:rsidRPr="00687A86">
        <w:rPr>
          <w:rFonts w:ascii="Cambria" w:eastAsia="Times New Roman" w:hAnsi="Cambria" w:cs="Times New Roman"/>
          <w:b/>
          <w:bCs/>
          <w:lang w:eastAsia="el-GR" w:bidi="th-TH"/>
        </w:rPr>
        <w:t>μακροφάγα</w:t>
      </w:r>
      <w:proofErr w:type="spellEnd"/>
      <w:r w:rsidRPr="00687A86">
        <w:rPr>
          <w:rFonts w:ascii="Cambria" w:eastAsia="Times New Roman" w:hAnsi="Cambria" w:cs="Times New Roman"/>
          <w:lang w:eastAsia="el-GR" w:bidi="th-TH"/>
        </w:rPr>
        <w:t xml:space="preserve">, τα </w:t>
      </w:r>
      <w:r w:rsidRPr="00687A86">
        <w:rPr>
          <w:rFonts w:ascii="Cambria" w:eastAsia="Times New Roman" w:hAnsi="Cambria" w:cs="Times New Roman"/>
          <w:b/>
          <w:bCs/>
          <w:lang w:eastAsia="el-GR" w:bidi="th-TH"/>
        </w:rPr>
        <w:t>ουδετερόφιλα</w:t>
      </w:r>
      <w:r w:rsidRPr="00687A86">
        <w:rPr>
          <w:rFonts w:ascii="Cambria" w:eastAsia="Times New Roman" w:hAnsi="Cambria" w:cs="Times New Roman"/>
          <w:lang w:eastAsia="el-GR" w:bidi="th-TH"/>
        </w:rPr>
        <w:t xml:space="preserve">, τα </w:t>
      </w:r>
      <w:proofErr w:type="spellStart"/>
      <w:r w:rsidRPr="00687A86">
        <w:rPr>
          <w:rFonts w:ascii="Cambria" w:eastAsia="Times New Roman" w:hAnsi="Cambria" w:cs="Times New Roman"/>
          <w:b/>
          <w:bCs/>
          <w:lang w:eastAsia="el-GR" w:bidi="th-TH"/>
        </w:rPr>
        <w:t>ηωσινόφιλα</w:t>
      </w:r>
      <w:proofErr w:type="spellEnd"/>
      <w:r w:rsidRPr="00687A86">
        <w:rPr>
          <w:rFonts w:ascii="Cambria" w:eastAsia="Times New Roman" w:hAnsi="Cambria" w:cs="Times New Roman"/>
          <w:lang w:eastAsia="el-GR" w:bidi="th-TH"/>
        </w:rPr>
        <w:t xml:space="preserve"> και τα </w:t>
      </w:r>
      <w:proofErr w:type="spellStart"/>
      <w:r w:rsidRPr="00687A86">
        <w:rPr>
          <w:rFonts w:ascii="Cambria" w:eastAsia="Times New Roman" w:hAnsi="Cambria" w:cs="Times New Roman"/>
          <w:b/>
          <w:bCs/>
          <w:lang w:eastAsia="el-GR" w:bidi="th-TH"/>
        </w:rPr>
        <w:t>βασεόφιλα</w:t>
      </w:r>
      <w:proofErr w:type="spellEnd"/>
      <w:r w:rsidRPr="00687A86">
        <w:rPr>
          <w:rFonts w:ascii="Cambria" w:eastAsia="Times New Roman" w:hAnsi="Cambria" w:cs="Times New Roman"/>
          <w:b/>
          <w:bCs/>
          <w:lang w:eastAsia="el-GR" w:bidi="th-TH"/>
        </w:rPr>
        <w:t>.</w:t>
      </w:r>
      <w:r w:rsidRPr="00687A86">
        <w:rPr>
          <w:rFonts w:ascii="Cambria" w:eastAsia="Times New Roman" w:hAnsi="Cambria" w:cs="Times New Roman"/>
          <w:lang w:eastAsia="el-GR" w:bidi="th-TH"/>
        </w:rPr>
        <w:t xml:space="preserve"> </w:t>
      </w:r>
    </w:p>
    <w:p w:rsidR="007007F4" w:rsidRPr="00687A86" w:rsidRDefault="007007F4"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E15F96" w:rsidRPr="00687A86" w:rsidRDefault="00E15F96">
      <w:pPr>
        <w:rPr>
          <w:rFonts w:ascii="Cambria" w:eastAsia="Times New Roman" w:hAnsi="Cambria" w:cs="Arial"/>
          <w:b/>
          <w:sz w:val="32"/>
          <w:lang w:eastAsia="el-GR"/>
        </w:rPr>
      </w:pPr>
      <w:r w:rsidRPr="00687A86">
        <w:rPr>
          <w:rFonts w:ascii="Cambria" w:eastAsia="Times New Roman" w:hAnsi="Cambria" w:cs="Arial"/>
          <w:b/>
          <w:sz w:val="32"/>
          <w:lang w:eastAsia="el-GR"/>
        </w:rPr>
        <w:br w:type="page"/>
      </w:r>
    </w:p>
    <w:p w:rsidR="007007F4" w:rsidRPr="00687A86" w:rsidRDefault="00705D89" w:rsidP="0013692F">
      <w:pPr>
        <w:pBdr>
          <w:bottom w:val="single" w:sz="4" w:space="1" w:color="auto"/>
        </w:pBdr>
        <w:shd w:val="clear" w:color="auto" w:fill="D9D9D9" w:themeFill="background1" w:themeFillShade="D9"/>
        <w:spacing w:after="0" w:line="240" w:lineRule="auto"/>
        <w:jc w:val="both"/>
        <w:rPr>
          <w:rFonts w:ascii="Cambria" w:eastAsia="Times New Roman" w:hAnsi="Cambria" w:cs="Arial"/>
          <w:b/>
          <w:sz w:val="32"/>
          <w:lang w:eastAsia="el-GR"/>
        </w:rPr>
      </w:pPr>
      <w:proofErr w:type="spellStart"/>
      <w:r w:rsidRPr="00687A86">
        <w:rPr>
          <w:rFonts w:ascii="Cambria" w:eastAsia="Times New Roman" w:hAnsi="Cambria" w:cs="Arial"/>
          <w:b/>
          <w:sz w:val="32"/>
          <w:lang w:eastAsia="el-GR"/>
        </w:rPr>
        <w:lastRenderedPageBreak/>
        <w:t>Iβ</w:t>
      </w:r>
      <w:proofErr w:type="spellEnd"/>
      <w:r w:rsidRPr="00687A86">
        <w:rPr>
          <w:rFonts w:ascii="Cambria" w:eastAsia="Times New Roman" w:hAnsi="Cambria" w:cs="Arial"/>
          <w:b/>
          <w:sz w:val="32"/>
          <w:lang w:eastAsia="el-GR"/>
        </w:rPr>
        <w:t xml:space="preserve">. </w:t>
      </w:r>
      <w:r w:rsidR="007007F4" w:rsidRPr="00687A86">
        <w:rPr>
          <w:rFonts w:ascii="Cambria" w:eastAsia="Times New Roman" w:hAnsi="Cambria" w:cs="Arial"/>
          <w:b/>
          <w:sz w:val="32"/>
          <w:lang w:eastAsia="el-GR"/>
        </w:rPr>
        <w:t>ΕΜΒΟΛΙΑΣΜΟΙ</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Αν νοσήσουμε από κάποιο λοιμώδες νόσημα, μετά την ανάρρωση, μερικά Τ και Β λεμφοκύτταρα μετατρέπονται σε </w:t>
      </w:r>
      <w:r w:rsidRPr="00687A86">
        <w:rPr>
          <w:rFonts w:ascii="Cambria" w:eastAsia="Times New Roman" w:hAnsi="Cambria" w:cs="Times New Roman"/>
          <w:b/>
          <w:lang w:eastAsia="el-GR"/>
        </w:rPr>
        <w:t>“κύτταρα μνήμης”</w:t>
      </w:r>
      <w:r w:rsidRPr="00687A86">
        <w:rPr>
          <w:rFonts w:ascii="Cambria" w:eastAsia="Times New Roman" w:hAnsi="Cambria" w:cs="Times New Roman"/>
          <w:lang w:eastAsia="el-GR"/>
        </w:rPr>
        <w:t xml:space="preserve"> που παραμένουν στην κυκλοφορία και αναζωπυρώνουν την δυνατότητα του οργανισμού να απαντά εγκαίρως στο συγκεκριμένο αντιγόνο και να αποτρέπει τη </w:t>
      </w:r>
      <w:proofErr w:type="spellStart"/>
      <w:r w:rsidRPr="00687A86">
        <w:rPr>
          <w:rFonts w:ascii="Cambria" w:eastAsia="Times New Roman" w:hAnsi="Cambria" w:cs="Times New Roman"/>
          <w:lang w:eastAsia="el-GR"/>
        </w:rPr>
        <w:t>νόσηση</w:t>
      </w:r>
      <w:proofErr w:type="spellEnd"/>
      <w:r w:rsidRPr="00687A86">
        <w:rPr>
          <w:rFonts w:ascii="Cambria" w:eastAsia="Times New Roman" w:hAnsi="Cambria" w:cs="Times New Roman"/>
          <w:lang w:eastAsia="el-GR"/>
        </w:rPr>
        <w:t xml:space="preserve">.  Στην ιδιότητα αυτή των κυττάρων μνήμης βασίζονται οι </w:t>
      </w:r>
      <w:r w:rsidRPr="00687A86">
        <w:rPr>
          <w:rFonts w:ascii="Cambria" w:eastAsia="Times New Roman" w:hAnsi="Cambria" w:cs="Times New Roman"/>
          <w:b/>
          <w:lang w:eastAsia="el-GR"/>
        </w:rPr>
        <w:t>ΕΜΒΟΛΙΑΣΜΟΙ.</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 xml:space="preserve">Πρώτο εμβόλιο: Δαμαλισμός για την πρόληψη της ευλογίας. </w:t>
      </w:r>
      <w:r w:rsidRPr="00687A86">
        <w:rPr>
          <w:rFonts w:ascii="Cambria" w:eastAsia="Times New Roman" w:hAnsi="Cambria" w:cs="Times New Roman"/>
          <w:b/>
          <w:lang w:eastAsia="el-GR"/>
        </w:rPr>
        <w:t xml:space="preserve">1796, </w:t>
      </w:r>
      <w:r w:rsidRPr="00687A86">
        <w:rPr>
          <w:rFonts w:ascii="Cambria" w:eastAsia="Times New Roman" w:hAnsi="Cambria" w:cs="Times New Roman"/>
          <w:b/>
          <w:lang w:val="en-US" w:eastAsia="el-GR"/>
        </w:rPr>
        <w:t>Edward</w:t>
      </w:r>
      <w:r w:rsidRPr="00687A86">
        <w:rPr>
          <w:rFonts w:ascii="Cambria" w:eastAsia="Times New Roman" w:hAnsi="Cambria" w:cs="Times New Roman"/>
          <w:b/>
          <w:lang w:eastAsia="el-GR"/>
        </w:rPr>
        <w:t xml:space="preserve"> </w:t>
      </w:r>
      <w:r w:rsidRPr="00687A86">
        <w:rPr>
          <w:rFonts w:ascii="Cambria" w:eastAsia="Times New Roman" w:hAnsi="Cambria" w:cs="Times New Roman"/>
          <w:b/>
          <w:lang w:val="en-US" w:eastAsia="el-GR"/>
        </w:rPr>
        <w:t>Jenner</w:t>
      </w:r>
      <w:r w:rsidRPr="00687A86">
        <w:rPr>
          <w:rFonts w:ascii="Cambria" w:eastAsia="Times New Roman" w:hAnsi="Cambria" w:cs="Times New Roman"/>
          <w:bCs/>
          <w:lang w:eastAsia="el-GR"/>
        </w:rPr>
        <w:t>.</w:t>
      </w:r>
    </w:p>
    <w:p w:rsidR="007007F4" w:rsidRPr="00687A86" w:rsidRDefault="007007F4" w:rsidP="0013692F">
      <w:pPr>
        <w:spacing w:after="0" w:line="240" w:lineRule="auto"/>
        <w:ind w:firstLine="284"/>
        <w:jc w:val="both"/>
        <w:rPr>
          <w:rFonts w:ascii="Cambria" w:eastAsia="Times New Roman" w:hAnsi="Cambria" w:cs="Times New Roman"/>
          <w:bCs/>
          <w:lang w:eastAsia="el-GR"/>
        </w:rPr>
      </w:pPr>
      <w:r w:rsidRPr="00687A86">
        <w:rPr>
          <w:rFonts w:ascii="Cambria" w:eastAsia="Times New Roman" w:hAnsi="Cambria" w:cs="Times New Roman"/>
          <w:bCs/>
          <w:lang w:eastAsia="el-GR"/>
        </w:rPr>
        <w:t>Οριστική εξάλειψη της ευλογίας το 1980, μετά από μια εμβολιαστική εκστρατεία του Παγκόσμιου Οργανισμού Υγείας που κράτησε 14 χρόνια.</w:t>
      </w:r>
    </w:p>
    <w:p w:rsidR="007007F4" w:rsidRPr="00687A86" w:rsidRDefault="007007F4" w:rsidP="0013692F">
      <w:pPr>
        <w:spacing w:after="0" w:line="240" w:lineRule="auto"/>
        <w:ind w:firstLine="284"/>
        <w:jc w:val="both"/>
        <w:rPr>
          <w:rFonts w:ascii="Cambria" w:eastAsia="Times New Roman" w:hAnsi="Cambria" w:cs="Times New Roman"/>
          <w:b/>
          <w:lang w:eastAsia="el-GR"/>
        </w:rPr>
      </w:pPr>
    </w:p>
    <w:p w:rsidR="007007F4" w:rsidRPr="00687A86" w:rsidRDefault="007007F4" w:rsidP="0013692F">
      <w:pPr>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ΔΙΕΘΝΕΙΣ ΣΥΜΒΟΛΙΣΜΟΙ ΕΜΒΟΛΙΩΝ</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DTP</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Diphtheria</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Pertussis</w:t>
      </w:r>
      <w:r w:rsidRPr="00687A86">
        <w:rPr>
          <w:rFonts w:ascii="Cambria" w:eastAsia="Times New Roman" w:hAnsi="Cambria" w:cs="Times New Roman"/>
          <w:lang w:eastAsia="el-GR"/>
        </w:rPr>
        <w:t xml:space="preserve">): Τριπλό εμβόλιο διφθερίτιδας – τετάνου και </w:t>
      </w:r>
      <w:proofErr w:type="spellStart"/>
      <w:proofErr w:type="gramStart"/>
      <w:r w:rsidRPr="00687A86">
        <w:rPr>
          <w:rFonts w:ascii="Cambria" w:eastAsia="Times New Roman" w:hAnsi="Cambria" w:cs="Times New Roman"/>
          <w:lang w:eastAsia="el-GR"/>
        </w:rPr>
        <w:t>κοκκύτου</w:t>
      </w:r>
      <w:proofErr w:type="spellEnd"/>
      <w:r w:rsidRPr="00687A86">
        <w:rPr>
          <w:rFonts w:ascii="Cambria" w:eastAsia="Times New Roman" w:hAnsi="Cambria" w:cs="Times New Roman"/>
          <w:lang w:eastAsia="el-GR"/>
        </w:rPr>
        <w:t>.,</w:t>
      </w:r>
      <w:proofErr w:type="gramEnd"/>
      <w:r w:rsidRPr="00687A86">
        <w:rPr>
          <w:rFonts w:ascii="Cambria" w:eastAsia="Times New Roman" w:hAnsi="Cambria" w:cs="Times New Roman"/>
          <w:lang w:eastAsia="el-GR"/>
        </w:rPr>
        <w:t xml:space="preserve">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DT</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Diphtheria</w:t>
      </w:r>
      <w:r w:rsidRPr="00687A86">
        <w:rPr>
          <w:rFonts w:ascii="Cambria" w:eastAsia="Times New Roman" w:hAnsi="Cambria" w:cs="Times New Roman"/>
          <w:lang w:eastAsia="el-GR"/>
        </w:rPr>
        <w:t xml:space="preserve"> – </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Διπλό εμβόλιο διφθερίτιδας και τετάνου.</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T</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Tetanus</w:t>
      </w:r>
      <w:r w:rsidRPr="00687A86">
        <w:rPr>
          <w:rFonts w:ascii="Cambria" w:eastAsia="Times New Roman" w:hAnsi="Cambria" w:cs="Times New Roman"/>
          <w:lang w:eastAsia="el-GR"/>
        </w:rPr>
        <w:t>): Το εμβόλιο του τετάνου.</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IPV</w:t>
      </w:r>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r w:rsidRPr="00687A86">
        <w:rPr>
          <w:rFonts w:ascii="Cambria" w:eastAsia="Times New Roman" w:hAnsi="Cambria" w:cs="Times New Roman"/>
          <w:lang w:val="en-US" w:eastAsia="el-GR"/>
        </w:rPr>
        <w:t>Inactivated</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Polio</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Vaccine</w:t>
      </w:r>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Αντιπολιομυελιτικό</w:t>
      </w:r>
      <w:proofErr w:type="spellEnd"/>
      <w:r w:rsidRPr="00687A86">
        <w:rPr>
          <w:rFonts w:ascii="Cambria" w:eastAsia="Times New Roman" w:hAnsi="Cambria" w:cs="Times New Roman"/>
          <w:lang w:eastAsia="el-GR"/>
        </w:rPr>
        <w:t xml:space="preserve"> εμβόλιο </w:t>
      </w:r>
      <w:r w:rsidRPr="00687A86">
        <w:rPr>
          <w:rFonts w:ascii="Cambria" w:eastAsia="Times New Roman" w:hAnsi="Cambria" w:cs="Times New Roman"/>
          <w:lang w:val="en-US" w:eastAsia="el-GR"/>
        </w:rPr>
        <w:t>Salk</w:t>
      </w:r>
      <w:r w:rsidRPr="00687A86">
        <w:rPr>
          <w:rFonts w:ascii="Cambria" w:eastAsia="Times New Roman" w:hAnsi="Cambria" w:cs="Times New Roman"/>
          <w:lang w:eastAsia="el-GR"/>
        </w:rPr>
        <w:t>, με αδρανοποιημένους ιούς πολιομυελίτιδας</w:t>
      </w:r>
      <w:proofErr w:type="gramStart"/>
      <w:r w:rsidRPr="00687A86">
        <w:rPr>
          <w:rFonts w:ascii="Cambria" w:eastAsia="Times New Roman" w:hAnsi="Cambria" w:cs="Times New Roman"/>
          <w:lang w:eastAsia="el-GR"/>
        </w:rPr>
        <w:t>..</w:t>
      </w:r>
      <w:proofErr w:type="gramEnd"/>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MMR</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Measles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Mumps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Rubella</w:t>
      </w:r>
      <w:r w:rsidRPr="00687A86">
        <w:rPr>
          <w:rFonts w:ascii="Cambria" w:eastAsia="Times New Roman" w:hAnsi="Cambria" w:cs="Times New Roman"/>
          <w:lang w:eastAsia="el-GR"/>
        </w:rPr>
        <w:t xml:space="preserve">): Εμβόλιο κατά της ιλαράς, </w:t>
      </w:r>
      <w:proofErr w:type="spellStart"/>
      <w:r w:rsidRPr="00687A86">
        <w:rPr>
          <w:rFonts w:ascii="Cambria" w:eastAsia="Times New Roman" w:hAnsi="Cambria" w:cs="Times New Roman"/>
          <w:lang w:eastAsia="el-GR"/>
        </w:rPr>
        <w:t>παρωτίτιδας</w:t>
      </w:r>
      <w:proofErr w:type="spellEnd"/>
      <w:r w:rsidRPr="00687A86">
        <w:rPr>
          <w:rFonts w:ascii="Cambria" w:eastAsia="Times New Roman" w:hAnsi="Cambria" w:cs="Times New Roman"/>
          <w:lang w:eastAsia="el-GR"/>
        </w:rPr>
        <w:t xml:space="preserve">, ερυθράς με ζώντες εξασθενημένους ιούς,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fr-FR" w:eastAsia="el-GR"/>
        </w:rPr>
        <w:t>BCG</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fr-FR" w:eastAsia="el-GR"/>
        </w:rPr>
        <w:t>Bacille</w:t>
      </w:r>
      <w:r w:rsidRPr="00687A86">
        <w:rPr>
          <w:rFonts w:ascii="Cambria" w:eastAsia="Times New Roman" w:hAnsi="Cambria" w:cs="Times New Roman"/>
          <w:lang w:eastAsia="el-GR"/>
        </w:rPr>
        <w:t xml:space="preserve"> </w:t>
      </w:r>
      <w:r w:rsidRPr="00687A86">
        <w:rPr>
          <w:rFonts w:ascii="Cambria" w:eastAsia="Times New Roman" w:hAnsi="Cambria" w:cs="Times New Roman"/>
          <w:lang w:val="fr-FR" w:eastAsia="el-GR"/>
        </w:rPr>
        <w:t>Calmette</w:t>
      </w:r>
      <w:r w:rsidRPr="00687A86">
        <w:rPr>
          <w:rFonts w:ascii="Cambria" w:eastAsia="Times New Roman" w:hAnsi="Cambria" w:cs="Times New Roman"/>
          <w:lang w:eastAsia="el-GR"/>
        </w:rPr>
        <w:t xml:space="preserve"> – </w:t>
      </w:r>
      <w:proofErr w:type="spellStart"/>
      <w:r w:rsidRPr="00687A86">
        <w:rPr>
          <w:rFonts w:ascii="Cambria" w:eastAsia="Times New Roman" w:hAnsi="Cambria" w:cs="Times New Roman"/>
          <w:lang w:val="fr-FR" w:eastAsia="el-GR"/>
        </w:rPr>
        <w:t>Guerin</w:t>
      </w:r>
      <w:proofErr w:type="spellEnd"/>
      <w:r w:rsidRPr="00687A86">
        <w:rPr>
          <w:rFonts w:ascii="Cambria" w:eastAsia="Times New Roman" w:hAnsi="Cambria" w:cs="Times New Roman"/>
          <w:lang w:eastAsia="el-GR"/>
        </w:rPr>
        <w:t>): Εμβόλιο κατά της φυματίωσης με εξασθενημένα βακτηρίδια φυματίωσης.</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proofErr w:type="spellStart"/>
      <w:r w:rsidRPr="00687A86">
        <w:rPr>
          <w:rFonts w:ascii="Cambria" w:eastAsia="Times New Roman" w:hAnsi="Cambria" w:cs="Times New Roman"/>
          <w:b/>
          <w:lang w:val="en-US" w:eastAsia="el-GR"/>
        </w:rPr>
        <w:t>Hep</w:t>
      </w:r>
      <w:proofErr w:type="spellEnd"/>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B</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Hepatitis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B</w:t>
      </w:r>
      <w:r w:rsidRPr="00687A86">
        <w:rPr>
          <w:rFonts w:ascii="Cambria" w:eastAsia="Times New Roman" w:hAnsi="Cambria" w:cs="Times New Roman"/>
          <w:lang w:eastAsia="el-GR"/>
        </w:rPr>
        <w:t>): Εμβόλιο κατά της ηπατίτιδας Β</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proofErr w:type="spellStart"/>
      <w:r w:rsidRPr="00687A86">
        <w:rPr>
          <w:rFonts w:ascii="Cambria" w:eastAsia="Times New Roman" w:hAnsi="Cambria" w:cs="Times New Roman"/>
          <w:b/>
          <w:lang w:val="en-US" w:eastAsia="el-GR"/>
        </w:rPr>
        <w:t>Hep</w:t>
      </w:r>
      <w:proofErr w:type="spellEnd"/>
      <w:r w:rsidRPr="00687A86">
        <w:rPr>
          <w:rFonts w:ascii="Cambria" w:eastAsia="Times New Roman" w:hAnsi="Cambria" w:cs="Times New Roman"/>
          <w:b/>
          <w:lang w:eastAsia="el-GR"/>
        </w:rPr>
        <w:t>.</w:t>
      </w:r>
      <w:r w:rsidRPr="00687A86">
        <w:rPr>
          <w:rFonts w:ascii="Cambria" w:eastAsia="Times New Roman" w:hAnsi="Cambria" w:cs="Times New Roman"/>
          <w:b/>
          <w:lang w:val="en-US" w:eastAsia="el-GR"/>
        </w:rPr>
        <w:t>A</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HAV</w:t>
      </w:r>
      <w:r w:rsidRPr="00687A86">
        <w:rPr>
          <w:rFonts w:ascii="Cambria" w:eastAsia="Times New Roman" w:hAnsi="Cambria" w:cs="Times New Roman"/>
          <w:lang w:eastAsia="el-GR"/>
        </w:rPr>
        <w:t>) (</w:t>
      </w:r>
      <w:r w:rsidRPr="00687A86">
        <w:rPr>
          <w:rFonts w:ascii="Cambria" w:eastAsia="Times New Roman" w:hAnsi="Cambria" w:cs="Times New Roman"/>
          <w:lang w:val="en-US" w:eastAsia="el-GR"/>
        </w:rPr>
        <w:t>Hepatitis</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A</w:t>
      </w:r>
      <w:r w:rsidRPr="00687A86">
        <w:rPr>
          <w:rFonts w:ascii="Cambria" w:eastAsia="Times New Roman" w:hAnsi="Cambria" w:cs="Times New Roman"/>
          <w:lang w:eastAsia="el-GR"/>
        </w:rPr>
        <w:t xml:space="preserve">): Εμβόλιο κατά της ηπατίτιδας Α.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proofErr w:type="spellStart"/>
      <w:r w:rsidRPr="00687A86">
        <w:rPr>
          <w:rFonts w:ascii="Cambria" w:eastAsia="Times New Roman" w:hAnsi="Cambria" w:cs="Times New Roman"/>
          <w:b/>
          <w:lang w:val="en-US" w:eastAsia="el-GR"/>
        </w:rPr>
        <w:t>Hib</w:t>
      </w:r>
      <w:proofErr w:type="spellEnd"/>
      <w:r w:rsidRPr="00687A86">
        <w:rPr>
          <w:rFonts w:ascii="Cambria" w:eastAsia="Times New Roman" w:hAnsi="Cambria" w:cs="Times New Roman"/>
          <w:b/>
          <w:lang w:eastAsia="el-GR"/>
        </w:rPr>
        <w:t>:</w:t>
      </w:r>
      <w:r w:rsidRPr="00687A86">
        <w:rPr>
          <w:rFonts w:ascii="Cambria" w:eastAsia="Times New Roman" w:hAnsi="Cambria" w:cs="Times New Roman"/>
          <w:lang w:eastAsia="el-GR"/>
        </w:rPr>
        <w:tab/>
        <w:t>(</w:t>
      </w:r>
      <w:proofErr w:type="spellStart"/>
      <w:r w:rsidRPr="00687A86">
        <w:rPr>
          <w:rFonts w:ascii="Cambria" w:eastAsia="Times New Roman" w:hAnsi="Cambria" w:cs="Times New Roman"/>
          <w:lang w:val="en-US" w:eastAsia="el-GR"/>
        </w:rPr>
        <w:t>Haemophilus</w:t>
      </w:r>
      <w:proofErr w:type="spellEnd"/>
      <w:r w:rsidRPr="00687A86">
        <w:rPr>
          <w:rFonts w:ascii="Cambria" w:eastAsia="Times New Roman" w:hAnsi="Cambria" w:cs="Times New Roman"/>
          <w:lang w:eastAsia="el-GR"/>
        </w:rPr>
        <w:t xml:space="preserve"> </w:t>
      </w:r>
      <w:proofErr w:type="spellStart"/>
      <w:proofErr w:type="gramStart"/>
      <w:r w:rsidRPr="00687A86">
        <w:rPr>
          <w:rFonts w:ascii="Cambria" w:eastAsia="Times New Roman" w:hAnsi="Cambria" w:cs="Times New Roman"/>
          <w:lang w:val="en-US" w:eastAsia="el-GR"/>
        </w:rPr>
        <w:t>influenzae</w:t>
      </w:r>
      <w:proofErr w:type="spellEnd"/>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b</w:t>
      </w:r>
      <w:proofErr w:type="gramEnd"/>
      <w:r w:rsidRPr="00687A86">
        <w:rPr>
          <w:rFonts w:ascii="Cambria" w:eastAsia="Times New Roman" w:hAnsi="Cambria" w:cs="Times New Roman"/>
          <w:lang w:eastAsia="el-GR"/>
        </w:rPr>
        <w:t xml:space="preserve">): Εμβόλιο κατά των βαρειών λοιμώξεων (μηνιγγίτιδας, σηψαιμίας, πνευμονίας) των βρεφών και νηπίων από το μικρόβιο του </w:t>
      </w:r>
      <w:proofErr w:type="spellStart"/>
      <w:r w:rsidRPr="00687A86">
        <w:rPr>
          <w:rFonts w:ascii="Cambria" w:eastAsia="Times New Roman" w:hAnsi="Cambria" w:cs="Times New Roman"/>
          <w:lang w:eastAsia="el-GR"/>
        </w:rPr>
        <w:t>αιμόφιλου</w:t>
      </w:r>
      <w:proofErr w:type="spellEnd"/>
      <w:r w:rsidRPr="00687A86">
        <w:rPr>
          <w:rFonts w:ascii="Cambria" w:eastAsia="Times New Roman" w:hAnsi="Cambria" w:cs="Times New Roman"/>
          <w:lang w:eastAsia="el-GR"/>
        </w:rPr>
        <w:t xml:space="preserve"> της ινφλουέντσας τύπου </w:t>
      </w:r>
      <w:r w:rsidRPr="00687A86">
        <w:rPr>
          <w:rFonts w:ascii="Cambria" w:eastAsia="Times New Roman" w:hAnsi="Cambria" w:cs="Times New Roman"/>
          <w:lang w:val="en-US" w:eastAsia="el-GR"/>
        </w:rPr>
        <w:t>b</w:t>
      </w:r>
      <w:r w:rsidRPr="00687A86">
        <w:rPr>
          <w:rFonts w:ascii="Cambria" w:eastAsia="Times New Roman" w:hAnsi="Cambria" w:cs="Times New Roman"/>
          <w:lang w:eastAsia="el-GR"/>
        </w:rPr>
        <w:t>.</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val="en-US" w:eastAsia="el-GR"/>
        </w:rPr>
        <w:t>MV</w:t>
      </w:r>
      <w:r w:rsidRPr="00687A86">
        <w:rPr>
          <w:rFonts w:ascii="Cambria" w:eastAsia="Times New Roman" w:hAnsi="Cambria" w:cs="Times New Roman"/>
          <w:b/>
          <w:lang w:eastAsia="el-GR"/>
        </w:rPr>
        <w:t>:</w:t>
      </w:r>
      <w:r w:rsidRPr="00687A86">
        <w:rPr>
          <w:rFonts w:ascii="Cambria" w:eastAsia="Times New Roman" w:hAnsi="Cambria" w:cs="Times New Roman"/>
          <w:b/>
          <w:lang w:eastAsia="el-GR"/>
        </w:rPr>
        <w:tab/>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Meningococcal</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Vaccine</w:t>
      </w:r>
      <w:r w:rsidRPr="00687A86">
        <w:rPr>
          <w:rFonts w:ascii="Cambria" w:eastAsia="Times New Roman" w:hAnsi="Cambria" w:cs="Times New Roman"/>
          <w:lang w:eastAsia="el-GR"/>
        </w:rPr>
        <w:t xml:space="preserve">): Εμβόλιο κατά του </w:t>
      </w:r>
      <w:proofErr w:type="spellStart"/>
      <w:proofErr w:type="gramStart"/>
      <w:r w:rsidRPr="00687A86">
        <w:rPr>
          <w:rFonts w:ascii="Cambria" w:eastAsia="Times New Roman" w:hAnsi="Cambria" w:cs="Times New Roman"/>
          <w:lang w:eastAsia="el-GR"/>
        </w:rPr>
        <w:t>μηνηγγιτιδόκοκκου</w:t>
      </w:r>
      <w:proofErr w:type="spellEnd"/>
      <w:r w:rsidRPr="00687A86">
        <w:rPr>
          <w:rFonts w:ascii="Cambria" w:eastAsia="Times New Roman" w:hAnsi="Cambria" w:cs="Times New Roman"/>
          <w:lang w:eastAsia="el-GR"/>
        </w:rPr>
        <w:t xml:space="preserve"> .</w:t>
      </w:r>
      <w:proofErr w:type="gramEnd"/>
      <w:r w:rsidRPr="00687A86">
        <w:rPr>
          <w:rFonts w:ascii="Cambria" w:eastAsia="Times New Roman" w:hAnsi="Cambria" w:cs="Times New Roman"/>
          <w:lang w:eastAsia="el-GR"/>
        </w:rPr>
        <w:t xml:space="preserve">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lang w:eastAsia="el-GR"/>
        </w:rPr>
        <w:t>PCV:</w:t>
      </w:r>
      <w:r w:rsidR="00BE3ED3" w:rsidRPr="00687A86">
        <w:rPr>
          <w:rFonts w:ascii="Cambria" w:eastAsia="Times New Roman" w:hAnsi="Cambria" w:cs="Times New Roman"/>
          <w:b/>
          <w:lang w:eastAsia="el-GR"/>
        </w:rPr>
        <w:t xml:space="preserve">         </w:t>
      </w:r>
      <w:r w:rsidRPr="00687A86">
        <w:rPr>
          <w:rFonts w:ascii="Cambria" w:eastAsia="Times New Roman" w:hAnsi="Cambria" w:cs="Times New Roman"/>
          <w:b/>
          <w:lang w:eastAsia="el-GR"/>
        </w:rPr>
        <w:t>(</w:t>
      </w:r>
      <w:r w:rsidRPr="00687A86">
        <w:rPr>
          <w:rFonts w:ascii="Cambria" w:eastAsia="Times New Roman" w:hAnsi="Cambria" w:cs="Times New Roman"/>
          <w:bCs/>
          <w:lang w:val="en-US" w:eastAsia="el-GR"/>
        </w:rPr>
        <w:t>Pneumococcal</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Vaccine</w:t>
      </w:r>
      <w:r w:rsidRPr="00687A86">
        <w:rPr>
          <w:rFonts w:ascii="Cambria" w:eastAsia="Times New Roman" w:hAnsi="Cambria" w:cs="Times New Roman"/>
          <w:lang w:eastAsia="el-GR"/>
        </w:rPr>
        <w:t>)</w:t>
      </w:r>
      <w:r w:rsidRPr="00687A86">
        <w:rPr>
          <w:rFonts w:ascii="Cambria" w:eastAsia="Times New Roman" w:hAnsi="Cambria" w:cs="Times New Roman"/>
          <w:b/>
          <w:lang w:eastAsia="el-GR"/>
        </w:rPr>
        <w:t xml:space="preserve"> </w:t>
      </w:r>
      <w:r w:rsidRPr="00687A86">
        <w:rPr>
          <w:rFonts w:ascii="Cambria" w:eastAsia="Times New Roman" w:hAnsi="Cambria" w:cs="Times New Roman"/>
          <w:lang w:eastAsia="el-GR"/>
        </w:rPr>
        <w:t>Εμβόλιο</w:t>
      </w:r>
      <w:r w:rsidRPr="00687A86">
        <w:rPr>
          <w:rFonts w:ascii="Cambria" w:eastAsia="Times New Roman" w:hAnsi="Cambria" w:cs="Times New Roman"/>
          <w:b/>
          <w:lang w:eastAsia="el-GR"/>
        </w:rPr>
        <w:t xml:space="preserve"> </w:t>
      </w:r>
      <w:r w:rsidRPr="00687A86">
        <w:rPr>
          <w:rFonts w:ascii="Cambria" w:eastAsia="Times New Roman" w:hAnsi="Cambria" w:cs="Times New Roman"/>
          <w:lang w:eastAsia="el-GR"/>
        </w:rPr>
        <w:t xml:space="preserve">κατά του </w:t>
      </w:r>
      <w:proofErr w:type="spellStart"/>
      <w:r w:rsidRPr="00687A86">
        <w:rPr>
          <w:rFonts w:ascii="Cambria" w:eastAsia="Times New Roman" w:hAnsi="Cambria" w:cs="Times New Roman"/>
          <w:lang w:eastAsia="el-GR"/>
        </w:rPr>
        <w:t>πνευμονιόκοκκου</w:t>
      </w:r>
      <w:proofErr w:type="spellEnd"/>
      <w:r w:rsidRPr="00687A86">
        <w:rPr>
          <w:rFonts w:ascii="Cambria" w:eastAsia="Times New Roman" w:hAnsi="Cambria" w:cs="Times New Roman"/>
          <w:lang w:eastAsia="el-GR"/>
        </w:rPr>
        <w:t xml:space="preserve">.            </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proofErr w:type="spellStart"/>
      <w:r w:rsidRPr="00687A86">
        <w:rPr>
          <w:rFonts w:ascii="Cambria" w:eastAsia="Times New Roman" w:hAnsi="Cambria" w:cs="Times New Roman"/>
          <w:b/>
          <w:bCs/>
          <w:lang w:val="en-US" w:eastAsia="el-GR"/>
        </w:rPr>
        <w:t>Var</w:t>
      </w:r>
      <w:proofErr w:type="spellEnd"/>
      <w:r w:rsidRPr="00687A86">
        <w:rPr>
          <w:rFonts w:ascii="Cambria" w:eastAsia="Times New Roman" w:hAnsi="Cambria" w:cs="Times New Roman"/>
          <w:b/>
          <w:bCs/>
          <w:lang w:eastAsia="el-GR"/>
        </w:rPr>
        <w:t>:</w:t>
      </w:r>
      <w:r w:rsidRPr="00687A86">
        <w:rPr>
          <w:rFonts w:ascii="Cambria" w:eastAsia="Times New Roman" w:hAnsi="Cambria" w:cs="Times New Roman"/>
          <w:lang w:eastAsia="el-GR"/>
        </w:rPr>
        <w:t xml:space="preserve">    </w:t>
      </w:r>
      <w:r w:rsidR="00BE3ED3" w:rsidRPr="00687A86">
        <w:rPr>
          <w:rFonts w:ascii="Cambria" w:eastAsia="Times New Roman" w:hAnsi="Cambria" w:cs="Times New Roman"/>
          <w:lang w:eastAsia="el-GR"/>
        </w:rPr>
        <w:t xml:space="preserve">      </w:t>
      </w:r>
      <w:r w:rsidRPr="00687A86">
        <w:rPr>
          <w:rFonts w:ascii="Cambria" w:eastAsia="Times New Roman" w:hAnsi="Cambria" w:cs="Times New Roman"/>
          <w:lang w:eastAsia="el-GR"/>
        </w:rPr>
        <w:t>(</w:t>
      </w:r>
      <w:proofErr w:type="gramStart"/>
      <w:r w:rsidRPr="00687A86">
        <w:rPr>
          <w:rFonts w:ascii="Cambria" w:eastAsia="Times New Roman" w:hAnsi="Cambria" w:cs="Times New Roman"/>
          <w:lang w:val="en-US" w:eastAsia="el-GR"/>
        </w:rPr>
        <w:t>Varicella</w:t>
      </w:r>
      <w:r w:rsidRPr="00687A86">
        <w:rPr>
          <w:rFonts w:ascii="Cambria" w:eastAsia="Times New Roman" w:hAnsi="Cambria" w:cs="Times New Roman"/>
          <w:lang w:eastAsia="el-GR"/>
        </w:rPr>
        <w:t xml:space="preserve"> )</w:t>
      </w:r>
      <w:proofErr w:type="gramEnd"/>
      <w:r w:rsidRPr="00687A86">
        <w:rPr>
          <w:rFonts w:ascii="Cambria" w:eastAsia="Times New Roman" w:hAnsi="Cambria" w:cs="Times New Roman"/>
          <w:lang w:eastAsia="el-GR"/>
        </w:rPr>
        <w:t xml:space="preserve">  Εμβόλιο κατά της Ανεμοβλογιάς.</w:t>
      </w:r>
    </w:p>
    <w:p w:rsidR="007007F4" w:rsidRPr="00687A86" w:rsidRDefault="007007F4" w:rsidP="0013692F">
      <w:pPr>
        <w:spacing w:after="0" w:line="240" w:lineRule="auto"/>
        <w:ind w:left="851" w:hanging="851"/>
        <w:jc w:val="both"/>
        <w:rPr>
          <w:rFonts w:ascii="Cambria" w:eastAsia="Times New Roman" w:hAnsi="Cambria" w:cs="Times New Roman"/>
          <w:lang w:eastAsia="el-GR"/>
        </w:rPr>
      </w:pPr>
      <w:r w:rsidRPr="00687A86">
        <w:rPr>
          <w:rFonts w:ascii="Cambria" w:eastAsia="Times New Roman" w:hAnsi="Cambria" w:cs="Times New Roman"/>
          <w:b/>
          <w:bCs/>
          <w:lang w:val="fr-FR" w:eastAsia="el-GR"/>
        </w:rPr>
        <w:t>HPV</w:t>
      </w:r>
      <w:r w:rsidRPr="00687A86">
        <w:rPr>
          <w:rFonts w:ascii="Cambria" w:eastAsia="Times New Roman" w:hAnsi="Cambria" w:cs="Times New Roman"/>
          <w:lang w:eastAsia="el-GR"/>
        </w:rPr>
        <w:t xml:space="preserve">.: </w:t>
      </w:r>
      <w:r w:rsidR="00D06679" w:rsidRPr="00687A86">
        <w:rPr>
          <w:rFonts w:ascii="Cambria" w:eastAsia="Times New Roman" w:hAnsi="Cambria" w:cs="Times New Roman"/>
          <w:lang w:eastAsia="el-GR"/>
        </w:rPr>
        <w:t xml:space="preserve">     </w:t>
      </w:r>
      <w:r w:rsidRPr="00687A86">
        <w:rPr>
          <w:rFonts w:ascii="Cambria" w:eastAsia="Times New Roman" w:hAnsi="Cambria" w:cs="Times New Roman"/>
          <w:lang w:eastAsia="el-GR"/>
        </w:rPr>
        <w:t>(</w:t>
      </w:r>
      <w:r w:rsidRPr="00687A86">
        <w:rPr>
          <w:rFonts w:ascii="Cambria" w:eastAsia="Times New Roman" w:hAnsi="Cambria" w:cs="Times New Roman"/>
          <w:lang w:val="en-US" w:eastAsia="el-GR"/>
        </w:rPr>
        <w:t>Human</w:t>
      </w:r>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val="en-US" w:eastAsia="el-GR"/>
        </w:rPr>
        <w:t>Papiloma</w:t>
      </w:r>
      <w:proofErr w:type="spellEnd"/>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Virus</w:t>
      </w:r>
      <w:r w:rsidRPr="00687A86">
        <w:rPr>
          <w:rFonts w:ascii="Cambria" w:eastAsia="Times New Roman" w:hAnsi="Cambria" w:cs="Times New Roman"/>
          <w:lang w:eastAsia="el-GR"/>
        </w:rPr>
        <w:t>).Εμβόλιο κατά του ιού των ανθρωπίνων θηλωμάτων.</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Σήμερα χρησιμοποιούνται όλο και περισσότερο τα </w:t>
      </w:r>
      <w:r w:rsidRPr="00687A86">
        <w:rPr>
          <w:rFonts w:ascii="Cambria" w:eastAsia="Times New Roman" w:hAnsi="Cambria" w:cs="Times New Roman"/>
          <w:b/>
          <w:lang w:eastAsia="el-GR"/>
        </w:rPr>
        <w:t>πολυδύναμα</w:t>
      </w:r>
      <w:r w:rsidRPr="00687A86">
        <w:rPr>
          <w:rFonts w:ascii="Cambria" w:eastAsia="Times New Roman" w:hAnsi="Cambria" w:cs="Times New Roman"/>
          <w:lang w:eastAsia="el-GR"/>
        </w:rPr>
        <w:t xml:space="preserve"> εμβόλια  (συνδυασμοί διαφορετικών εμβολίων που χορηγούνται με την ίδια σύριγγα).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u w:val="single"/>
          <w:lang w:eastAsia="el-GR"/>
        </w:rPr>
        <w:t xml:space="preserve"> Όλα τα εμβόλια που κυκλοφορούν στην Ελλάδα χορηγούνται με ένεση, εκτός από το εμβόλιο για τους ιούς </w:t>
      </w:r>
      <w:r w:rsidRPr="00687A86">
        <w:rPr>
          <w:rFonts w:ascii="Cambria" w:eastAsia="Times New Roman" w:hAnsi="Cambria" w:cs="Times New Roman"/>
          <w:u w:val="single"/>
          <w:lang w:eastAsia="el-GR"/>
        </w:rPr>
        <w:tab/>
      </w:r>
      <w:r w:rsidRPr="00687A86">
        <w:rPr>
          <w:rFonts w:ascii="Cambria" w:eastAsia="Times New Roman" w:hAnsi="Cambria" w:cs="Times New Roman"/>
          <w:u w:val="single"/>
          <w:lang w:val="en-US" w:eastAsia="el-GR"/>
        </w:rPr>
        <w:t>Rota</w:t>
      </w:r>
      <w:r w:rsidRPr="00687A86">
        <w:rPr>
          <w:rFonts w:ascii="Cambria" w:eastAsia="Times New Roman" w:hAnsi="Cambria" w:cs="Times New Roman"/>
          <w:u w:val="single"/>
          <w:lang w:eastAsia="el-GR"/>
        </w:rPr>
        <w:t>, που χορηγείται από το στόμα.</w:t>
      </w:r>
    </w:p>
    <w:p w:rsidR="007007F4" w:rsidRPr="00687A86" w:rsidRDefault="007007F4" w:rsidP="0013692F">
      <w:pPr>
        <w:spacing w:after="0" w:line="240" w:lineRule="auto"/>
        <w:ind w:firstLine="284"/>
        <w:jc w:val="both"/>
        <w:rPr>
          <w:rFonts w:ascii="Cambria" w:eastAsia="Times New Roman" w:hAnsi="Cambria" w:cs="Times New Roman"/>
          <w:lang w:eastAsia="el-GR"/>
        </w:rPr>
      </w:pP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r w:rsidRPr="00687A86">
        <w:rPr>
          <w:rFonts w:ascii="Cambria" w:eastAsia="Times New Roman" w:hAnsi="Cambria" w:cs="Times New Roman"/>
          <w:b/>
          <w:u w:val="single"/>
          <w:lang w:eastAsia="el-GR"/>
        </w:rPr>
        <w:t>ΣΧΗΜΑ ΕΜΒΟΛΙΑΣΜΩΝ</w:t>
      </w:r>
    </w:p>
    <w:p w:rsidR="007007F4" w:rsidRPr="00687A86" w:rsidRDefault="007007F4" w:rsidP="0013692F">
      <w:pPr>
        <w:spacing w:after="0" w:line="240" w:lineRule="auto"/>
        <w:ind w:firstLine="284"/>
        <w:jc w:val="both"/>
        <w:rPr>
          <w:rFonts w:ascii="Cambria" w:eastAsia="Times New Roman" w:hAnsi="Cambria" w:cs="Times New Roman"/>
          <w:b/>
          <w:u w:val="single"/>
          <w:lang w:eastAsia="el-GR"/>
        </w:rPr>
      </w:pP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Το σχήμα των εμβολιασμών καθορίζεται από την Εθνική Επιτροπή Εμβολιασμών και υφίσταται μετατροπές, ανάλογα με τα εκάστοτε δεδομένα.</w:t>
      </w:r>
    </w:p>
    <w:p w:rsidR="007007F4" w:rsidRPr="00687A86" w:rsidRDefault="007007F4"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Το πλήρες σχήμα και οι εκάστοτε προσαρμογές ανευρίσκονται στη διεύθυνση </w:t>
      </w:r>
      <w:r w:rsidR="00805AE7" w:rsidRPr="00687A86">
        <w:rPr>
          <w:rStyle w:val="HTML"/>
          <w:rFonts w:ascii="Cambria" w:hAnsi="Cambria"/>
        </w:rPr>
        <w:t>www.moh.gov.gr/</w:t>
      </w:r>
      <w:r w:rsidR="00805AE7" w:rsidRPr="00687A86">
        <w:rPr>
          <w:rFonts w:ascii="Cambria" w:eastAsia="Times New Roman" w:hAnsi="Cambria" w:cs="Times New Roman"/>
          <w:iCs/>
          <w:lang w:eastAsia="el-GR"/>
        </w:rPr>
        <w:t>εθνικό</w:t>
      </w:r>
      <w:r w:rsidR="00805AE7" w:rsidRPr="00687A86">
        <w:rPr>
          <w:rFonts w:ascii="Cambria" w:eastAsia="Times New Roman" w:hAnsi="Cambria" w:cs="Times New Roman"/>
          <w:b/>
          <w:color w:val="000000"/>
        </w:rPr>
        <w:t xml:space="preserve"> </w:t>
      </w:r>
      <w:r w:rsidR="00805AE7" w:rsidRPr="00687A86">
        <w:rPr>
          <w:rFonts w:ascii="Cambria" w:eastAsia="Times New Roman" w:hAnsi="Cambria" w:cs="Times New Roman"/>
          <w:color w:val="000000"/>
        </w:rPr>
        <w:t xml:space="preserve">πρόγραμμα εμβολιασμών. </w:t>
      </w:r>
    </w:p>
    <w:p w:rsidR="007007F4" w:rsidRPr="00687A86" w:rsidRDefault="007007F4" w:rsidP="0013692F">
      <w:pPr>
        <w:spacing w:after="0" w:line="240" w:lineRule="auto"/>
        <w:ind w:firstLine="284"/>
        <w:jc w:val="both"/>
        <w:rPr>
          <w:rFonts w:ascii="Cambria" w:eastAsia="Times New Roman" w:hAnsi="Cambria" w:cs="Times New Roman"/>
          <w:u w:val="single"/>
          <w:lang w:eastAsia="el-GR"/>
        </w:rPr>
      </w:pPr>
    </w:p>
    <w:p w:rsidR="00E15F96" w:rsidRPr="00687A86" w:rsidRDefault="007007F4" w:rsidP="0013692F">
      <w:pPr>
        <w:spacing w:after="0" w:line="240" w:lineRule="auto"/>
        <w:ind w:firstLine="284"/>
        <w:jc w:val="both"/>
        <w:rPr>
          <w:rStyle w:val="HTML"/>
          <w:rFonts w:ascii="Cambria" w:hAnsi="Cambria"/>
        </w:rPr>
      </w:pPr>
      <w:r w:rsidRPr="00687A86">
        <w:rPr>
          <w:rFonts w:ascii="Cambria" w:eastAsia="Times New Roman" w:hAnsi="Cambria" w:cs="Times New Roman"/>
          <w:b/>
          <w:bCs/>
          <w:lang w:eastAsia="el-GR"/>
        </w:rPr>
        <w:t>Ατομικό βιβλιάριο υγείας</w:t>
      </w:r>
      <w:r w:rsidRPr="00687A86">
        <w:rPr>
          <w:rFonts w:ascii="Cambria" w:eastAsia="Times New Roman" w:hAnsi="Cambria" w:cs="Times New Roman"/>
          <w:lang w:eastAsia="el-GR"/>
        </w:rPr>
        <w:t xml:space="preserve">. Χορηγείται σε όλα τα νεογέννητα, ώστε να καταγράφονται σ’ αυτό τα δεδομένα που αφορούν την υγεία και την ανάπτυξη τους. Είναι υποχρεωτικό να προσκομίζεται κατά την εγγραφή του παιδιού στο Νηπιαγωγείο και την Α’ Δημοτικού, ώστε να διαπιστώνουν οι εκπαιδευτικοί ότι το παιδί έχει κάνει τους απαραίτητους για την ηλικία του εμβολιασμούς. </w:t>
      </w:r>
      <w:r w:rsidRPr="00687A86">
        <w:rPr>
          <w:rFonts w:ascii="Cambria" w:eastAsia="Times New Roman" w:hAnsi="Cambria" w:cs="Times New Roman"/>
          <w:iCs/>
          <w:lang w:eastAsia="el-GR"/>
        </w:rPr>
        <w:t xml:space="preserve">Όλα τα παιδιά πρέπει να επισκέπτονται το γιατρό τους </w:t>
      </w:r>
      <w:r w:rsidR="006F6D50" w:rsidRPr="00687A86">
        <w:rPr>
          <w:rFonts w:ascii="Cambria" w:eastAsia="Times New Roman" w:hAnsi="Cambria" w:cs="Times New Roman"/>
          <w:iCs/>
          <w:lang w:eastAsia="el-GR"/>
        </w:rPr>
        <w:t>ανά 3ετία περίπου κατά τη φοίτησή τους</w:t>
      </w:r>
      <w:r w:rsidRPr="00687A86">
        <w:rPr>
          <w:rFonts w:ascii="Cambria" w:eastAsia="Times New Roman" w:hAnsi="Cambria" w:cs="Times New Roman"/>
          <w:iCs/>
          <w:lang w:eastAsia="el-GR"/>
        </w:rPr>
        <w:t xml:space="preserve"> στο </w:t>
      </w:r>
      <w:r w:rsidR="006F6D50" w:rsidRPr="00687A86">
        <w:rPr>
          <w:rFonts w:ascii="Cambria" w:eastAsia="Times New Roman" w:hAnsi="Cambria" w:cs="Times New Roman"/>
          <w:iCs/>
          <w:lang w:eastAsia="el-GR"/>
        </w:rPr>
        <w:t xml:space="preserve">δημοτικό, </w:t>
      </w:r>
      <w:r w:rsidRPr="00687A86">
        <w:rPr>
          <w:rFonts w:ascii="Cambria" w:eastAsia="Times New Roman" w:hAnsi="Cambria" w:cs="Times New Roman"/>
          <w:iCs/>
          <w:lang w:eastAsia="el-GR"/>
        </w:rPr>
        <w:t>γυμνάσιο</w:t>
      </w:r>
      <w:r w:rsidR="006F6D50" w:rsidRPr="00687A86">
        <w:rPr>
          <w:rFonts w:ascii="Cambria" w:eastAsia="Times New Roman" w:hAnsi="Cambria" w:cs="Times New Roman"/>
          <w:iCs/>
          <w:lang w:eastAsia="el-GR"/>
        </w:rPr>
        <w:t>, λύκειο</w:t>
      </w:r>
      <w:r w:rsidRPr="00687A86">
        <w:rPr>
          <w:rFonts w:ascii="Cambria" w:eastAsia="Times New Roman" w:hAnsi="Cambria" w:cs="Times New Roman"/>
          <w:iCs/>
          <w:lang w:eastAsia="el-GR"/>
        </w:rPr>
        <w:t xml:space="preserve">, ώστε να </w:t>
      </w:r>
      <w:r w:rsidR="006F6D50" w:rsidRPr="00687A86">
        <w:rPr>
          <w:rFonts w:ascii="Cambria" w:eastAsia="Times New Roman" w:hAnsi="Cambria" w:cs="Times New Roman"/>
          <w:iCs/>
          <w:lang w:eastAsia="el-GR"/>
        </w:rPr>
        <w:t xml:space="preserve">ελέγχεται η υγεία και η ανάπτυξή τους και η  εμβολιαστική τους κάλυψη και </w:t>
      </w:r>
      <w:r w:rsidR="006F6D50" w:rsidRPr="00687A86">
        <w:rPr>
          <w:rFonts w:ascii="Cambria" w:eastAsia="Times New Roman" w:hAnsi="Cambria" w:cs="Times New Roman"/>
          <w:lang w:eastAsia="el-GR"/>
        </w:rPr>
        <w:t xml:space="preserve">να </w:t>
      </w:r>
      <w:r w:rsidR="00BA6F4D" w:rsidRPr="00687A86">
        <w:rPr>
          <w:rFonts w:ascii="Cambria" w:eastAsia="Times New Roman" w:hAnsi="Cambria" w:cs="Times New Roman"/>
          <w:lang w:eastAsia="el-GR"/>
        </w:rPr>
        <w:t>καταγράφονται σ</w:t>
      </w:r>
      <w:r w:rsidR="006F6D50" w:rsidRPr="00687A86">
        <w:rPr>
          <w:rFonts w:ascii="Cambria" w:eastAsia="Times New Roman" w:hAnsi="Cambria" w:cs="Times New Roman"/>
          <w:lang w:eastAsia="el-GR"/>
        </w:rPr>
        <w:t>το Δελτίο Υγείας Μαθητή.</w:t>
      </w:r>
      <w:r w:rsidR="00805AE7" w:rsidRPr="00687A86">
        <w:rPr>
          <w:rStyle w:val="HTML"/>
          <w:rFonts w:ascii="Cambria" w:hAnsi="Cambria"/>
        </w:rPr>
        <w:t xml:space="preserve"> (www.moh.gov.gr</w:t>
      </w:r>
      <w:r w:rsidR="00442D0D" w:rsidRPr="00687A86">
        <w:rPr>
          <w:rStyle w:val="HTML"/>
          <w:rFonts w:ascii="Cambria" w:hAnsi="Cambria"/>
        </w:rPr>
        <w:t xml:space="preserve"> </w:t>
      </w:r>
      <w:proofErr w:type="spellStart"/>
      <w:r w:rsidR="00805AE7" w:rsidRPr="00687A86">
        <w:rPr>
          <w:rStyle w:val="HTML"/>
          <w:rFonts w:ascii="Cambria" w:hAnsi="Cambria"/>
        </w:rPr>
        <w:t>atomiko-</w:t>
      </w:r>
      <w:r w:rsidR="00805AE7" w:rsidRPr="00687A86">
        <w:rPr>
          <w:rStyle w:val="HTML"/>
          <w:rFonts w:ascii="Cambria" w:hAnsi="Cambria"/>
          <w:b/>
          <w:bCs/>
        </w:rPr>
        <w:t>deltio</w:t>
      </w:r>
      <w:r w:rsidR="00805AE7" w:rsidRPr="00687A86">
        <w:rPr>
          <w:rStyle w:val="HTML"/>
          <w:rFonts w:ascii="Cambria" w:hAnsi="Cambria"/>
        </w:rPr>
        <w:t>-</w:t>
      </w:r>
      <w:r w:rsidR="00805AE7" w:rsidRPr="00687A86">
        <w:rPr>
          <w:rStyle w:val="HTML"/>
          <w:rFonts w:ascii="Cambria" w:hAnsi="Cambria"/>
          <w:b/>
          <w:bCs/>
        </w:rPr>
        <w:t>ygeias</w:t>
      </w:r>
      <w:r w:rsidR="00805AE7" w:rsidRPr="00687A86">
        <w:rPr>
          <w:rStyle w:val="HTML"/>
          <w:rFonts w:ascii="Cambria" w:hAnsi="Cambria"/>
        </w:rPr>
        <w:t>-math</w:t>
      </w:r>
      <w:proofErr w:type="spellEnd"/>
      <w:r w:rsidR="00805AE7" w:rsidRPr="00687A86">
        <w:rPr>
          <w:rStyle w:val="HTML"/>
          <w:rFonts w:ascii="Cambria" w:hAnsi="Cambria"/>
        </w:rPr>
        <w:t>..).</w:t>
      </w:r>
      <w:r w:rsidR="00E15F96" w:rsidRPr="00687A86">
        <w:rPr>
          <w:rStyle w:val="HTML"/>
          <w:rFonts w:ascii="Cambria" w:hAnsi="Cambria"/>
        </w:rPr>
        <w:t xml:space="preserve"> </w:t>
      </w:r>
    </w:p>
    <w:p w:rsidR="00E15F96" w:rsidRPr="00687A86" w:rsidRDefault="00E15F96">
      <w:pPr>
        <w:rPr>
          <w:rStyle w:val="HTML"/>
          <w:rFonts w:ascii="Cambria" w:hAnsi="Cambria"/>
        </w:rPr>
      </w:pPr>
      <w:r w:rsidRPr="00687A86">
        <w:rPr>
          <w:rStyle w:val="HTML"/>
          <w:rFonts w:ascii="Cambria" w:hAnsi="Cambria"/>
        </w:rPr>
        <w:br w:type="page"/>
      </w:r>
    </w:p>
    <w:p w:rsidR="007007F4" w:rsidRPr="00687A86" w:rsidRDefault="00705D89" w:rsidP="0013692F">
      <w:pPr>
        <w:pBdr>
          <w:bottom w:val="single" w:sz="4" w:space="1" w:color="auto"/>
        </w:pBdr>
        <w:shd w:val="clear" w:color="auto" w:fill="D9D9D9" w:themeFill="background1" w:themeFillShade="D9"/>
        <w:spacing w:after="0" w:line="240" w:lineRule="auto"/>
        <w:jc w:val="both"/>
        <w:rPr>
          <w:rFonts w:ascii="Cambria" w:eastAsia="Times New Roman" w:hAnsi="Cambria" w:cs="Arial"/>
          <w:b/>
          <w:sz w:val="32"/>
          <w:lang w:eastAsia="el-GR"/>
        </w:rPr>
      </w:pPr>
      <w:proofErr w:type="spellStart"/>
      <w:r w:rsidRPr="00687A86">
        <w:rPr>
          <w:rFonts w:ascii="Cambria" w:eastAsia="Times New Roman" w:hAnsi="Cambria" w:cs="Arial"/>
          <w:b/>
          <w:sz w:val="32"/>
          <w:lang w:eastAsia="el-GR"/>
        </w:rPr>
        <w:lastRenderedPageBreak/>
        <w:t>Ιγ</w:t>
      </w:r>
      <w:proofErr w:type="spellEnd"/>
      <w:r w:rsidRPr="00687A86">
        <w:rPr>
          <w:rFonts w:ascii="Cambria" w:eastAsia="Times New Roman" w:hAnsi="Cambria" w:cs="Arial"/>
          <w:b/>
          <w:sz w:val="32"/>
          <w:lang w:eastAsia="el-GR"/>
        </w:rPr>
        <w:t xml:space="preserve">. </w:t>
      </w:r>
      <w:r w:rsidR="007007F4" w:rsidRPr="00687A86">
        <w:rPr>
          <w:rFonts w:ascii="Cambria" w:eastAsia="Times New Roman" w:hAnsi="Cambria" w:cs="Arial"/>
          <w:b/>
          <w:sz w:val="32"/>
          <w:lang w:eastAsia="el-GR"/>
        </w:rPr>
        <w:t>ΒΡΕΦΟΝΗΠΙΑΚΟΙ ΣΤΑΘΜΟΙ</w:t>
      </w:r>
    </w:p>
    <w:p w:rsidR="0013692F" w:rsidRPr="00687A86" w:rsidRDefault="0013692F"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Συγκέντρωση </w:t>
      </w:r>
      <w:proofErr w:type="spellStart"/>
      <w:r w:rsidRPr="00687A86">
        <w:rPr>
          <w:rFonts w:ascii="Cambria" w:eastAsia="Times New Roman" w:hAnsi="Cambria" w:cs="Times New Roman"/>
          <w:lang w:eastAsia="el-GR"/>
        </w:rPr>
        <w:t>ανοσολογικώς</w:t>
      </w:r>
      <w:proofErr w:type="spellEnd"/>
      <w:r w:rsidRPr="00687A86">
        <w:rPr>
          <w:rFonts w:ascii="Cambria" w:eastAsia="Times New Roman" w:hAnsi="Cambria" w:cs="Times New Roman"/>
          <w:lang w:eastAsia="el-GR"/>
        </w:rPr>
        <w:t xml:space="preserve"> ανώριμων ατόμων (βρέφη και παιδιά), με συνέπεια οι λοιμογόνοι παράγοντες να μεταδίδονται πιο εύκολα από το ένα άτομο στο άλλο.</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Τα παιδιά που πηγαίνουν στους σταθμούς αρρωσταίνουν περισσότερες φορές (7φ./χρόνο αντί 4,7φ./χρόνο) και από σοβαρότερα νοσήματα.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Κίνδυνος για το προσωπικό :   ηπατίτιδα, ερυθρά, </w:t>
      </w:r>
      <w:r w:rsidRPr="00687A86">
        <w:rPr>
          <w:rFonts w:ascii="Cambria" w:eastAsia="Times New Roman" w:hAnsi="Cambria" w:cs="Times New Roman"/>
          <w:lang w:val="en-US" w:eastAsia="el-GR"/>
        </w:rPr>
        <w:t>CMV</w:t>
      </w:r>
      <w:r w:rsidRPr="00687A86">
        <w:rPr>
          <w:rFonts w:ascii="Cambria" w:eastAsia="Times New Roman" w:hAnsi="Cambria" w:cs="Times New Roman"/>
          <w:lang w:eastAsia="el-GR"/>
        </w:rPr>
        <w:t xml:space="preserve"> (ιός των </w:t>
      </w:r>
      <w:proofErr w:type="spellStart"/>
      <w:r w:rsidRPr="00687A86">
        <w:rPr>
          <w:rFonts w:ascii="Cambria" w:eastAsia="Times New Roman" w:hAnsi="Cambria" w:cs="Times New Roman"/>
          <w:lang w:eastAsia="el-GR"/>
        </w:rPr>
        <w:t>μεγαλοκυτταρικών</w:t>
      </w:r>
      <w:proofErr w:type="spellEnd"/>
      <w:r w:rsidRPr="00687A86">
        <w:rPr>
          <w:rFonts w:ascii="Cambria" w:eastAsia="Times New Roman" w:hAnsi="Cambria" w:cs="Times New Roman"/>
          <w:lang w:eastAsia="el-GR"/>
        </w:rPr>
        <w:t xml:space="preserve"> εγκλείστων, </w:t>
      </w:r>
      <w:proofErr w:type="spellStart"/>
      <w:r w:rsidRPr="00687A86">
        <w:rPr>
          <w:rFonts w:ascii="Cambria" w:eastAsia="Times New Roman" w:hAnsi="Cambria" w:cs="Times New Roman"/>
          <w:lang w:eastAsia="el-GR"/>
        </w:rPr>
        <w:t>ανεμευλογία</w:t>
      </w:r>
      <w:proofErr w:type="spellEnd"/>
      <w:r w:rsidRPr="00687A86">
        <w:rPr>
          <w:rFonts w:ascii="Cambria" w:eastAsia="Times New Roman" w:hAnsi="Cambria" w:cs="Times New Roman"/>
          <w:lang w:eastAsia="el-GR"/>
        </w:rPr>
        <w:t>) .</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Μεταφορά από το σταθμό στην οικογένεια του λοιμογόνου παράγοντα</w:t>
      </w:r>
      <w:r w:rsidRPr="00687A86">
        <w:rPr>
          <w:rFonts w:ascii="Cambria" w:eastAsia="Times New Roman" w:hAnsi="Cambria" w:cs="Times New Roman"/>
          <w:lang w:eastAsia="el-GR"/>
        </w:rPr>
        <w:tab/>
        <w:t>κίνδυνος για τα άλλα παιδιά και τις μητέρες εγκύους.</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b/>
          <w:lang w:eastAsia="el-GR"/>
        </w:rPr>
      </w:pPr>
      <w:r w:rsidRPr="00687A86">
        <w:rPr>
          <w:rFonts w:ascii="Cambria" w:eastAsia="Times New Roman" w:hAnsi="Cambria" w:cs="Times New Roman"/>
          <w:b/>
          <w:lang w:eastAsia="el-GR"/>
        </w:rPr>
        <w:t>Απαιτείται</w:t>
      </w:r>
      <w:r w:rsidRPr="00687A86">
        <w:rPr>
          <w:rFonts w:ascii="Cambria" w:eastAsia="Times New Roman" w:hAnsi="Cambria" w:cs="Times New Roman"/>
          <w:b/>
          <w:lang w:val="en-US" w:eastAsia="el-GR"/>
        </w:rPr>
        <w:t>:</w:t>
      </w:r>
    </w:p>
    <w:p w:rsidR="007007F4" w:rsidRPr="00687A86" w:rsidRDefault="00442D0D"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w:t>
      </w:r>
      <w:r w:rsidR="007007F4" w:rsidRPr="00687A86">
        <w:rPr>
          <w:rFonts w:ascii="Cambria" w:eastAsia="Times New Roman" w:hAnsi="Cambria" w:cs="Times New Roman"/>
          <w:lang w:eastAsia="el-GR"/>
        </w:rPr>
        <w:t>Πλήρης εμβολιασμός των παιδιών και του προσωπικού.</w:t>
      </w:r>
    </w:p>
    <w:p w:rsidR="007007F4" w:rsidRPr="00687A86" w:rsidRDefault="007007F4"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Καλό και συχνό πλύσιμο των χεριών.</w:t>
      </w:r>
    </w:p>
    <w:p w:rsidR="007007F4" w:rsidRPr="00687A86" w:rsidRDefault="007007F4" w:rsidP="0013692F">
      <w:pPr>
        <w:numPr>
          <w:ilvl w:val="0"/>
          <w:numId w:val="1"/>
        </w:numPr>
        <w:tabs>
          <w:tab w:val="left" w:pos="4650"/>
        </w:tabs>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Η αλλαγή  πάνας και το σερβίρισμα να γίνεται σε διαφορετικούς χώρους και από διαφορετικά άτομα.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Διφθερίτιδα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Εμβόλια για το προσωπικό:  </w:t>
      </w:r>
      <w:r w:rsidR="000576C0"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MMR</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Ηπατίτιδα Α</w:t>
      </w:r>
    </w:p>
    <w:p w:rsidR="007007F4" w:rsidRPr="00687A86" w:rsidRDefault="007007F4" w:rsidP="0013692F">
      <w:pPr>
        <w:tabs>
          <w:tab w:val="left" w:pos="465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Ανεμευλογία</w:t>
      </w:r>
      <w:proofErr w:type="spellEnd"/>
    </w:p>
    <w:p w:rsidR="00952125" w:rsidRPr="00687A86" w:rsidRDefault="00952125"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br w:type="page"/>
      </w:r>
    </w:p>
    <w:p w:rsidR="00E22F7E" w:rsidRPr="00687A86" w:rsidRDefault="00E22F7E" w:rsidP="0013692F">
      <w:pPr>
        <w:spacing w:after="0" w:line="240" w:lineRule="auto"/>
        <w:ind w:firstLine="284"/>
        <w:jc w:val="center"/>
        <w:rPr>
          <w:rFonts w:ascii="Cambria" w:hAnsi="Cambria" w:cs="Arial"/>
          <w:b/>
          <w:sz w:val="32"/>
        </w:rPr>
      </w:pPr>
      <w:r w:rsidRPr="00687A86">
        <w:rPr>
          <w:rFonts w:ascii="Cambria" w:hAnsi="Cambria" w:cs="Arial"/>
          <w:b/>
          <w:sz w:val="32"/>
        </w:rPr>
        <w:lastRenderedPageBreak/>
        <w:t>ΣΕΞΟΥΑΛΙΚΑ ΜΕΤΑΔΙΔΟΜΕΝΑ ΝΟΣΗΜΑΤΑ</w:t>
      </w: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Το αναπαραγωγικό   σύστημα της γυναίκας</w:t>
      </w:r>
    </w:p>
    <w:p w:rsidR="00E22F7E" w:rsidRPr="00687A86" w:rsidRDefault="00E22F7E" w:rsidP="0013692F">
      <w:pPr>
        <w:spacing w:after="0" w:line="240" w:lineRule="auto"/>
        <w:ind w:firstLine="284"/>
        <w:jc w:val="center"/>
        <w:rPr>
          <w:rFonts w:ascii="Cambria" w:hAnsi="Cambria" w:cs="Arial"/>
          <w:b/>
        </w:rPr>
      </w:pPr>
      <w:r w:rsidRPr="00687A86">
        <w:rPr>
          <w:rFonts w:ascii="Cambria" w:hAnsi="Cambria" w:cs="Arial"/>
          <w:b/>
          <w:noProof/>
          <w:lang w:eastAsia="el-GR"/>
        </w:rPr>
        <w:drawing>
          <wp:inline distT="0" distB="0" distL="0" distR="0" wp14:anchorId="4D1822AB" wp14:editId="31F6C593">
            <wp:extent cx="4014742" cy="2389109"/>
            <wp:effectExtent l="0" t="0" r="5080" b="0"/>
            <wp:docPr id="24" name="Εικόνα 24"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21269" cy="2392993"/>
                    </a:xfrm>
                    <a:prstGeom prst="rect">
                      <a:avLst/>
                    </a:prstGeom>
                    <a:noFill/>
                  </pic:spPr>
                </pic:pic>
              </a:graphicData>
            </a:graphic>
          </wp:inline>
        </w:drawing>
      </w: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Η γονιμοποίηση συμβαίνει μέσα στη σάλπιγγα.</w:t>
      </w: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13692F" w:rsidRPr="00687A86" w:rsidRDefault="0013692F"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bCs/>
        </w:rPr>
      </w:pPr>
      <w:r w:rsidRPr="00687A86">
        <w:rPr>
          <w:rFonts w:ascii="Cambria" w:hAnsi="Cambria" w:cs="Arial"/>
          <w:b/>
          <w:bCs/>
          <w:lang w:val="fr-FR"/>
        </w:rPr>
        <w:t>To</w:t>
      </w:r>
      <w:r w:rsidRPr="00687A86">
        <w:rPr>
          <w:rFonts w:ascii="Cambria" w:hAnsi="Cambria" w:cs="Arial"/>
          <w:b/>
          <w:bCs/>
        </w:rPr>
        <w:t xml:space="preserve"> αναπαραγωγικό σύστημα του άνδρα</w:t>
      </w:r>
    </w:p>
    <w:p w:rsidR="0013692F" w:rsidRPr="00687A86" w:rsidRDefault="00E22F7E" w:rsidP="0013692F">
      <w:pPr>
        <w:spacing w:after="0" w:line="240" w:lineRule="auto"/>
        <w:ind w:firstLine="284"/>
        <w:jc w:val="center"/>
        <w:rPr>
          <w:rFonts w:ascii="Cambria" w:hAnsi="Cambria" w:cs="Arial"/>
          <w:b/>
        </w:rPr>
      </w:pPr>
      <w:r w:rsidRPr="00687A86">
        <w:rPr>
          <w:rFonts w:ascii="Cambria" w:hAnsi="Cambria" w:cs="Arial"/>
          <w:b/>
          <w:noProof/>
          <w:lang w:eastAsia="el-GR"/>
        </w:rPr>
        <w:drawing>
          <wp:inline distT="0" distB="0" distL="0" distR="0" wp14:anchorId="63066EDE" wp14:editId="08D82C05">
            <wp:extent cx="4544974" cy="2690949"/>
            <wp:effectExtent l="0" t="0" r="8255" b="0"/>
            <wp:docPr id="23" name="Εικόνα 23"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0479" cy="2694209"/>
                    </a:xfrm>
                    <a:prstGeom prst="rect">
                      <a:avLst/>
                    </a:prstGeom>
                    <a:noFill/>
                  </pic:spPr>
                </pic:pic>
              </a:graphicData>
            </a:graphic>
          </wp:inline>
        </w:drawing>
      </w: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13692F" w:rsidRPr="00687A86" w:rsidRDefault="0013692F" w:rsidP="0013692F">
      <w:pPr>
        <w:spacing w:after="0" w:line="240" w:lineRule="auto"/>
        <w:ind w:firstLine="284"/>
        <w:jc w:val="center"/>
        <w:rPr>
          <w:rFonts w:ascii="Cambria" w:hAnsi="Cambria" w:cs="Arial"/>
          <w:b/>
        </w:rPr>
      </w:pPr>
    </w:p>
    <w:p w:rsidR="008A2745" w:rsidRPr="00687A86" w:rsidRDefault="00E22F7E" w:rsidP="0013692F">
      <w:pPr>
        <w:spacing w:after="0" w:line="240" w:lineRule="auto"/>
        <w:ind w:firstLine="284"/>
        <w:jc w:val="center"/>
        <w:rPr>
          <w:rFonts w:ascii="Cambria" w:hAnsi="Cambria" w:cs="Arial"/>
          <w:b/>
          <w:sz w:val="28"/>
        </w:rPr>
      </w:pPr>
      <w:r w:rsidRPr="00687A86">
        <w:rPr>
          <w:rFonts w:ascii="Cambria" w:hAnsi="Cambria" w:cs="Arial"/>
          <w:b/>
        </w:rPr>
        <w:br w:type="page"/>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lastRenderedPageBreak/>
        <w:t>Ευρύτερα διαδομένα:</w:t>
      </w:r>
      <w:r w:rsidRPr="00687A86">
        <w:rPr>
          <w:rFonts w:ascii="Cambria" w:hAnsi="Cambria" w:cs="Arial"/>
        </w:rPr>
        <w:t xml:space="preserve">  ανθρώπινος </w:t>
      </w:r>
      <w:proofErr w:type="spellStart"/>
      <w:r w:rsidRPr="00687A86">
        <w:rPr>
          <w:rFonts w:ascii="Cambria" w:hAnsi="Cambria" w:cs="Arial"/>
        </w:rPr>
        <w:t>παπιλλομα</w:t>
      </w:r>
      <w:proofErr w:type="spellEnd"/>
      <w:r w:rsidRPr="00687A86">
        <w:rPr>
          <w:rFonts w:ascii="Cambria" w:hAnsi="Cambria" w:cs="Arial"/>
        </w:rPr>
        <w:t>-ιός (</w:t>
      </w:r>
      <w:r w:rsidRPr="00687A86">
        <w:rPr>
          <w:rFonts w:ascii="Cambria" w:hAnsi="Cambria" w:cs="Arial"/>
          <w:lang w:val="en-US"/>
        </w:rPr>
        <w:t>HPV</w:t>
      </w:r>
      <w:r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t xml:space="preserve">      </w:t>
      </w:r>
      <w:proofErr w:type="spellStart"/>
      <w:r w:rsidRPr="00687A86">
        <w:rPr>
          <w:rFonts w:ascii="Cambria" w:hAnsi="Cambria" w:cs="Arial"/>
        </w:rPr>
        <w:t>έρπης</w:t>
      </w:r>
      <w:proofErr w:type="spellEnd"/>
      <w:r w:rsidRPr="00687A86">
        <w:rPr>
          <w:rFonts w:ascii="Cambria" w:hAnsi="Cambria" w:cs="Arial"/>
        </w:rPr>
        <w:t xml:space="preserve"> γεννητικών οργάνων</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t xml:space="preserve">      ηπατίτιδα Β</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ab/>
      </w:r>
      <w:r w:rsidRPr="00687A86">
        <w:rPr>
          <w:rFonts w:ascii="Cambria" w:hAnsi="Cambria" w:cs="Arial"/>
        </w:rPr>
        <w:tab/>
      </w:r>
      <w:r w:rsidRPr="00687A86">
        <w:rPr>
          <w:rFonts w:ascii="Cambria" w:hAnsi="Cambria" w:cs="Arial"/>
        </w:rPr>
        <w:tab/>
        <w:t xml:space="preserve">      </w:t>
      </w:r>
      <w:r w:rsidRPr="00687A86">
        <w:rPr>
          <w:rFonts w:ascii="Cambria" w:hAnsi="Cambria" w:cs="Arial"/>
          <w:lang w:val="en-US"/>
        </w:rPr>
        <w:t>AIDS</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Συνέπειες:</w:t>
      </w:r>
      <w:r w:rsidRPr="00687A86">
        <w:rPr>
          <w:rFonts w:ascii="Cambria" w:hAnsi="Cambria" w:cs="Arial"/>
        </w:rPr>
        <w:t xml:space="preserve"> εξωμήτρια κύηση, </w:t>
      </w:r>
      <w:proofErr w:type="spellStart"/>
      <w:r w:rsidRPr="00687A86">
        <w:rPr>
          <w:rFonts w:ascii="Cambria" w:hAnsi="Cambria" w:cs="Arial"/>
        </w:rPr>
        <w:t>υπογονιμότητα</w:t>
      </w:r>
      <w:proofErr w:type="spellEnd"/>
      <w:r w:rsidRPr="00687A86">
        <w:rPr>
          <w:rFonts w:ascii="Cambria" w:hAnsi="Cambria" w:cs="Arial"/>
        </w:rPr>
        <w:t>, πρόωρος τοκετός, νευρολογικές διαταραχές, αρθρίτιδα, καρκίνος, ακόμα και θάνατος.</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Οι μισές γυναίκες “κολλάνε” ένα ή περισσότερα ΣΜΝ κατά την διάρκεια των αναπαραγωγικών τους χρόνων.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Σεξουαλική δραστηριότητα των εφήβων, πολλαπλοί σύντροφοι, πορνεία.</w:t>
      </w: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Υπό ανάπτυξη χώρες.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Παρόλο που προσβάλλουν και τα δύο φύλα, οι συνέπειες τους είναι δυσανάλογα βαρύτερες στις γυναίκες και στις εφήβους.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u w:val="single"/>
        </w:rPr>
      </w:pPr>
      <w:r w:rsidRPr="00687A86">
        <w:rPr>
          <w:rFonts w:ascii="Cambria" w:hAnsi="Cambria" w:cs="Arial"/>
          <w:b/>
          <w:u w:val="single"/>
        </w:rPr>
        <w:t>Τρόποι μετάδοσης:</w:t>
      </w:r>
    </w:p>
    <w:p w:rsidR="00E22F7E" w:rsidRPr="00687A86" w:rsidRDefault="00E22F7E" w:rsidP="0013692F">
      <w:pPr>
        <w:spacing w:after="0" w:line="240" w:lineRule="auto"/>
        <w:ind w:firstLine="284"/>
        <w:jc w:val="both"/>
        <w:rPr>
          <w:rFonts w:ascii="Cambria" w:hAnsi="Cambria" w:cs="Arial"/>
          <w:b/>
          <w:u w:val="single"/>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Ομάδα – πυρήνας:</w:t>
      </w:r>
      <w:r w:rsidRPr="00687A86">
        <w:rPr>
          <w:rFonts w:ascii="Cambria" w:hAnsi="Cambria" w:cs="Arial"/>
        </w:rPr>
        <w:t xml:space="preserve"> άτομα που μεταδίδουν τις νόσους με μεγάλη συχνότητα: άτομα που επιδίδονται σε αγοραίο έρωτα – πελάτες, άντρας και γυναίκες που έχουν σεξουαλικές  σχέσεις με πολλαπλούς συντρόφους χωρίς προστασία.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Κάθετη μετάδοση: Μητέρα –&gt; βρέφος</w:t>
      </w:r>
      <w:r w:rsidRPr="00687A86">
        <w:rPr>
          <w:rFonts w:ascii="Cambria" w:hAnsi="Cambria" w:cs="Arial"/>
        </w:rPr>
        <w:t xml:space="preserve"> (κατά την εγκυμοσύνη, τον τοκετό ή τη γαλουχία).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Μόλυνση και από άλλη ΣΜΝ συγχρόνως:</w:t>
      </w:r>
      <w:r w:rsidRPr="00687A86">
        <w:rPr>
          <w:rFonts w:ascii="Cambria" w:hAnsi="Cambria" w:cs="Arial"/>
        </w:rPr>
        <w:t xml:space="preserve"> π.χ. ευκολότερα μολύνονται από τον </w:t>
      </w:r>
      <w:r w:rsidRPr="00687A86">
        <w:rPr>
          <w:rFonts w:ascii="Cambria" w:hAnsi="Cambria" w:cs="Arial"/>
          <w:lang w:val="en-US"/>
        </w:rPr>
        <w:t>HIV</w:t>
      </w:r>
      <w:r w:rsidRPr="00687A86">
        <w:rPr>
          <w:rFonts w:ascii="Cambria" w:hAnsi="Cambria" w:cs="Arial"/>
        </w:rPr>
        <w:t xml:space="preserve"> οι γυναίκες που είναι μολυσμένες από γονόρροια ή σύφιλη.</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1. Σύφιλη (τρεπόνημα – ωχρά σπειροχαίτη)</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noProof/>
          <w:lang w:eastAsia="el-GR"/>
        </w:rPr>
        <mc:AlternateContent>
          <mc:Choice Requires="wps">
            <w:drawing>
              <wp:anchor distT="0" distB="0" distL="114300" distR="114300" simplePos="0" relativeHeight="251659264" behindDoc="0" locked="0" layoutInCell="1" allowOverlap="1" wp14:anchorId="681D6879" wp14:editId="4B3DCDB0">
                <wp:simplePos x="0" y="0"/>
                <wp:positionH relativeFrom="column">
                  <wp:posOffset>1943101</wp:posOffset>
                </wp:positionH>
                <wp:positionV relativeFrom="paragraph">
                  <wp:posOffset>38734</wp:posOffset>
                </wp:positionV>
                <wp:extent cx="50800" cy="258233"/>
                <wp:effectExtent l="0" t="0" r="25400" b="27940"/>
                <wp:wrapNone/>
                <wp:docPr id="22" name="Δεξιό άγκιστρο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 cy="258233"/>
                        </a:xfrm>
                        <a:prstGeom prst="rightBrace">
                          <a:avLst>
                            <a:gd name="adj1" fmla="val 2298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4ABA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ιό άγκιστρο 22" o:spid="_x0000_s1026" type="#_x0000_t88" style="position:absolute;margin-left:153pt;margin-top:3.05pt;width:4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" adj="977"/>
            </w:pict>
          </mc:Fallback>
        </mc:AlternateContent>
      </w:r>
      <w:r w:rsidRPr="00687A86">
        <w:rPr>
          <w:rFonts w:ascii="Cambria" w:hAnsi="Cambria" w:cs="Arial"/>
          <w:b/>
        </w:rPr>
        <w:t>Α’ στάδιο:</w:t>
      </w:r>
      <w:r w:rsidRPr="00687A86">
        <w:rPr>
          <w:rFonts w:ascii="Cambria" w:hAnsi="Cambria" w:cs="Arial"/>
        </w:rPr>
        <w:t xml:space="preserve"> Σκληρό έλκος</w:t>
      </w:r>
      <w:r w:rsidRPr="00687A86">
        <w:rPr>
          <w:rFonts w:ascii="Cambria" w:hAnsi="Cambria" w:cs="Arial"/>
        </w:rPr>
        <w:tab/>
      </w:r>
      <w:r w:rsidRPr="00687A86">
        <w:rPr>
          <w:rFonts w:ascii="Cambria" w:hAnsi="Cambria" w:cs="Arial"/>
        </w:rPr>
        <w:tab/>
        <w:t>Τα συμπτώματα στα 2 πρώτα στάδια είναι</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Β’ στάδιο:</w:t>
      </w:r>
      <w:r w:rsidRPr="00687A86">
        <w:rPr>
          <w:rFonts w:ascii="Cambria" w:hAnsi="Cambria" w:cs="Arial"/>
        </w:rPr>
        <w:t xml:space="preserve"> Εξάνθημα</w:t>
      </w:r>
      <w:r w:rsidRPr="00687A86">
        <w:rPr>
          <w:rFonts w:ascii="Cambria" w:hAnsi="Cambria" w:cs="Arial"/>
        </w:rPr>
        <w:tab/>
      </w:r>
      <w:r w:rsidRPr="00687A86">
        <w:rPr>
          <w:rFonts w:ascii="Cambria" w:hAnsi="Cambria" w:cs="Arial"/>
        </w:rPr>
        <w:tab/>
      </w:r>
      <w:r w:rsidR="009159D0" w:rsidRPr="00687A86">
        <w:rPr>
          <w:rFonts w:ascii="Cambria" w:hAnsi="Cambria" w:cs="Arial"/>
        </w:rPr>
        <w:t xml:space="preserve">               </w:t>
      </w:r>
      <w:r w:rsidRPr="00687A86">
        <w:rPr>
          <w:rFonts w:ascii="Cambria" w:hAnsi="Cambria" w:cs="Arial"/>
        </w:rPr>
        <w:t>ελαφρά, ενώ ο ασθενής μεταδίδει τη νόσο.</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Γ’ στάδιο:</w:t>
      </w:r>
      <w:r w:rsidRPr="00687A86">
        <w:rPr>
          <w:rFonts w:ascii="Cambria" w:hAnsi="Cambria" w:cs="Arial"/>
        </w:rPr>
        <w:t xml:space="preserve"> Προσβολή πολλών συστημάτων και του Κεντρικού Νευρικού Συστήματος.</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Συγγενής σύφιλη:</w:t>
      </w:r>
      <w:r w:rsidRPr="00687A86">
        <w:rPr>
          <w:rFonts w:ascii="Cambria" w:hAnsi="Cambria" w:cs="Arial"/>
        </w:rPr>
        <w:t xml:space="preserve"> Προσβολή του κυήματος, βαριές συγγενείς ανωμαλίες και θάνατος &gt; 10%.</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b/>
        </w:rPr>
        <w:t>Θεραπεία:</w:t>
      </w:r>
      <w:r w:rsidRPr="00687A86">
        <w:rPr>
          <w:rFonts w:ascii="Cambria" w:hAnsi="Cambria" w:cs="Arial"/>
        </w:rPr>
        <w:t xml:space="preserve"> Πενικιλίνη.</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2. Γονόρροια:</w:t>
      </w:r>
      <w:r w:rsidRPr="00687A86">
        <w:rPr>
          <w:rFonts w:ascii="Cambria" w:hAnsi="Cambria" w:cs="Arial"/>
        </w:rPr>
        <w:t xml:space="preserve"> Έφηβοι, ομάδες χαμηλού κοινωνικοοικονομικού  επιπέδου</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 xml:space="preserve">Άνδρες: </w:t>
      </w:r>
      <w:r w:rsidRPr="00687A86">
        <w:rPr>
          <w:rFonts w:ascii="Cambria" w:hAnsi="Cambria" w:cs="Arial"/>
          <w:bCs/>
        </w:rPr>
        <w:t>Ουρηθρίτιδα</w:t>
      </w:r>
      <w:r w:rsidRPr="00687A86">
        <w:rPr>
          <w:rFonts w:ascii="Cambria" w:hAnsi="Cambria" w:cs="Arial"/>
          <w:b/>
        </w:rPr>
        <w:t>:</w:t>
      </w:r>
      <w:r w:rsidRPr="00687A86">
        <w:rPr>
          <w:rFonts w:ascii="Cambria" w:hAnsi="Cambria" w:cs="Arial"/>
        </w:rPr>
        <w:t xml:space="preserve"> πυώδης έκκριση και δυσουρία. </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Υπάρχουν και </w:t>
      </w:r>
      <w:proofErr w:type="spellStart"/>
      <w:r w:rsidRPr="00687A86">
        <w:rPr>
          <w:rFonts w:ascii="Cambria" w:hAnsi="Cambria" w:cs="Arial"/>
        </w:rPr>
        <w:t>ασυμπτωματικοί</w:t>
      </w:r>
      <w:proofErr w:type="spellEnd"/>
      <w:r w:rsidRPr="00687A86">
        <w:rPr>
          <w:rFonts w:ascii="Cambria" w:hAnsi="Cambria" w:cs="Arial"/>
        </w:rPr>
        <w:t xml:space="preserve"> φορείς.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Γυναίκες:</w:t>
      </w:r>
      <w:r w:rsidRPr="00687A86">
        <w:rPr>
          <w:rFonts w:ascii="Cambria" w:hAnsi="Cambria" w:cs="Arial"/>
        </w:rPr>
        <w:t xml:space="preserve"> Συνήθως ήπια ουρηθρίτιδα ή τραχηλίτιδα.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20% σαλπιγγίτιδα </w:t>
      </w:r>
      <w:r w:rsidR="009159D0" w:rsidRPr="00687A86">
        <w:rPr>
          <w:rFonts w:ascii="Cambria" w:hAnsi="Cambria" w:cs="Arial"/>
        </w:rPr>
        <w:sym w:font="Wingdings" w:char="F0E0"/>
      </w:r>
      <w:r w:rsidRPr="00687A86">
        <w:rPr>
          <w:rFonts w:ascii="Cambria" w:hAnsi="Cambria" w:cs="Arial"/>
        </w:rPr>
        <w:t xml:space="preserve">       έκτοπες (εξωμήτριες κυήσεις).</w:t>
      </w:r>
    </w:p>
    <w:p w:rsidR="00E22F7E" w:rsidRPr="00687A86" w:rsidRDefault="009159D0" w:rsidP="0013692F">
      <w:pPr>
        <w:spacing w:after="0" w:line="240" w:lineRule="auto"/>
        <w:ind w:firstLine="284"/>
        <w:jc w:val="both"/>
        <w:rPr>
          <w:rFonts w:ascii="Cambria" w:hAnsi="Cambria" w:cs="Arial"/>
        </w:rPr>
      </w:pPr>
      <w:r w:rsidRPr="00687A86">
        <w:rPr>
          <w:rFonts w:ascii="Cambria" w:hAnsi="Cambria" w:cs="Arial"/>
        </w:rPr>
        <w:tab/>
        <w:t xml:space="preserve">                        </w:t>
      </w:r>
      <w:r w:rsidRPr="00687A86">
        <w:rPr>
          <w:rFonts w:ascii="Cambria" w:hAnsi="Cambria" w:cs="Arial"/>
        </w:rPr>
        <w:sym w:font="Wingdings" w:char="F0E0"/>
      </w:r>
      <w:r w:rsidR="00E22F7E" w:rsidRPr="00687A86">
        <w:rPr>
          <w:rFonts w:ascii="Cambria" w:hAnsi="Cambria" w:cs="Arial"/>
        </w:rPr>
        <w:t xml:space="preserve">       στειρότητα.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Νεογνά:</w:t>
      </w:r>
      <w:r w:rsidRPr="00687A86">
        <w:rPr>
          <w:rFonts w:ascii="Cambria" w:hAnsi="Cambria" w:cs="Arial"/>
        </w:rPr>
        <w:t xml:space="preserve"> Οφθαλμία (μετάδοση κατά τον τοκετό).</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Τρόπος μετάδοσης:</w:t>
      </w:r>
      <w:r w:rsidRPr="00687A86">
        <w:rPr>
          <w:rFonts w:ascii="Cambria" w:hAnsi="Cambria" w:cs="Arial"/>
        </w:rPr>
        <w:t xml:space="preserve"> Άμεση επαφή με τις εκκρίσεις μολυσμένου ατόμου, σχεδόν πάντα μετά από σεξουαλική επαφή.  Στα παιδιά, λοίμωξη με γονόκοκκο είναι ένδειξη σεξουαλικής κακοποίησης.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Θεραπεία:</w:t>
      </w:r>
      <w:r w:rsidRPr="00687A86">
        <w:rPr>
          <w:rFonts w:ascii="Cambria" w:hAnsi="Cambria" w:cs="Arial"/>
        </w:rPr>
        <w:t xml:space="preserve"> Πενικιλίνη.</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 xml:space="preserve">3. </w:t>
      </w:r>
      <w:proofErr w:type="spellStart"/>
      <w:r w:rsidRPr="00687A86">
        <w:rPr>
          <w:rFonts w:ascii="Cambria" w:hAnsi="Cambria" w:cs="Arial"/>
          <w:b/>
        </w:rPr>
        <w:t>Έρπης</w:t>
      </w:r>
      <w:proofErr w:type="spellEnd"/>
      <w:r w:rsidRPr="00687A86">
        <w:rPr>
          <w:rFonts w:ascii="Cambria" w:hAnsi="Cambria" w:cs="Arial"/>
          <w:b/>
        </w:rPr>
        <w:t xml:space="preserve"> γεννητικών οργάνων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Τοπική βλάβη</w:t>
      </w:r>
      <w:r w:rsidR="009159D0" w:rsidRPr="00687A86">
        <w:rPr>
          <w:rFonts w:ascii="Cambria" w:hAnsi="Cambria" w:cs="Arial"/>
          <w:b/>
        </w:rPr>
        <w:t xml:space="preserve"> </w:t>
      </w:r>
      <w:r w:rsidR="009159D0" w:rsidRPr="00687A86">
        <w:rPr>
          <w:rFonts w:ascii="Cambria" w:hAnsi="Cambria" w:cs="Arial"/>
          <w:b/>
        </w:rPr>
        <w:sym w:font="Wingdings" w:char="F0E0"/>
      </w:r>
      <w:r w:rsidRPr="00687A86">
        <w:rPr>
          <w:rFonts w:ascii="Cambria" w:hAnsi="Cambria" w:cs="Arial"/>
          <w:b/>
        </w:rPr>
        <w:t xml:space="preserve"> λανθάνουσα λοίμωξη</w:t>
      </w:r>
      <w:r w:rsidR="009159D0" w:rsidRPr="00687A86">
        <w:rPr>
          <w:rFonts w:ascii="Cambria" w:hAnsi="Cambria" w:cs="Arial"/>
          <w:b/>
        </w:rPr>
        <w:t xml:space="preserve"> </w:t>
      </w:r>
      <w:r w:rsidR="009159D0" w:rsidRPr="00687A86">
        <w:rPr>
          <w:rFonts w:ascii="Cambria" w:hAnsi="Cambria" w:cs="Arial"/>
          <w:b/>
        </w:rPr>
        <w:sym w:font="Wingdings" w:char="F0E0"/>
      </w:r>
      <w:r w:rsidR="009159D0" w:rsidRPr="00687A86">
        <w:rPr>
          <w:rFonts w:ascii="Cambria" w:hAnsi="Cambria" w:cs="Arial"/>
          <w:b/>
        </w:rPr>
        <w:t xml:space="preserve"> </w:t>
      </w:r>
      <w:r w:rsidRPr="00687A86">
        <w:rPr>
          <w:rFonts w:ascii="Cambria" w:hAnsi="Cambria" w:cs="Arial"/>
          <w:b/>
        </w:rPr>
        <w:t>συχνές υποτροπές</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Υπάρχουν δύο τύποι ιού του απλού έρπητα: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lastRenderedPageBreak/>
        <w:t xml:space="preserve">Ο </w:t>
      </w:r>
      <w:r w:rsidRPr="00687A86">
        <w:rPr>
          <w:rFonts w:ascii="Cambria" w:hAnsi="Cambria" w:cs="Arial"/>
          <w:lang w:val="en-US"/>
        </w:rPr>
        <w:t>HSV</w:t>
      </w:r>
      <w:r w:rsidRPr="00687A86">
        <w:rPr>
          <w:rFonts w:ascii="Cambria" w:hAnsi="Cambria" w:cs="Arial"/>
        </w:rPr>
        <w:t xml:space="preserve"> – 1  προκαλεί κυρίως </w:t>
      </w:r>
      <w:proofErr w:type="spellStart"/>
      <w:r w:rsidRPr="00687A86">
        <w:rPr>
          <w:rFonts w:ascii="Cambria" w:hAnsi="Cambria" w:cs="Arial"/>
        </w:rPr>
        <w:t>επιχείλιο</w:t>
      </w:r>
      <w:proofErr w:type="spellEnd"/>
      <w:r w:rsidRPr="00687A86">
        <w:rPr>
          <w:rFonts w:ascii="Cambria" w:hAnsi="Cambria" w:cs="Arial"/>
        </w:rPr>
        <w:t xml:space="preserve"> έρπητα.</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Ο </w:t>
      </w:r>
      <w:r w:rsidRPr="00687A86">
        <w:rPr>
          <w:rFonts w:ascii="Cambria" w:hAnsi="Cambria" w:cs="Arial"/>
          <w:lang w:val="en-US"/>
        </w:rPr>
        <w:t>HSV</w:t>
      </w:r>
      <w:r w:rsidRPr="00687A86">
        <w:rPr>
          <w:rFonts w:ascii="Cambria" w:hAnsi="Cambria" w:cs="Arial"/>
        </w:rPr>
        <w:t xml:space="preserve"> – 2  προκαλεί το 80% των κρουσμάτων έρπητα γεννητικών οργάνων.</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Άνδρες:</w:t>
      </w:r>
      <w:r w:rsidRPr="00687A86">
        <w:rPr>
          <w:rFonts w:ascii="Cambria" w:hAnsi="Cambria" w:cs="Arial"/>
        </w:rPr>
        <w:t xml:space="preserve"> Έλκος στη βάλανο, </w:t>
      </w:r>
      <w:proofErr w:type="spellStart"/>
      <w:r w:rsidRPr="00687A86">
        <w:rPr>
          <w:rFonts w:ascii="Cambria" w:hAnsi="Cambria" w:cs="Arial"/>
        </w:rPr>
        <w:t>ακροποσθία</w:t>
      </w:r>
      <w:proofErr w:type="spellEnd"/>
      <w:r w:rsidRPr="00687A86">
        <w:rPr>
          <w:rFonts w:ascii="Cambria" w:hAnsi="Cambria" w:cs="Arial"/>
        </w:rPr>
        <w:t xml:space="preserve"> ή πρωκτό, στόμα.</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u w:val="double"/>
        </w:rPr>
      </w:pPr>
      <w:r w:rsidRPr="00687A86">
        <w:rPr>
          <w:rFonts w:ascii="Cambria" w:hAnsi="Cambria" w:cs="Arial"/>
          <w:b/>
        </w:rPr>
        <w:t>Γυναίκες:</w:t>
      </w:r>
      <w:r w:rsidRPr="00687A86">
        <w:rPr>
          <w:rFonts w:ascii="Cambria" w:hAnsi="Cambria" w:cs="Arial"/>
        </w:rPr>
        <w:t xml:space="preserve"> Αιδοίο, τράχηλος.  Αυξάνει τις πιθανότητες εμφάνισης καρκίνου του τραχήλου σε γυναίκες μολυσμένες από τον </w:t>
      </w:r>
      <w:r w:rsidRPr="00687A86">
        <w:rPr>
          <w:rFonts w:ascii="Cambria" w:hAnsi="Cambria" w:cs="Arial"/>
          <w:u w:val="double"/>
          <w:lang w:val="en-US"/>
        </w:rPr>
        <w:t>HPV</w:t>
      </w:r>
      <w:r w:rsidRPr="00687A86">
        <w:rPr>
          <w:rFonts w:ascii="Cambria" w:hAnsi="Cambria" w:cs="Arial"/>
          <w:u w:val="double"/>
        </w:rPr>
        <w:t>.</w:t>
      </w:r>
    </w:p>
    <w:p w:rsidR="00E22F7E" w:rsidRPr="00687A86" w:rsidRDefault="00E22F7E" w:rsidP="0013692F">
      <w:pPr>
        <w:spacing w:after="0" w:line="240" w:lineRule="auto"/>
        <w:ind w:firstLine="284"/>
        <w:jc w:val="both"/>
        <w:rPr>
          <w:rFonts w:ascii="Cambria" w:hAnsi="Cambria" w:cs="Arial"/>
          <w:u w:val="double"/>
        </w:rPr>
      </w:pPr>
    </w:p>
    <w:p w:rsidR="00E22F7E" w:rsidRPr="00687A86" w:rsidRDefault="00E22F7E" w:rsidP="0013692F">
      <w:pPr>
        <w:spacing w:after="0" w:line="240" w:lineRule="auto"/>
        <w:rPr>
          <w:rFonts w:ascii="Cambria" w:hAnsi="Cambria" w:cs="Arial"/>
        </w:rPr>
      </w:pPr>
      <w:r w:rsidRPr="00687A86">
        <w:rPr>
          <w:rFonts w:ascii="Cambria" w:hAnsi="Cambria" w:cs="Arial"/>
          <w:b/>
        </w:rPr>
        <w:t xml:space="preserve">Μετάδοση στο κύημα ή τον τοκετό </w:t>
      </w:r>
      <w:r w:rsidR="0013692F" w:rsidRPr="00687A86">
        <w:rPr>
          <w:rFonts w:ascii="Cambria" w:hAnsi="Cambria" w:cs="Arial"/>
          <w:b/>
        </w:rPr>
        <w:sym w:font="Wingdings" w:char="F0E0"/>
      </w:r>
      <w:r w:rsidRPr="00687A86">
        <w:rPr>
          <w:rFonts w:ascii="Cambria" w:hAnsi="Cambria" w:cs="Arial"/>
          <w:b/>
        </w:rPr>
        <w:t xml:space="preserve"> λοίμωξη του  νεογνού, εγκεφαλίτιδα</w:t>
      </w:r>
      <w:r w:rsidR="0013692F" w:rsidRPr="00687A86">
        <w:rPr>
          <w:rFonts w:ascii="Cambria" w:hAnsi="Cambria" w:cs="Arial"/>
          <w:b/>
        </w:rPr>
        <w:t xml:space="preserve"> </w:t>
      </w:r>
      <w:r w:rsidR="0013692F" w:rsidRPr="00687A86">
        <w:rPr>
          <w:rFonts w:ascii="Cambria" w:hAnsi="Cambria" w:cs="Arial"/>
          <w:b/>
        </w:rPr>
        <w:sym w:font="Wingdings" w:char="F0E0"/>
      </w:r>
      <w:r w:rsidRPr="00687A86">
        <w:rPr>
          <w:rFonts w:ascii="Cambria" w:hAnsi="Cambria" w:cs="Arial"/>
          <w:b/>
        </w:rPr>
        <w:t xml:space="preserve"> θάνατος ή βαριά Ν.Υ.</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b/>
        </w:rPr>
      </w:pPr>
      <w:r w:rsidRPr="00687A86">
        <w:rPr>
          <w:rFonts w:ascii="Cambria" w:hAnsi="Cambria" w:cs="Arial"/>
          <w:b/>
        </w:rPr>
        <w:t xml:space="preserve">4. Ανθρώπινος </w:t>
      </w:r>
      <w:proofErr w:type="spellStart"/>
      <w:r w:rsidRPr="00687A86">
        <w:rPr>
          <w:rFonts w:ascii="Cambria" w:hAnsi="Cambria" w:cs="Arial"/>
          <w:b/>
        </w:rPr>
        <w:t>Παπιλλομα</w:t>
      </w:r>
      <w:proofErr w:type="spellEnd"/>
      <w:r w:rsidRPr="00687A86">
        <w:rPr>
          <w:rFonts w:ascii="Cambria" w:hAnsi="Cambria" w:cs="Arial"/>
          <w:b/>
        </w:rPr>
        <w:t>-ιός των Γεννητικών Οργάνων (</w:t>
      </w:r>
      <w:r w:rsidRPr="00687A86">
        <w:rPr>
          <w:rFonts w:ascii="Cambria" w:hAnsi="Cambria" w:cs="Arial"/>
          <w:b/>
          <w:lang w:val="en-US"/>
        </w:rPr>
        <w:t>HPV</w:t>
      </w:r>
      <w:r w:rsidRPr="00687A86">
        <w:rPr>
          <w:rFonts w:ascii="Cambria" w:hAnsi="Cambria" w:cs="Arial"/>
          <w:b/>
        </w:rPr>
        <w:t>)</w:t>
      </w:r>
    </w:p>
    <w:p w:rsidR="00E22F7E" w:rsidRPr="00687A86" w:rsidRDefault="00E22F7E" w:rsidP="0013692F">
      <w:pPr>
        <w:tabs>
          <w:tab w:val="left" w:pos="1080"/>
        </w:tabs>
        <w:spacing w:after="0" w:line="240" w:lineRule="auto"/>
        <w:ind w:firstLine="284"/>
        <w:jc w:val="both"/>
        <w:rPr>
          <w:rFonts w:ascii="Cambria" w:hAnsi="Cambria" w:cs="Arial"/>
          <w:b/>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noProof/>
          <w:lang w:eastAsia="el-GR"/>
        </w:rPr>
        <mc:AlternateContent>
          <mc:Choice Requires="wps">
            <w:drawing>
              <wp:anchor distT="0" distB="0" distL="114300" distR="114300" simplePos="0" relativeHeight="251673600" behindDoc="0" locked="0" layoutInCell="1" allowOverlap="1" wp14:anchorId="1D08A9B6" wp14:editId="70637D9C">
                <wp:simplePos x="0" y="0"/>
                <wp:positionH relativeFrom="column">
                  <wp:posOffset>0</wp:posOffset>
                </wp:positionH>
                <wp:positionV relativeFrom="paragraph">
                  <wp:posOffset>0</wp:posOffset>
                </wp:positionV>
                <wp:extent cx="2365375" cy="3065780"/>
                <wp:effectExtent l="9525" t="10795" r="6350" b="9525"/>
                <wp:wrapSquare wrapText="bothSides"/>
                <wp:docPr id="15" name="Πλαίσιο κειμένου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5375" cy="3065780"/>
                        </a:xfrm>
                        <a:prstGeom prst="rect">
                          <a:avLst/>
                        </a:prstGeom>
                        <a:solidFill>
                          <a:srgbClr val="FFFFFF"/>
                        </a:solidFill>
                        <a:ln w="9525">
                          <a:solidFill>
                            <a:srgbClr val="000000"/>
                          </a:solidFill>
                          <a:miter lim="800000"/>
                          <a:headEnd/>
                          <a:tailEnd/>
                        </a:ln>
                      </wps:spPr>
                      <wps:txbx>
                        <w:txbxContent>
                          <w:p w:rsidR="0013692F" w:rsidRPr="00C23F13" w:rsidRDefault="0013692F" w:rsidP="00E22F7E">
                            <w:pPr>
                              <w:tabs>
                                <w:tab w:val="left" w:pos="1080"/>
                              </w:tabs>
                              <w:jc w:val="both"/>
                              <w:rPr>
                                <w:rFonts w:ascii="Cambria" w:hAnsi="Cambria" w:cs="Arial"/>
                                <w:b/>
                                <w:noProof/>
                              </w:rPr>
                            </w:pPr>
                            <w:r w:rsidRPr="00DF2745">
                              <w:rPr>
                                <w:rFonts w:ascii="Cambria" w:hAnsi="Cambria" w:cs="Arial"/>
                                <w:b/>
                                <w:noProof/>
                                <w:lang w:eastAsia="el-GR"/>
                              </w:rPr>
                              <w:drawing>
                                <wp:inline distT="0" distB="0" distL="0" distR="0" wp14:anchorId="4F38AADA" wp14:editId="4BFF3A5F">
                                  <wp:extent cx="2171700" cy="3086100"/>
                                  <wp:effectExtent l="0" t="0" r="0" b="0"/>
                                  <wp:docPr id="98" name="Εικόνα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30861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8A9B6" id="_x0000_t202" coordsize="21600,21600" o:spt="202" path="m,l,21600r21600,l21600,xe">
                <v:stroke joinstyle="miter"/>
                <v:path gradientshapeok="t" o:connecttype="rect"/>
              </v:shapetype>
              <v:shape id="Πλαίσιο κειμένου 15" o:spid="_x0000_s1026" type="#_x0000_t202" style="position:absolute;left:0;text-align:left;margin-left:0;margin-top:0;width:186.25pt;height:241.4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">
                <v:textbox>
                  <w:txbxContent>
                    <w:p w:rsidR="0013692F" w:rsidRPr="00C23F13" w:rsidRDefault="0013692F" w:rsidP="00E22F7E">
                      <w:pPr>
                        <w:tabs>
                          <w:tab w:val="left" w:pos="1080"/>
                        </w:tabs>
                        <w:jc w:val="both"/>
                        <w:rPr>
                          <w:rFonts w:ascii="Cambria" w:hAnsi="Cambria" w:cs="Arial"/>
                          <w:b/>
                          <w:noProof/>
                        </w:rPr>
                      </w:pPr>
                      <w:r w:rsidRPr="00DF2745">
                        <w:rPr>
                          <w:rFonts w:ascii="Cambria" w:hAnsi="Cambria" w:cs="Arial"/>
                          <w:b/>
                          <w:noProof/>
                          <w:lang w:eastAsia="el-GR"/>
                        </w:rPr>
                        <w:drawing>
                          <wp:inline distT="0" distB="0" distL="0" distR="0" wp14:anchorId="4F38AADA" wp14:editId="4BFF3A5F">
                            <wp:extent cx="2171700" cy="3086100"/>
                            <wp:effectExtent l="0" t="0" r="0" b="0"/>
                            <wp:docPr id="98" name="Εικόνα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1700" cy="3086100"/>
                                    </a:xfrm>
                                    <a:prstGeom prst="rect">
                                      <a:avLst/>
                                    </a:prstGeom>
                                    <a:noFill/>
                                    <a:ln>
                                      <a:noFill/>
                                    </a:ln>
                                  </pic:spPr>
                                </pic:pic>
                              </a:graphicData>
                            </a:graphic>
                          </wp:inline>
                        </w:drawing>
                      </w:r>
                    </w:p>
                  </w:txbxContent>
                </v:textbox>
                <w10:wrap type="square"/>
              </v:shape>
            </w:pict>
          </mc:Fallback>
        </mc:AlternateContent>
      </w:r>
      <w:r w:rsidRPr="00687A86">
        <w:rPr>
          <w:rFonts w:ascii="Cambria" w:hAnsi="Cambria" w:cs="Arial"/>
          <w:b/>
          <w:noProof/>
          <w:lang w:eastAsia="el-GR"/>
        </w:rPr>
        <mc:AlternateContent>
          <mc:Choice Requires="wps">
            <w:drawing>
              <wp:anchor distT="0" distB="0" distL="114300" distR="114300" simplePos="0" relativeHeight="251672576" behindDoc="0" locked="0" layoutInCell="1" allowOverlap="1" wp14:anchorId="33D6C95A" wp14:editId="51F748F4">
                <wp:simplePos x="0" y="0"/>
                <wp:positionH relativeFrom="column">
                  <wp:posOffset>2400300</wp:posOffset>
                </wp:positionH>
                <wp:positionV relativeFrom="paragraph">
                  <wp:posOffset>5600700</wp:posOffset>
                </wp:positionV>
                <wp:extent cx="60325" cy="60325"/>
                <wp:effectExtent l="9525" t="10795" r="6350" b="5080"/>
                <wp:wrapNone/>
                <wp:docPr id="13" name="Πλαίσιο κειμένου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60325"/>
                        </a:xfrm>
                        <a:prstGeom prst="rect">
                          <a:avLst/>
                        </a:prstGeom>
                        <a:solidFill>
                          <a:srgbClr val="FFFFFF"/>
                        </a:solidFill>
                        <a:ln w="9525">
                          <a:solidFill>
                            <a:srgbClr val="000000"/>
                          </a:solidFill>
                          <a:miter lim="800000"/>
                          <a:headEnd/>
                          <a:tailEnd/>
                        </a:ln>
                      </wps:spPr>
                      <wps:txbx>
                        <w:txbxContent>
                          <w:p w:rsidR="0013692F" w:rsidRDefault="0013692F" w:rsidP="00E22F7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6C95A" id="Πλαίσιο κειμένου 13" o:spid="_x0000_s1027" type="#_x0000_t202" style="position:absolute;left:0;text-align:left;margin-left:189pt;margin-top:441pt;width:4.75pt;height: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">
                <v:textbox>
                  <w:txbxContent>
                    <w:p w:rsidR="0013692F" w:rsidRDefault="0013692F" w:rsidP="00E22F7E"/>
                  </w:txbxContent>
                </v:textbox>
              </v:shape>
            </w:pict>
          </mc:Fallback>
        </mc:AlternateContent>
      </w:r>
      <w:r w:rsidRPr="00687A86">
        <w:rPr>
          <w:rFonts w:ascii="Cambria" w:hAnsi="Cambria" w:cs="Arial"/>
        </w:rPr>
        <w:t xml:space="preserve">   </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  Ύπουλο ΣΜΝ, καθώς είναι συνήθως </w:t>
      </w:r>
      <w:proofErr w:type="spellStart"/>
      <w:r w:rsidRPr="00687A86">
        <w:rPr>
          <w:rFonts w:ascii="Cambria" w:hAnsi="Cambria" w:cs="Arial"/>
        </w:rPr>
        <w:t>ασυμπτωματικό</w:t>
      </w:r>
      <w:proofErr w:type="spellEnd"/>
      <w:r w:rsidRPr="00687A86">
        <w:rPr>
          <w:rFonts w:ascii="Cambria" w:hAnsi="Cambria" w:cs="Arial"/>
        </w:rPr>
        <w:t xml:space="preserve"> και  μπορεί να προκαλέσει κονδυλώματα και καρκίνο (κυρίως του τραχήλου της μήτρας).</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Ο ιός Η</w:t>
      </w:r>
      <w:r w:rsidRPr="00687A86">
        <w:rPr>
          <w:rFonts w:ascii="Cambria" w:hAnsi="Cambria" w:cs="Arial"/>
          <w:lang w:val="en-US"/>
        </w:rPr>
        <w:t>PV</w:t>
      </w:r>
      <w:r w:rsidRPr="00687A86">
        <w:rPr>
          <w:rFonts w:ascii="Cambria" w:hAnsi="Cambria" w:cs="Arial"/>
        </w:rPr>
        <w:t xml:space="preserve"> είναι ευρύτατα διαδεδομένος. Μεταδίδεται μόνο με άμεση επαφή δέρμα με δέρμα. Τα κονδυλώματα μπορεί να αφαιρεθούν χειρουργικά, να υποβληθούν σε </w:t>
      </w:r>
      <w:proofErr w:type="spellStart"/>
      <w:r w:rsidRPr="00687A86">
        <w:rPr>
          <w:rFonts w:ascii="Cambria" w:hAnsi="Cambria" w:cs="Arial"/>
        </w:rPr>
        <w:t>κρυοπηξία</w:t>
      </w:r>
      <w:proofErr w:type="spellEnd"/>
      <w:r w:rsidRPr="00687A86">
        <w:rPr>
          <w:rFonts w:ascii="Cambria" w:hAnsi="Cambria" w:cs="Arial"/>
        </w:rPr>
        <w:t xml:space="preserve"> ή να αντιμετωπισθούν με φάρμακα, αλλά ο ιός είναι πιθανόν να παραμένει στο σώμα.</w:t>
      </w: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  Στη χώρα μας κυκλοφορούν δυο διαφορετικά εμβόλια, για την ανοσοποίηση κοριτσιών από 11 μέχρι 26 ετών. </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Οι </w:t>
      </w:r>
      <w:proofErr w:type="spellStart"/>
      <w:r w:rsidRPr="00687A86">
        <w:rPr>
          <w:rFonts w:ascii="Cambria" w:hAnsi="Cambria" w:cs="Arial"/>
        </w:rPr>
        <w:t>προκαρκινικές</w:t>
      </w:r>
      <w:proofErr w:type="spellEnd"/>
      <w:r w:rsidRPr="00687A86">
        <w:rPr>
          <w:rFonts w:ascii="Cambria" w:hAnsi="Cambria" w:cs="Arial"/>
        </w:rPr>
        <w:t xml:space="preserve"> αλλοιώσεις που προκαλούνται τον τράχηλο από τον ιό ανιχνεύονται έγκαιρα  με το </w:t>
      </w:r>
      <w:r w:rsidRPr="00687A86">
        <w:rPr>
          <w:rFonts w:ascii="Cambria" w:hAnsi="Cambria" w:cs="Arial"/>
          <w:lang w:val="en-US"/>
        </w:rPr>
        <w:t>Pap</w:t>
      </w:r>
      <w:r w:rsidRPr="00687A86">
        <w:rPr>
          <w:rFonts w:ascii="Cambria" w:hAnsi="Cambria" w:cs="Arial"/>
        </w:rPr>
        <w:t xml:space="preserve"> </w:t>
      </w:r>
      <w:r w:rsidRPr="00687A86">
        <w:rPr>
          <w:rFonts w:ascii="Cambria" w:hAnsi="Cambria" w:cs="Arial"/>
          <w:lang w:val="en-US"/>
        </w:rPr>
        <w:t>test</w:t>
      </w:r>
      <w:r w:rsidRPr="00687A86">
        <w:rPr>
          <w:rFonts w:ascii="Cambria" w:hAnsi="Cambria" w:cs="Arial"/>
        </w:rPr>
        <w:t xml:space="preserve"> (Κυτταρολογία).</w:t>
      </w:r>
    </w:p>
    <w:p w:rsidR="00E22F7E" w:rsidRPr="00687A86" w:rsidRDefault="00E22F7E" w:rsidP="0013692F">
      <w:pPr>
        <w:pStyle w:val="Web"/>
        <w:spacing w:before="0" w:beforeAutospacing="0" w:after="0" w:afterAutospacing="0"/>
        <w:ind w:firstLine="284"/>
        <w:jc w:val="both"/>
        <w:rPr>
          <w:rFonts w:ascii="Cambria" w:hAnsi="Cambria"/>
          <w:sz w:val="22"/>
          <w:szCs w:val="22"/>
        </w:rPr>
      </w:pPr>
      <w:r w:rsidRPr="00687A86">
        <w:rPr>
          <w:rFonts w:ascii="Cambria" w:hAnsi="Cambria"/>
          <w:sz w:val="22"/>
          <w:szCs w:val="22"/>
        </w:rPr>
        <w:t xml:space="preserve">Ο Γεώργιος Παπανικολάου (1883-1962) είναι ο θεμελιωτής ενός νέου επιστημονικού κλάδου, της Κυτταρολογίας, που βασίζεται στη μελέτη των </w:t>
      </w:r>
      <w:proofErr w:type="spellStart"/>
      <w:r w:rsidRPr="00687A86">
        <w:rPr>
          <w:rFonts w:ascii="Cambria" w:hAnsi="Cambria"/>
          <w:sz w:val="22"/>
          <w:szCs w:val="22"/>
        </w:rPr>
        <w:t>αποφιλιδουμένων</w:t>
      </w:r>
      <w:proofErr w:type="spellEnd"/>
      <w:r w:rsidRPr="00687A86">
        <w:rPr>
          <w:rFonts w:ascii="Cambria" w:hAnsi="Cambria"/>
          <w:sz w:val="22"/>
          <w:szCs w:val="22"/>
        </w:rPr>
        <w:t xml:space="preserve"> κυττάρων, δηλαδή των κυττάρων που «ξεκολλάνε» στο εσωτερικό των οργάνων. Η μέθοδος αυτή που έλαβε προς τιμή του την ονομασία Μέθοδος Παπανικολάου ή Τεστ Παπανικολάου ή «</w:t>
      </w:r>
      <w:r w:rsidRPr="00687A86">
        <w:rPr>
          <w:rFonts w:ascii="Cambria" w:hAnsi="Cambria" w:cs="Arial"/>
          <w:sz w:val="22"/>
          <w:szCs w:val="22"/>
          <w:lang w:val="en-US"/>
        </w:rPr>
        <w:t>Pap</w:t>
      </w:r>
      <w:r w:rsidRPr="00687A86">
        <w:rPr>
          <w:rFonts w:ascii="Cambria" w:hAnsi="Cambria" w:cs="Arial"/>
          <w:sz w:val="22"/>
          <w:szCs w:val="22"/>
        </w:rPr>
        <w:t xml:space="preserve"> </w:t>
      </w:r>
      <w:r w:rsidRPr="00687A86">
        <w:rPr>
          <w:rFonts w:ascii="Cambria" w:hAnsi="Cambria" w:cs="Arial"/>
          <w:sz w:val="22"/>
          <w:szCs w:val="22"/>
          <w:lang w:val="en-US"/>
        </w:rPr>
        <w:t>test</w:t>
      </w:r>
      <w:r w:rsidRPr="00687A86">
        <w:rPr>
          <w:rFonts w:ascii="Cambria" w:hAnsi="Cambria"/>
          <w:sz w:val="22"/>
          <w:szCs w:val="22"/>
        </w:rPr>
        <w:t xml:space="preserve">» άνοιξε νέους ορίζοντες στην ιατρική έρευνα στην </w:t>
      </w:r>
      <w:hyperlink r:id="rId20" w:tooltip="Ενδοκρινολογία (δεν έχει γραφτεί ακόμα)" w:history="1">
        <w:r w:rsidRPr="00687A86">
          <w:rPr>
            <w:rStyle w:val="-"/>
            <w:rFonts w:ascii="Cambria" w:hAnsi="Cambria"/>
            <w:sz w:val="22"/>
            <w:szCs w:val="22"/>
          </w:rPr>
          <w:t>ενδοκρινολογία</w:t>
        </w:r>
      </w:hyperlink>
      <w:r w:rsidRPr="00687A86">
        <w:rPr>
          <w:rFonts w:ascii="Cambria" w:hAnsi="Cambria"/>
          <w:sz w:val="22"/>
          <w:szCs w:val="22"/>
        </w:rPr>
        <w:t xml:space="preserve"> και τη διάγνωση του καρκίνου.</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1080"/>
        </w:tabs>
        <w:spacing w:after="0" w:line="240" w:lineRule="auto"/>
        <w:ind w:firstLine="284"/>
        <w:jc w:val="both"/>
        <w:rPr>
          <w:rFonts w:ascii="Cambria" w:hAnsi="Cambria" w:cs="Arial"/>
        </w:rPr>
      </w:pPr>
      <w:r w:rsidRPr="00687A86">
        <w:rPr>
          <w:rFonts w:ascii="Cambria" w:hAnsi="Cambria" w:cs="Arial"/>
        </w:rPr>
        <w:t xml:space="preserve">Πρόληψη του καρκίνου του τραχήλου της μήτρας: </w:t>
      </w:r>
    </w:p>
    <w:p w:rsidR="00E22F7E" w:rsidRPr="00687A86" w:rsidRDefault="00E22F7E" w:rsidP="0013692F">
      <w:pPr>
        <w:numPr>
          <w:ilvl w:val="0"/>
          <w:numId w:val="10"/>
        </w:numPr>
        <w:tabs>
          <w:tab w:val="left" w:pos="1080"/>
        </w:tabs>
        <w:spacing w:after="0" w:line="240" w:lineRule="auto"/>
        <w:ind w:left="0" w:firstLine="284"/>
        <w:jc w:val="both"/>
        <w:rPr>
          <w:rFonts w:ascii="Cambria" w:hAnsi="Cambria" w:cs="Arial"/>
        </w:rPr>
      </w:pPr>
      <w:r w:rsidRPr="00687A86">
        <w:rPr>
          <w:rFonts w:ascii="Cambria" w:hAnsi="Cambria" w:cs="Arial"/>
        </w:rPr>
        <w:t>Εμβολιασμός όλων των κοριτσιών</w:t>
      </w:r>
    </w:p>
    <w:p w:rsidR="00E22F7E" w:rsidRPr="00687A86" w:rsidRDefault="00E22F7E" w:rsidP="0013692F">
      <w:pPr>
        <w:numPr>
          <w:ilvl w:val="0"/>
          <w:numId w:val="10"/>
        </w:numPr>
        <w:tabs>
          <w:tab w:val="left" w:pos="1080"/>
        </w:tabs>
        <w:spacing w:after="0" w:line="240" w:lineRule="auto"/>
        <w:ind w:left="0" w:firstLine="284"/>
        <w:jc w:val="both"/>
        <w:rPr>
          <w:rFonts w:ascii="Cambria" w:hAnsi="Cambria" w:cs="Arial"/>
        </w:rPr>
      </w:pPr>
      <w:r w:rsidRPr="00687A86">
        <w:rPr>
          <w:rFonts w:ascii="Cambria" w:hAnsi="Cambria" w:cs="Arial"/>
          <w:lang w:val="en-US"/>
        </w:rPr>
        <w:t>Pap</w:t>
      </w:r>
      <w:r w:rsidRPr="00687A86">
        <w:rPr>
          <w:rFonts w:ascii="Cambria" w:hAnsi="Cambria" w:cs="Arial"/>
        </w:rPr>
        <w:t xml:space="preserve"> </w:t>
      </w:r>
      <w:r w:rsidRPr="00687A86">
        <w:rPr>
          <w:rFonts w:ascii="Cambria" w:hAnsi="Cambria" w:cs="Arial"/>
          <w:lang w:val="en-US"/>
        </w:rPr>
        <w:t>test</w:t>
      </w:r>
      <w:r w:rsidRPr="00687A86">
        <w:rPr>
          <w:rFonts w:ascii="Cambria" w:hAnsi="Cambria" w:cs="Arial"/>
        </w:rPr>
        <w:t xml:space="preserve"> σε όλες τις γυναίκες σε τακτά χρονικά διαστήματα για την ανίχνευση </w:t>
      </w:r>
      <w:proofErr w:type="spellStart"/>
      <w:r w:rsidRPr="00687A86">
        <w:rPr>
          <w:rFonts w:ascii="Cambria" w:hAnsi="Cambria" w:cs="Arial"/>
        </w:rPr>
        <w:t>προκαρκινικών</w:t>
      </w:r>
      <w:proofErr w:type="spellEnd"/>
      <w:r w:rsidRPr="00687A86">
        <w:rPr>
          <w:rFonts w:ascii="Cambria" w:hAnsi="Cambria" w:cs="Arial"/>
        </w:rPr>
        <w:t xml:space="preserve"> αλλοιώσεων.</w:t>
      </w:r>
    </w:p>
    <w:p w:rsidR="00E22F7E" w:rsidRPr="00687A86" w:rsidRDefault="00E22F7E" w:rsidP="0013692F">
      <w:pPr>
        <w:tabs>
          <w:tab w:val="left" w:pos="108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5. Ιός της </w:t>
      </w:r>
      <w:proofErr w:type="spellStart"/>
      <w:r w:rsidRPr="00687A86">
        <w:rPr>
          <w:rFonts w:ascii="Cambria" w:hAnsi="Cambria" w:cs="Arial"/>
          <w:b/>
        </w:rPr>
        <w:t>Ανοσοανεπάρκειας</w:t>
      </w:r>
      <w:proofErr w:type="spellEnd"/>
      <w:r w:rsidRPr="00687A86">
        <w:rPr>
          <w:rFonts w:ascii="Cambria" w:hAnsi="Cambria" w:cs="Arial"/>
          <w:b/>
        </w:rPr>
        <w:t xml:space="preserve"> του ανθρώπου</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w:t>
      </w:r>
      <w:r w:rsidRPr="00687A86">
        <w:rPr>
          <w:rFonts w:ascii="Cambria" w:hAnsi="Cambria" w:cs="Arial"/>
          <w:lang w:val="en-US"/>
        </w:rPr>
        <w:t>Human</w:t>
      </w:r>
      <w:r w:rsidRPr="00687A86">
        <w:rPr>
          <w:rFonts w:ascii="Cambria" w:hAnsi="Cambria" w:cs="Arial"/>
        </w:rPr>
        <w:t xml:space="preserve"> </w:t>
      </w:r>
      <w:r w:rsidRPr="00687A86">
        <w:rPr>
          <w:rFonts w:ascii="Cambria" w:hAnsi="Cambria" w:cs="Arial"/>
          <w:lang w:val="en-US"/>
        </w:rPr>
        <w:t>Immunodeficiency</w:t>
      </w:r>
      <w:r w:rsidRPr="00687A86">
        <w:rPr>
          <w:rFonts w:ascii="Cambria" w:hAnsi="Cambria" w:cs="Arial"/>
        </w:rPr>
        <w:t xml:space="preserve"> </w:t>
      </w:r>
      <w:r w:rsidRPr="00687A86">
        <w:rPr>
          <w:rFonts w:ascii="Cambria" w:hAnsi="Cambria" w:cs="Arial"/>
          <w:lang w:val="en-US"/>
        </w:rPr>
        <w:t>Virus</w:t>
      </w:r>
      <w:r w:rsidRPr="00687A86">
        <w:rPr>
          <w:rFonts w:ascii="Cambria" w:hAnsi="Cambria" w:cs="Arial"/>
        </w:rPr>
        <w:t>)</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lang w:val="en-US"/>
        </w:rPr>
        <w:t>HIV</w:t>
      </w:r>
      <w:r w:rsidRPr="00687A86">
        <w:rPr>
          <w:rFonts w:ascii="Cambria" w:hAnsi="Cambria" w:cs="Arial"/>
          <w:b/>
        </w:rPr>
        <w:t xml:space="preserve"> – 1 (κυρίως) </w:t>
      </w:r>
      <w:proofErr w:type="gramStart"/>
      <w:r w:rsidRPr="00687A86">
        <w:rPr>
          <w:rFonts w:ascii="Cambria" w:hAnsi="Cambria" w:cs="Arial"/>
          <w:b/>
        </w:rPr>
        <w:t xml:space="preserve">και  </w:t>
      </w:r>
      <w:r w:rsidRPr="00687A86">
        <w:rPr>
          <w:rFonts w:ascii="Cambria" w:hAnsi="Cambria" w:cs="Arial"/>
          <w:b/>
          <w:lang w:val="en-US"/>
        </w:rPr>
        <w:t>HIV</w:t>
      </w:r>
      <w:proofErr w:type="gramEnd"/>
      <w:r w:rsidRPr="00687A86">
        <w:rPr>
          <w:rFonts w:ascii="Cambria" w:hAnsi="Cambria" w:cs="Arial"/>
          <w:b/>
        </w:rPr>
        <w:t xml:space="preserve"> – 2</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b/>
        </w:rPr>
        <w:t>1981.</w:t>
      </w:r>
      <w:r w:rsidRPr="00687A86">
        <w:rPr>
          <w:rFonts w:ascii="Cambria" w:hAnsi="Cambria" w:cs="Arial"/>
        </w:rPr>
        <w:t xml:space="preserve"> Πρώτα κρούσματα του Συνδρόμου  Επίκτητης </w:t>
      </w:r>
      <w:proofErr w:type="spellStart"/>
      <w:r w:rsidRPr="00687A86">
        <w:rPr>
          <w:rFonts w:ascii="Cambria" w:hAnsi="Cambria" w:cs="Arial"/>
        </w:rPr>
        <w:t>Ανοσοανεπάρκειας</w:t>
      </w:r>
      <w:proofErr w:type="spellEnd"/>
      <w:r w:rsidRPr="00687A86">
        <w:rPr>
          <w:rFonts w:ascii="Cambria" w:hAnsi="Cambria" w:cs="Arial"/>
        </w:rPr>
        <w:t xml:space="preserve"> (ΣΕΑ ή </w:t>
      </w:r>
      <w:r w:rsidRPr="00687A86">
        <w:rPr>
          <w:rFonts w:ascii="Cambria" w:hAnsi="Cambria" w:cs="Arial"/>
          <w:lang w:val="en-US"/>
        </w:rPr>
        <w:t>AIDS</w:t>
      </w:r>
      <w:r w:rsidRPr="00687A86">
        <w:rPr>
          <w:rFonts w:ascii="Cambria" w:hAnsi="Cambria" w:cs="Arial"/>
        </w:rPr>
        <w:t>) στις ΗΠΑ.</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b/>
        </w:rPr>
        <w:t>1983.</w:t>
      </w:r>
      <w:r w:rsidRPr="00687A86">
        <w:rPr>
          <w:rFonts w:ascii="Cambria" w:hAnsi="Cambria" w:cs="Arial"/>
        </w:rPr>
        <w:t xml:space="preserve"> Ανακάλυψη του ιού </w:t>
      </w:r>
      <w:r w:rsidRPr="00687A86">
        <w:rPr>
          <w:rFonts w:ascii="Cambria" w:hAnsi="Cambria" w:cs="Arial"/>
          <w:lang w:val="en-US"/>
        </w:rPr>
        <w:t>HIV</w:t>
      </w:r>
      <w:r w:rsidRPr="00687A86">
        <w:rPr>
          <w:rFonts w:ascii="Cambria" w:hAnsi="Cambria" w:cs="Arial"/>
        </w:rPr>
        <w:t xml:space="preserve"> &amp; σε βάθος μελέτη της παθογένειας της νόσου.</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proofErr w:type="spellStart"/>
      <w:r w:rsidRPr="00687A86">
        <w:rPr>
          <w:rFonts w:ascii="Cambria" w:hAnsi="Cambria" w:cs="Arial"/>
          <w:b/>
        </w:rPr>
        <w:t>Ρετροιός</w:t>
      </w:r>
      <w:proofErr w:type="spellEnd"/>
      <w:r w:rsidRPr="00687A86">
        <w:rPr>
          <w:rFonts w:ascii="Cambria" w:hAnsi="Cambria" w:cs="Arial"/>
          <w:b/>
        </w:rPr>
        <w:t xml:space="preserve">. </w:t>
      </w:r>
      <w:r w:rsidRPr="00687A86">
        <w:rPr>
          <w:rFonts w:ascii="Cambria" w:hAnsi="Cambria" w:cs="Arial"/>
        </w:rPr>
        <w:t xml:space="preserve">Περιέχει </w:t>
      </w:r>
      <w:r w:rsidRPr="00687A86">
        <w:rPr>
          <w:rFonts w:ascii="Cambria" w:hAnsi="Cambria" w:cs="Arial"/>
          <w:b/>
          <w:u w:val="single"/>
          <w:lang w:val="en-US"/>
        </w:rPr>
        <w:t>RNA</w:t>
      </w:r>
      <w:r w:rsidRPr="00687A86">
        <w:rPr>
          <w:rFonts w:ascii="Cambria" w:hAnsi="Cambria" w:cs="Arial"/>
          <w:b/>
        </w:rPr>
        <w:t>,</w:t>
      </w:r>
      <w:r w:rsidRPr="00687A86">
        <w:rPr>
          <w:rFonts w:ascii="Cambria" w:hAnsi="Cambria" w:cs="Arial"/>
        </w:rPr>
        <w:t xml:space="preserve"> πρωτεΐνες του πυρήνα (Ρ24 &amp; Ρ18), πρωτεΐνες  της μεμβράνης (</w:t>
      </w:r>
      <w:r w:rsidRPr="00687A86">
        <w:rPr>
          <w:rFonts w:ascii="Cambria" w:hAnsi="Cambria" w:cs="Arial"/>
          <w:lang w:val="en-US"/>
        </w:rPr>
        <w:t>GP</w:t>
      </w:r>
      <w:r w:rsidRPr="00687A86">
        <w:rPr>
          <w:rFonts w:ascii="Cambria" w:hAnsi="Cambria" w:cs="Arial"/>
        </w:rPr>
        <w:t xml:space="preserve">41 &amp; </w:t>
      </w:r>
      <w:r w:rsidRPr="00687A86">
        <w:rPr>
          <w:rFonts w:ascii="Cambria" w:hAnsi="Cambria" w:cs="Arial"/>
          <w:lang w:val="en-US"/>
        </w:rPr>
        <w:t>GP</w:t>
      </w:r>
      <w:r w:rsidRPr="00687A86">
        <w:rPr>
          <w:rFonts w:ascii="Cambria" w:hAnsi="Cambria" w:cs="Arial"/>
        </w:rPr>
        <w:t xml:space="preserve">120), και το ένζυμο  </w:t>
      </w:r>
      <w:r w:rsidRPr="00687A86">
        <w:rPr>
          <w:rFonts w:ascii="Cambria" w:hAnsi="Cambria" w:cs="Arial"/>
          <w:b/>
        </w:rPr>
        <w:t xml:space="preserve">αντίστροφη </w:t>
      </w:r>
      <w:proofErr w:type="spellStart"/>
      <w:r w:rsidRPr="00687A86">
        <w:rPr>
          <w:rFonts w:ascii="Cambria" w:hAnsi="Cambria" w:cs="Arial"/>
          <w:b/>
        </w:rPr>
        <w:t>μεταγραφάση</w:t>
      </w:r>
      <w:proofErr w:type="spellEnd"/>
      <w:r w:rsidRPr="00687A86">
        <w:rPr>
          <w:rFonts w:ascii="Cambria" w:hAnsi="Cambria" w:cs="Arial"/>
          <w:b/>
        </w:rPr>
        <w:t xml:space="preserve">, </w:t>
      </w:r>
      <w:r w:rsidRPr="00687A86">
        <w:rPr>
          <w:rFonts w:ascii="Cambria" w:hAnsi="Cambria" w:cs="Arial"/>
        </w:rPr>
        <w:t>η οποία του επιτρέπει να ενσωματώνει το</w:t>
      </w:r>
      <w:r w:rsidRPr="00687A86">
        <w:rPr>
          <w:rFonts w:ascii="Cambria" w:hAnsi="Cambria" w:cs="Arial"/>
          <w:b/>
        </w:rPr>
        <w:t xml:space="preserve"> </w:t>
      </w:r>
      <w:r w:rsidRPr="00687A86">
        <w:rPr>
          <w:rFonts w:ascii="Cambria" w:hAnsi="Cambria" w:cs="Arial"/>
          <w:lang w:val="en-US"/>
        </w:rPr>
        <w:t>RNA</w:t>
      </w:r>
      <w:r w:rsidRPr="00687A86">
        <w:rPr>
          <w:rFonts w:ascii="Cambria" w:hAnsi="Cambria" w:cs="Arial"/>
        </w:rPr>
        <w:t xml:space="preserve"> του στο </w:t>
      </w:r>
      <w:r w:rsidRPr="00687A86">
        <w:rPr>
          <w:rFonts w:ascii="Cambria" w:hAnsi="Cambria" w:cs="Arial"/>
          <w:lang w:val="en-US"/>
        </w:rPr>
        <w:t>DNA</w:t>
      </w:r>
      <w:r w:rsidRPr="00687A86">
        <w:rPr>
          <w:rFonts w:ascii="Cambria" w:hAnsi="Cambria" w:cs="Arial"/>
        </w:rPr>
        <w:t xml:space="preserve"> του κυττάρου το οποίο προσβάλλει.</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Μετάδοση:</w:t>
      </w:r>
      <w:r w:rsidRPr="00687A86">
        <w:rPr>
          <w:rFonts w:ascii="Cambria" w:hAnsi="Cambria" w:cs="Arial"/>
        </w:rPr>
        <w:t xml:space="preserve"> α) Σεξουαλικά, β) Μετάγγιση αίματος ή παραγώγων του , </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rPr>
        <w:t xml:space="preserve">γ) Μολυσμένες βελόνες και σύριγγες, δ) </w:t>
      </w:r>
      <w:r w:rsidRPr="00687A86">
        <w:rPr>
          <w:rFonts w:ascii="Cambria" w:hAnsi="Cambria" w:cs="Arial"/>
          <w:b/>
          <w:u w:val="single"/>
        </w:rPr>
        <w:t>Μητέρα</w:t>
      </w:r>
      <w:r w:rsidR="009159D0" w:rsidRPr="00687A86">
        <w:rPr>
          <w:rFonts w:ascii="Cambria" w:hAnsi="Cambria" w:cs="Arial"/>
          <w:b/>
          <w:u w:val="single"/>
        </w:rPr>
        <w:t xml:space="preserve"> </w:t>
      </w:r>
      <w:r w:rsidR="009159D0" w:rsidRPr="00687A86">
        <w:rPr>
          <w:rFonts w:ascii="Cambria" w:hAnsi="Cambria" w:cs="Arial"/>
          <w:b/>
          <w:u w:val="single"/>
        </w:rPr>
        <w:sym w:font="Wingdings" w:char="F0E0"/>
      </w:r>
      <w:r w:rsidR="009159D0" w:rsidRPr="00687A86">
        <w:rPr>
          <w:rFonts w:ascii="Cambria" w:hAnsi="Cambria" w:cs="Arial"/>
          <w:b/>
          <w:u w:val="single"/>
        </w:rPr>
        <w:t xml:space="preserve"> </w:t>
      </w:r>
      <w:r w:rsidRPr="00687A86">
        <w:rPr>
          <w:rFonts w:ascii="Cambria" w:hAnsi="Cambria" w:cs="Arial"/>
          <w:b/>
          <w:u w:val="single"/>
        </w:rPr>
        <w:t>παιδί:</w:t>
      </w:r>
    </w:p>
    <w:p w:rsidR="00E22F7E" w:rsidRPr="00687A86" w:rsidRDefault="00E22F7E" w:rsidP="009159D0">
      <w:pPr>
        <w:pStyle w:val="a3"/>
        <w:numPr>
          <w:ilvl w:val="0"/>
          <w:numId w:val="10"/>
        </w:numPr>
        <w:spacing w:after="0" w:line="240" w:lineRule="auto"/>
        <w:jc w:val="both"/>
        <w:rPr>
          <w:rFonts w:ascii="Cambria" w:hAnsi="Cambria" w:cs="Arial"/>
          <w:lang w:val="en-US"/>
        </w:rPr>
      </w:pPr>
      <w:r w:rsidRPr="00687A86">
        <w:rPr>
          <w:rFonts w:ascii="Cambria" w:hAnsi="Cambria" w:cs="Arial"/>
        </w:rPr>
        <w:t>ενδομητρίως δια του πλακούντα</w:t>
      </w:r>
    </w:p>
    <w:p w:rsidR="00E22F7E" w:rsidRPr="00687A86" w:rsidRDefault="00E22F7E" w:rsidP="009159D0">
      <w:pPr>
        <w:pStyle w:val="a3"/>
        <w:numPr>
          <w:ilvl w:val="0"/>
          <w:numId w:val="10"/>
        </w:numPr>
        <w:spacing w:after="0" w:line="240" w:lineRule="auto"/>
        <w:jc w:val="both"/>
        <w:rPr>
          <w:rFonts w:ascii="Cambria" w:hAnsi="Cambria" w:cs="Arial"/>
        </w:rPr>
      </w:pPr>
      <w:r w:rsidRPr="00687A86">
        <w:rPr>
          <w:rFonts w:ascii="Cambria" w:hAnsi="Cambria" w:cs="Arial"/>
        </w:rPr>
        <w:t>κατά τον τοκετό (μητρικό αίμα)</w:t>
      </w:r>
    </w:p>
    <w:p w:rsidR="00E22F7E" w:rsidRPr="00687A86" w:rsidRDefault="00E22F7E" w:rsidP="009159D0">
      <w:pPr>
        <w:pStyle w:val="a3"/>
        <w:numPr>
          <w:ilvl w:val="0"/>
          <w:numId w:val="10"/>
        </w:numPr>
        <w:spacing w:after="0" w:line="240" w:lineRule="auto"/>
        <w:jc w:val="both"/>
        <w:rPr>
          <w:rFonts w:ascii="Cambria" w:hAnsi="Cambria" w:cs="Arial"/>
        </w:rPr>
      </w:pPr>
      <w:r w:rsidRPr="00687A86">
        <w:rPr>
          <w:rFonts w:ascii="Cambria" w:hAnsi="Cambria" w:cs="Arial"/>
        </w:rPr>
        <w:t>θηλασμός</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Παθογένεια:</w:t>
      </w:r>
      <w:r w:rsidRPr="00687A86">
        <w:rPr>
          <w:rFonts w:ascii="Cambria" w:hAnsi="Cambria" w:cs="Arial"/>
        </w:rPr>
        <w:t xml:space="preserve"> Ο </w:t>
      </w:r>
      <w:r w:rsidRPr="00687A86">
        <w:rPr>
          <w:rFonts w:ascii="Cambria" w:hAnsi="Cambria" w:cs="Arial"/>
          <w:lang w:val="en-US"/>
        </w:rPr>
        <w:t>HIV</w:t>
      </w:r>
      <w:r w:rsidRPr="00687A86">
        <w:rPr>
          <w:rFonts w:ascii="Cambria" w:hAnsi="Cambria" w:cs="Arial"/>
        </w:rPr>
        <w:t xml:space="preserve"> παρουσιάζει εκλεκτό τροπισμό (προτίμηση) για τα λεμφοκύτταρα που έχουν στην επιφάνεια τους την πρωτεΐνη </w:t>
      </w:r>
      <w:r w:rsidRPr="00687A86">
        <w:rPr>
          <w:rFonts w:ascii="Cambria" w:hAnsi="Cambria" w:cs="Arial"/>
          <w:lang w:val="en-US"/>
        </w:rPr>
        <w:t>CD</w:t>
      </w:r>
      <w:r w:rsidRPr="00687A86">
        <w:rPr>
          <w:rFonts w:ascii="Cambria" w:hAnsi="Cambria" w:cs="Arial"/>
        </w:rPr>
        <w:t xml:space="preserve">4 που δρα σαν υποδοχέας του ιού  …..&gt;μείωση του αριθμού και της λειτουργικότητας των </w:t>
      </w:r>
      <w:r w:rsidRPr="00687A86">
        <w:rPr>
          <w:rFonts w:ascii="Cambria" w:hAnsi="Cambria" w:cs="Arial"/>
          <w:lang w:val="en-US"/>
        </w:rPr>
        <w:t>CD</w:t>
      </w:r>
      <w:r w:rsidRPr="00687A86">
        <w:rPr>
          <w:rFonts w:ascii="Cambria" w:hAnsi="Cambria" w:cs="Arial"/>
        </w:rPr>
        <w:t xml:space="preserve">4  λεμφοκυττάρων……&gt;υπολειτουργία ολόκληρου του αμυντικού συστήματος……..&gt; λοιμώξεις από διάφορους μικροοργανισμούς και κακοήθειες (κυρίως σάρκωμα </w:t>
      </w:r>
      <w:r w:rsidRPr="00687A86">
        <w:rPr>
          <w:rFonts w:ascii="Cambria" w:hAnsi="Cambria" w:cs="Arial"/>
          <w:lang w:val="en-US"/>
        </w:rPr>
        <w:t>Kaposi</w:t>
      </w:r>
      <w:r w:rsidRPr="00687A86">
        <w:rPr>
          <w:rFonts w:ascii="Cambria" w:hAnsi="Cambria" w:cs="Arial"/>
        </w:rPr>
        <w:t>).</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Ο </w:t>
      </w:r>
      <w:r w:rsidRPr="00687A86">
        <w:rPr>
          <w:rFonts w:ascii="Cambria" w:hAnsi="Cambria" w:cs="Arial"/>
          <w:b/>
          <w:lang w:val="en-US"/>
        </w:rPr>
        <w:t>HIV</w:t>
      </w:r>
      <w:r w:rsidRPr="00687A86">
        <w:rPr>
          <w:rFonts w:ascii="Cambria" w:hAnsi="Cambria" w:cs="Arial"/>
          <w:b/>
        </w:rPr>
        <w:t xml:space="preserve"> προσβάλλει τα </w:t>
      </w:r>
      <w:r w:rsidRPr="00687A86">
        <w:rPr>
          <w:rFonts w:ascii="Cambria" w:hAnsi="Cambria" w:cs="Arial"/>
          <w:b/>
          <w:lang w:val="en-US"/>
        </w:rPr>
        <w:t>CD</w:t>
      </w:r>
      <w:r w:rsidRPr="00687A86">
        <w:rPr>
          <w:rFonts w:ascii="Cambria" w:hAnsi="Cambria" w:cs="Arial"/>
          <w:b/>
        </w:rPr>
        <w:t xml:space="preserve">4 λεμφοκύτταρα, τα οποία παίζουν αποφασιστικό ρόλο στη ρύθμιση του </w:t>
      </w:r>
      <w:proofErr w:type="spellStart"/>
      <w:r w:rsidRPr="00687A86">
        <w:rPr>
          <w:rFonts w:ascii="Cambria" w:hAnsi="Cambria" w:cs="Arial"/>
          <w:b/>
        </w:rPr>
        <w:t>ανοσιακού</w:t>
      </w:r>
      <w:proofErr w:type="spellEnd"/>
      <w:r w:rsidRPr="00687A86">
        <w:rPr>
          <w:rFonts w:ascii="Cambria" w:hAnsi="Cambria" w:cs="Arial"/>
          <w:b/>
        </w:rPr>
        <w:t xml:space="preserve"> μηχανισμού.</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noProof/>
          <w:lang w:eastAsia="el-GR"/>
        </w:rPr>
        <mc:AlternateContent>
          <mc:Choice Requires="wps">
            <w:drawing>
              <wp:anchor distT="0" distB="0" distL="114300" distR="114300" simplePos="0" relativeHeight="251663360" behindDoc="0" locked="0" layoutInCell="1" allowOverlap="1" wp14:anchorId="16B68884" wp14:editId="739FFB8E">
                <wp:simplePos x="0" y="0"/>
                <wp:positionH relativeFrom="column">
                  <wp:posOffset>4114800</wp:posOffset>
                </wp:positionH>
                <wp:positionV relativeFrom="paragraph">
                  <wp:posOffset>59055</wp:posOffset>
                </wp:positionV>
                <wp:extent cx="60325" cy="423545"/>
                <wp:effectExtent l="9525" t="5080" r="6350" b="9525"/>
                <wp:wrapNone/>
                <wp:docPr id="11" name="Δεξιό άγκιστρο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423545"/>
                        </a:xfrm>
                        <a:prstGeom prst="rightBrace">
                          <a:avLst>
                            <a:gd name="adj1" fmla="val 5850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4A69D" id="Δεξιό άγκιστρο 11" o:spid="_x0000_s1026" type="#_x0000_t88" style="position:absolute;margin-left:324pt;margin-top:4.65pt;width:4.75pt;height:3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"/>
            </w:pict>
          </mc:Fallback>
        </mc:AlternateContent>
      </w:r>
      <w:r w:rsidRPr="00687A86">
        <w:rPr>
          <w:rFonts w:ascii="Cambria" w:hAnsi="Cambria" w:cs="Arial"/>
        </w:rPr>
        <w:t>Αρχικά στάδια:  μόλυνση από τον ιό: σεξουαλική επαφή</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        </w:t>
      </w:r>
      <w:proofErr w:type="spellStart"/>
      <w:r w:rsidRPr="00687A86">
        <w:rPr>
          <w:rFonts w:ascii="Cambria" w:hAnsi="Cambria" w:cs="Arial"/>
        </w:rPr>
        <w:t>αιματογενής</w:t>
      </w:r>
      <w:proofErr w:type="spellEnd"/>
      <w:r w:rsidRPr="00687A86">
        <w:rPr>
          <w:rFonts w:ascii="Cambria" w:hAnsi="Cambria" w:cs="Arial"/>
        </w:rPr>
        <w:t xml:space="preserve"> μετάδοση </w:t>
      </w:r>
      <w:r w:rsidR="009159D0" w:rsidRPr="00687A86">
        <w:rPr>
          <w:rFonts w:ascii="Cambria" w:hAnsi="Cambria" w:cs="Arial"/>
        </w:rPr>
        <w:tab/>
      </w:r>
      <w:r w:rsidR="009159D0" w:rsidRPr="00687A86">
        <w:rPr>
          <w:rFonts w:ascii="Cambria" w:hAnsi="Cambria" w:cs="Arial"/>
        </w:rPr>
        <w:tab/>
      </w:r>
      <w:r w:rsidR="009159D0" w:rsidRPr="00687A86">
        <w:rPr>
          <w:rFonts w:ascii="Cambria" w:hAnsi="Cambria" w:cs="Arial"/>
        </w:rPr>
        <w:tab/>
      </w:r>
      <w:r w:rsidR="009159D0" w:rsidRPr="00687A86">
        <w:rPr>
          <w:rFonts w:ascii="Cambria" w:hAnsi="Cambria" w:cs="Arial"/>
        </w:rPr>
        <w:tab/>
        <w:t xml:space="preserve">        Φορέας του ιού</w:t>
      </w:r>
    </w:p>
    <w:p w:rsidR="009159D0"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        κάθετη μετάδοση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 (έγκυος </w:t>
      </w:r>
      <w:r w:rsidR="009159D0" w:rsidRPr="00687A86">
        <w:rPr>
          <w:rFonts w:ascii="Cambria" w:hAnsi="Cambria" w:cs="Arial"/>
        </w:rPr>
        <w:sym w:font="Wingdings" w:char="F0E0"/>
      </w:r>
      <w:r w:rsidR="009159D0" w:rsidRPr="00687A86">
        <w:rPr>
          <w:rFonts w:ascii="Cambria" w:hAnsi="Cambria" w:cs="Arial"/>
        </w:rPr>
        <w:t xml:space="preserve"> ν</w:t>
      </w:r>
      <w:r w:rsidRPr="00687A86">
        <w:rPr>
          <w:rFonts w:ascii="Cambria" w:hAnsi="Cambria" w:cs="Arial"/>
        </w:rPr>
        <w:t xml:space="preserve"> νεογνό)</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Ο φορέας ανιχνεύεται από τα αντισώματα που αναπτύσσει, 4 – 12 εβδομάδες μετά τη μόλυνσή του από τον ιό, τα οποία όμως </w:t>
      </w:r>
      <w:r w:rsidRPr="00687A86">
        <w:rPr>
          <w:rFonts w:ascii="Cambria" w:hAnsi="Cambria" w:cs="Arial"/>
          <w:b/>
          <w:u w:val="single"/>
        </w:rPr>
        <w:t>ΔΕΝ</w:t>
      </w:r>
      <w:r w:rsidRPr="00687A86">
        <w:rPr>
          <w:rFonts w:ascii="Cambria" w:hAnsi="Cambria" w:cs="Arial"/>
          <w:b/>
        </w:rPr>
        <w:t xml:space="preserve"> είναι προστατευτικά. Είναι υγιής, μέχρι να φθάσει στο στάδιο του </w:t>
      </w:r>
      <w:r w:rsidRPr="00687A86">
        <w:rPr>
          <w:rFonts w:ascii="Cambria" w:hAnsi="Cambria" w:cs="Arial"/>
          <w:b/>
          <w:lang w:val="en-US"/>
        </w:rPr>
        <w:t>AIDS</w:t>
      </w:r>
      <w:r w:rsidRPr="00687A86">
        <w:rPr>
          <w:rFonts w:ascii="Cambria" w:hAnsi="Cambria" w:cs="Arial"/>
          <w:b/>
        </w:rPr>
        <w:t>, αλλά μεταδίδει τον ιό (φορέας).</w:t>
      </w: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Cs/>
        </w:rPr>
        <w:t xml:space="preserve">Τελικό στάδιο: </w:t>
      </w:r>
      <w:r w:rsidRPr="00687A86">
        <w:rPr>
          <w:rFonts w:ascii="Cambria" w:hAnsi="Cambria" w:cs="Arial"/>
          <w:b/>
          <w:lang w:val="en-US"/>
        </w:rPr>
        <w:t>AIDS</w:t>
      </w:r>
      <w:r w:rsidRPr="00687A86">
        <w:rPr>
          <w:rFonts w:ascii="Cambria" w:hAnsi="Cambria" w:cs="Arial"/>
          <w:b/>
        </w:rPr>
        <w:t xml:space="preserve">= </w:t>
      </w:r>
      <w:r w:rsidRPr="00687A86">
        <w:rPr>
          <w:rFonts w:ascii="Cambria" w:hAnsi="Cambria" w:cs="Arial"/>
          <w:b/>
          <w:lang w:val="en-US"/>
        </w:rPr>
        <w:t>Acquired</w:t>
      </w:r>
      <w:r w:rsidRPr="00687A86">
        <w:rPr>
          <w:rFonts w:ascii="Cambria" w:hAnsi="Cambria" w:cs="Arial"/>
          <w:b/>
        </w:rPr>
        <w:t xml:space="preserve"> </w:t>
      </w:r>
      <w:r w:rsidRPr="00687A86">
        <w:rPr>
          <w:rFonts w:ascii="Cambria" w:hAnsi="Cambria" w:cs="Arial"/>
          <w:b/>
          <w:lang w:val="en-US"/>
        </w:rPr>
        <w:t>Immunodeficiency</w:t>
      </w:r>
      <w:r w:rsidRPr="00687A86">
        <w:rPr>
          <w:rFonts w:ascii="Cambria" w:hAnsi="Cambria" w:cs="Arial"/>
          <w:b/>
        </w:rPr>
        <w:t xml:space="preserve"> </w:t>
      </w:r>
      <w:r w:rsidRPr="00687A86">
        <w:rPr>
          <w:rFonts w:ascii="Cambria" w:hAnsi="Cambria" w:cs="Arial"/>
          <w:b/>
          <w:lang w:val="en-US"/>
        </w:rPr>
        <w:t>Syndrome</w:t>
      </w:r>
      <w:r w:rsidRPr="00687A86">
        <w:rPr>
          <w:rFonts w:ascii="Cambria" w:hAnsi="Cambria" w:cs="Arial"/>
          <w:b/>
        </w:rPr>
        <w:t>= Σύνδρομο Επίκτητης Ανοσολογικής Ανεπάρκειας.</w:t>
      </w:r>
    </w:p>
    <w:p w:rsidR="00E22F7E" w:rsidRPr="00687A86" w:rsidRDefault="00E22F7E" w:rsidP="0013692F">
      <w:pPr>
        <w:tabs>
          <w:tab w:val="left" w:pos="4650"/>
        </w:tabs>
        <w:spacing w:after="0" w:line="240" w:lineRule="auto"/>
        <w:ind w:firstLine="284"/>
        <w:jc w:val="both"/>
        <w:rPr>
          <w:rFonts w:ascii="Cambria" w:hAnsi="Cambria" w:cs="Arial"/>
          <w:b/>
        </w:rPr>
      </w:pPr>
    </w:p>
    <w:p w:rsidR="00E22F7E" w:rsidRPr="00687A86" w:rsidRDefault="00E22F7E" w:rsidP="009159D0">
      <w:pPr>
        <w:tabs>
          <w:tab w:val="left" w:pos="4650"/>
        </w:tabs>
        <w:spacing w:after="0" w:line="240" w:lineRule="auto"/>
        <w:jc w:val="both"/>
        <w:rPr>
          <w:rFonts w:ascii="Cambria" w:hAnsi="Cambria" w:cs="Arial"/>
          <w:b/>
        </w:rPr>
      </w:pPr>
      <w:r w:rsidRPr="00687A86">
        <w:rPr>
          <w:rFonts w:ascii="Cambria" w:hAnsi="Cambria" w:cs="Arial"/>
          <w:b/>
        </w:rPr>
        <w:t xml:space="preserve">Το </w:t>
      </w:r>
      <w:r w:rsidRPr="00687A86">
        <w:rPr>
          <w:rFonts w:ascii="Cambria" w:hAnsi="Cambria" w:cs="Arial"/>
          <w:b/>
          <w:lang w:val="en-US"/>
        </w:rPr>
        <w:t>AIDS</w:t>
      </w:r>
      <w:r w:rsidRPr="00687A86">
        <w:rPr>
          <w:rFonts w:ascii="Cambria" w:hAnsi="Cambria" w:cs="Arial"/>
          <w:b/>
        </w:rPr>
        <w:t xml:space="preserve"> αποτελεί το τελικό στάδιο της λοίμωξης από τον ιό </w:t>
      </w:r>
      <w:proofErr w:type="spellStart"/>
      <w:r w:rsidRPr="00687A86">
        <w:rPr>
          <w:rFonts w:ascii="Cambria" w:hAnsi="Cambria" w:cs="Arial"/>
          <w:b/>
        </w:rPr>
        <w:t>ανοσοανεπάρκεια</w:t>
      </w:r>
      <w:proofErr w:type="spellEnd"/>
      <w:r w:rsidRPr="00687A86">
        <w:rPr>
          <w:rFonts w:ascii="Cambria" w:hAnsi="Cambria" w:cs="Arial"/>
          <w:b/>
        </w:rPr>
        <w:t xml:space="preserve"> </w:t>
      </w:r>
      <w:r w:rsidR="009159D0" w:rsidRPr="00687A86">
        <w:rPr>
          <w:rFonts w:ascii="Cambria" w:hAnsi="Cambria" w:cs="Arial"/>
          <w:b/>
        </w:rPr>
        <w:sym w:font="Wingdings" w:char="F0E0"/>
      </w:r>
      <w:r w:rsidR="009159D0" w:rsidRPr="00687A86">
        <w:rPr>
          <w:rFonts w:ascii="Cambria" w:hAnsi="Cambria" w:cs="Arial"/>
          <w:b/>
        </w:rPr>
        <w:t xml:space="preserve"> </w:t>
      </w:r>
      <w:r w:rsidRPr="00687A86">
        <w:rPr>
          <w:rFonts w:ascii="Cambria" w:hAnsi="Cambria" w:cs="Arial"/>
          <w:b/>
        </w:rPr>
        <w:t xml:space="preserve">πολλαπλές λοιμώξεις </w:t>
      </w:r>
      <w:r w:rsidR="009159D0" w:rsidRPr="00687A86">
        <w:rPr>
          <w:rFonts w:ascii="Cambria" w:hAnsi="Cambria" w:cs="Arial"/>
          <w:b/>
        </w:rPr>
        <w:sym w:font="Wingdings" w:char="F0E0"/>
      </w:r>
      <w:r w:rsidRPr="00687A86">
        <w:rPr>
          <w:rFonts w:ascii="Cambria" w:hAnsi="Cambria" w:cs="Arial"/>
          <w:b/>
        </w:rPr>
        <w:t xml:space="preserve">  </w:t>
      </w:r>
      <w:r w:rsidR="009159D0" w:rsidRPr="00687A86">
        <w:rPr>
          <w:rFonts w:ascii="Cambria" w:hAnsi="Cambria" w:cs="Arial"/>
          <w:b/>
        </w:rPr>
        <w:t xml:space="preserve">κακοήθεις νεοπλασίες </w:t>
      </w:r>
      <w:r w:rsidR="009159D0" w:rsidRPr="00687A86">
        <w:rPr>
          <w:rFonts w:ascii="Cambria" w:hAnsi="Cambria" w:cs="Arial"/>
          <w:b/>
        </w:rPr>
        <w:sym w:font="Wingdings" w:char="F0E0"/>
      </w:r>
      <w:r w:rsidR="009159D0" w:rsidRPr="00687A86">
        <w:rPr>
          <w:rFonts w:ascii="Cambria" w:hAnsi="Cambria" w:cs="Arial"/>
          <w:b/>
        </w:rPr>
        <w:t xml:space="preserve"> </w:t>
      </w:r>
      <w:r w:rsidRPr="00687A86">
        <w:rPr>
          <w:rFonts w:ascii="Cambria" w:hAnsi="Cambria" w:cs="Arial"/>
          <w:b/>
        </w:rPr>
        <w:t>θάνατος.</w:t>
      </w:r>
    </w:p>
    <w:p w:rsidR="008A2745" w:rsidRPr="00687A86" w:rsidRDefault="008A2745"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Σε φορείς χωρίς θεραπεία η πιθανότητα ανάπτυξης κλινικού </w:t>
      </w:r>
      <w:r w:rsidRPr="00687A86">
        <w:rPr>
          <w:rFonts w:ascii="Cambria" w:hAnsi="Cambria" w:cs="Arial"/>
          <w:lang w:val="en-US"/>
        </w:rPr>
        <w:t>AIDS</w:t>
      </w:r>
      <w:r w:rsidRPr="00687A86">
        <w:rPr>
          <w:rFonts w:ascii="Cambria" w:hAnsi="Cambria" w:cs="Arial"/>
        </w:rPr>
        <w:t xml:space="preserve"> είναι:</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noProof/>
          <w:lang w:eastAsia="el-GR"/>
        </w:rPr>
        <mc:AlternateContent>
          <mc:Choice Requires="wps">
            <w:drawing>
              <wp:anchor distT="0" distB="0" distL="114300" distR="114300" simplePos="0" relativeHeight="251664384" behindDoc="0" locked="0" layoutInCell="1" allowOverlap="1" wp14:anchorId="5B825AFD" wp14:editId="32E98509">
                <wp:simplePos x="0" y="0"/>
                <wp:positionH relativeFrom="column">
                  <wp:posOffset>2400300</wp:posOffset>
                </wp:positionH>
                <wp:positionV relativeFrom="paragraph">
                  <wp:posOffset>77470</wp:posOffset>
                </wp:positionV>
                <wp:extent cx="55033" cy="296333"/>
                <wp:effectExtent l="0" t="0" r="21590" b="27940"/>
                <wp:wrapNone/>
                <wp:docPr id="5" name="Δεξιό άγκιστρο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033" cy="296333"/>
                        </a:xfrm>
                        <a:prstGeom prst="rightBrace">
                          <a:avLst>
                            <a:gd name="adj1" fmla="val 334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69BD0" id="Δεξιό άγκιστρο 5" o:spid="_x0000_s1026" type="#_x0000_t88" style="position:absolute;margin-left:189pt;margin-top:6.1pt;width:4.35pt;height:2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" adj="1341"/>
            </w:pict>
          </mc:Fallback>
        </mc:AlternateContent>
      </w:r>
      <w:r w:rsidRPr="00687A86">
        <w:rPr>
          <w:rFonts w:ascii="Cambria" w:hAnsi="Cambria" w:cs="Arial"/>
        </w:rPr>
        <w:t>15%  στα 5 έτη από την έναρξη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50%  στα 10 έτη από την έναρξη              </w:t>
      </w:r>
      <w:r w:rsidR="009159D0" w:rsidRPr="00687A86">
        <w:rPr>
          <w:rFonts w:ascii="Cambria" w:hAnsi="Cambria" w:cs="Arial"/>
        </w:rPr>
        <w:t xml:space="preserve">   </w:t>
      </w:r>
      <w:r w:rsidRPr="00687A86">
        <w:rPr>
          <w:rFonts w:ascii="Cambria" w:hAnsi="Cambria" w:cs="Arial"/>
        </w:rPr>
        <w:t>μέσος όρος 10 έτη</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70% στα 15 έτη από την έναρξη</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 xml:space="preserve">Χρόνος που μεσολαβεί από τη μόλυνση μέχρι την εμφάνιση </w:t>
      </w:r>
      <w:r w:rsidRPr="00687A86">
        <w:rPr>
          <w:rFonts w:ascii="Cambria" w:hAnsi="Cambria" w:cs="Arial"/>
          <w:b/>
          <w:lang w:val="en-US"/>
        </w:rPr>
        <w:t>AIDS</w:t>
      </w:r>
      <w:r w:rsidRPr="00687A86">
        <w:rPr>
          <w:rFonts w:ascii="Cambria" w:hAnsi="Cambria" w:cs="Arial"/>
          <w:b/>
        </w:rPr>
        <w:t>: κατά μέσον όρο 10 χρόνια</w:t>
      </w:r>
      <w:r w:rsidRPr="00687A86">
        <w:rPr>
          <w:rFonts w:ascii="Cambria" w:hAnsi="Cambria" w:cs="Arial"/>
        </w:rPr>
        <w:t xml:space="preserve">, ανάλογα με την ηλικία και τον τρόπο μόλυνσης.  Βραχύτερος στα παιδιά , αν μολύνθηκαν </w:t>
      </w:r>
      <w:proofErr w:type="spellStart"/>
      <w:r w:rsidRPr="00687A86">
        <w:rPr>
          <w:rFonts w:ascii="Cambria" w:hAnsi="Cambria" w:cs="Arial"/>
        </w:rPr>
        <w:t>περιγεννητικά</w:t>
      </w:r>
      <w:proofErr w:type="spellEnd"/>
      <w:r w:rsidRPr="00687A86">
        <w:rPr>
          <w:rFonts w:ascii="Cambria" w:hAnsi="Cambria" w:cs="Arial"/>
        </w:rPr>
        <w:t xml:space="preserve"> (≈ 17 μήνες). Δηλαδή, από την ώρα που ο ιός θα μολύνει τον άνθρωπο, μέχρι την ώρα που θα εμφανίσει το Σύνδρομο Επίκτητης  </w:t>
      </w:r>
      <w:proofErr w:type="spellStart"/>
      <w:r w:rsidRPr="00687A86">
        <w:rPr>
          <w:rFonts w:ascii="Cambria" w:hAnsi="Cambria" w:cs="Arial"/>
        </w:rPr>
        <w:t>Ανοσοανεπάρκειας</w:t>
      </w:r>
      <w:proofErr w:type="spellEnd"/>
      <w:r w:rsidRPr="00687A86">
        <w:rPr>
          <w:rFonts w:ascii="Cambria" w:hAnsi="Cambria" w:cs="Arial"/>
        </w:rPr>
        <w:t xml:space="preserve"> (ΣΕΑ, </w:t>
      </w:r>
      <w:r w:rsidRPr="00687A86">
        <w:rPr>
          <w:rFonts w:ascii="Cambria" w:hAnsi="Cambria" w:cs="Arial"/>
          <w:lang w:val="en-US"/>
        </w:rPr>
        <w:t>AIDS</w:t>
      </w:r>
      <w:r w:rsidRPr="00687A86">
        <w:rPr>
          <w:rFonts w:ascii="Cambria" w:hAnsi="Cambria" w:cs="Arial"/>
        </w:rPr>
        <w:t>), μπορεί να μεσολαβήσει χρονικό διάστημα 1-15 ετών, κατά το οποίο ο άνθρωπος είναι υγιής, αλλά μεταδίδει τον ιό (είναι φορέας του ιού).</w:t>
      </w:r>
    </w:p>
    <w:p w:rsidR="00E22F7E" w:rsidRPr="00687A86" w:rsidRDefault="00E22F7E" w:rsidP="0013692F">
      <w:pPr>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Θνητότητα: 80 – 90% σε διάστημα 3 – 5 ετών από την εμφάνιση του ΣΕΑ .</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Τα βρέφη και οι  ηλικιωμένοι εμφανίζουν νωρίτερα το ΣΕΑ.</w:t>
      </w: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rPr>
        <w:t>Σήμερα, η συστηματική θεραπεία με ΑΝΤΙΙΚΑ (ΑΝΤΙΡΕΤΡΟΪΚΑ) φάρμακα έχει παρατείνει την επιβίωση.</w:t>
      </w:r>
      <w:r w:rsidRPr="00687A86">
        <w:rPr>
          <w:rFonts w:ascii="Cambria" w:hAnsi="Cambria" w:cs="Arial"/>
          <w:b/>
        </w:rPr>
        <w:t xml:space="preserve">  ΥΨΗΛΟ ΚΟΣΤΟΣ!!!</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Εξωγενείς παράγοντες &amp; πολλαπλασιασμός του ιού</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Ο πολλαπλασιασμός του </w:t>
      </w:r>
      <w:r w:rsidRPr="00687A86">
        <w:rPr>
          <w:rFonts w:ascii="Cambria" w:hAnsi="Cambria" w:cs="Arial"/>
          <w:lang w:val="en-US"/>
        </w:rPr>
        <w:t>HIV</w:t>
      </w:r>
      <w:r w:rsidRPr="00687A86">
        <w:rPr>
          <w:rFonts w:ascii="Cambria" w:hAnsi="Cambria" w:cs="Arial"/>
        </w:rPr>
        <w:t xml:space="preserve"> γίνεται πιο αποτελεσματικά σε “ενεργοποιημένα” κύτταρα.  Η διέγερση του ανοσοποιητικού με αντιγόνο, π.χ. εμβολιασμός, φυματίωση, άλλες λοιμώξεις, μπορεί να επιταχύνει την εξέλιξη της </w:t>
      </w:r>
      <w:r w:rsidRPr="00687A86">
        <w:rPr>
          <w:rFonts w:ascii="Cambria" w:hAnsi="Cambria" w:cs="Arial"/>
          <w:lang w:val="en-US"/>
        </w:rPr>
        <w:t>HIV</w:t>
      </w:r>
      <w:r w:rsidRPr="00687A86">
        <w:rPr>
          <w:rFonts w:ascii="Cambria" w:hAnsi="Cambria" w:cs="Arial"/>
        </w:rPr>
        <w:t xml:space="preserve"> λοίμωξης.  (Αφρική: παράσιτα και άλλες χρόνιες λοιμώξεις).</w:t>
      </w:r>
    </w:p>
    <w:p w:rsidR="00E22F7E" w:rsidRPr="00687A86" w:rsidRDefault="00E22F7E" w:rsidP="0013692F">
      <w:pPr>
        <w:tabs>
          <w:tab w:val="left" w:pos="4650"/>
        </w:tabs>
        <w:spacing w:after="0" w:line="240" w:lineRule="auto"/>
        <w:ind w:firstLine="284"/>
        <w:jc w:val="both"/>
        <w:rPr>
          <w:rFonts w:ascii="Cambria" w:hAnsi="Cambria" w:cs="Arial"/>
        </w:rPr>
      </w:pPr>
      <w:r w:rsidRPr="00687A86">
        <w:rPr>
          <w:rFonts w:ascii="Cambria" w:hAnsi="Cambria" w:cs="Arial"/>
        </w:rPr>
        <w:t xml:space="preserve">Η παρουσία  άλλων σεξουαλικά μεταδιδόμενων νοσημάτων φαίνεται ότι αυξάνει και το κίνδυνο μετάδοσης του </w:t>
      </w:r>
      <w:r w:rsidRPr="00687A86">
        <w:rPr>
          <w:rFonts w:ascii="Cambria" w:hAnsi="Cambria" w:cs="Arial"/>
          <w:lang w:val="en-US"/>
        </w:rPr>
        <w:t>HIV</w:t>
      </w:r>
      <w:r w:rsidRPr="00687A86">
        <w:rPr>
          <w:rFonts w:ascii="Cambria" w:hAnsi="Cambria" w:cs="Arial"/>
        </w:rPr>
        <w:t xml:space="preserve">: οκταπλάσιο </w:t>
      </w:r>
      <w:proofErr w:type="spellStart"/>
      <w:r w:rsidRPr="00687A86">
        <w:rPr>
          <w:rFonts w:ascii="Cambria" w:hAnsi="Cambria" w:cs="Arial"/>
        </w:rPr>
        <w:t>ιικό</w:t>
      </w:r>
      <w:proofErr w:type="spellEnd"/>
      <w:r w:rsidRPr="00687A86">
        <w:rPr>
          <w:rFonts w:ascii="Cambria" w:hAnsi="Cambria" w:cs="Arial"/>
        </w:rPr>
        <w:t xml:space="preserve"> φορτίο στο σπέρμα ασθενών με γονοκοκκική ουρηθρίτιδα, μείωση κατά το 1/3 μετά τη λήψη αντιβιοτικού.</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b/>
        </w:rPr>
      </w:pPr>
      <w:r w:rsidRPr="00687A86">
        <w:rPr>
          <w:rFonts w:ascii="Cambria" w:hAnsi="Cambria" w:cs="Arial"/>
          <w:b/>
        </w:rPr>
        <w:t xml:space="preserve">Νέες οδηγίες για την αντιμετώπιση του </w:t>
      </w:r>
      <w:r w:rsidRPr="00687A86">
        <w:rPr>
          <w:rFonts w:ascii="Cambria" w:hAnsi="Cambria" w:cs="Arial"/>
          <w:b/>
          <w:lang w:val="en-US"/>
        </w:rPr>
        <w:t>HIV</w:t>
      </w:r>
    </w:p>
    <w:p w:rsidR="00E22F7E" w:rsidRPr="00687A86" w:rsidRDefault="00E22F7E" w:rsidP="0013692F">
      <w:pPr>
        <w:spacing w:after="0" w:line="240" w:lineRule="auto"/>
        <w:ind w:firstLine="284"/>
        <w:jc w:val="both"/>
        <w:rPr>
          <w:rFonts w:ascii="Cambria" w:hAnsi="Cambria" w:cs="Arial"/>
          <w:bCs/>
        </w:rPr>
      </w:pPr>
      <w:r w:rsidRPr="00687A86">
        <w:rPr>
          <w:rFonts w:ascii="Cambria" w:hAnsi="Cambria" w:cs="Arial"/>
        </w:rPr>
        <w:t xml:space="preserve">Όλοι οι φορείς του </w:t>
      </w:r>
      <w:r w:rsidRPr="00687A86">
        <w:rPr>
          <w:rFonts w:ascii="Cambria" w:hAnsi="Cambria" w:cs="Arial"/>
          <w:lang w:val="en-US"/>
        </w:rPr>
        <w:t>HIV</w:t>
      </w:r>
      <w:r w:rsidRPr="00687A86">
        <w:rPr>
          <w:rFonts w:ascii="Cambria" w:hAnsi="Cambria" w:cs="Arial"/>
        </w:rPr>
        <w:t xml:space="preserve"> είναι σήμερα υποψήφιοι για θεραπεία με συνδυασμό 3 φαρμάκων, εκτός από αυτούς με φυσιολογικά </w:t>
      </w:r>
      <w:r w:rsidRPr="00687A86">
        <w:rPr>
          <w:rFonts w:ascii="Cambria" w:hAnsi="Cambria" w:cs="Arial"/>
          <w:lang w:val="en-US"/>
        </w:rPr>
        <w:t>CD</w:t>
      </w:r>
      <w:r w:rsidRPr="00687A86">
        <w:rPr>
          <w:rFonts w:ascii="Cambria" w:hAnsi="Cambria" w:cs="Arial"/>
        </w:rPr>
        <w:t xml:space="preserve">4+ και πολύ χαμηλό </w:t>
      </w:r>
      <w:proofErr w:type="spellStart"/>
      <w:r w:rsidRPr="00687A86">
        <w:rPr>
          <w:rFonts w:ascii="Cambria" w:hAnsi="Cambria" w:cs="Arial"/>
        </w:rPr>
        <w:t>ιικό</w:t>
      </w:r>
      <w:proofErr w:type="spellEnd"/>
      <w:r w:rsidRPr="00687A86">
        <w:rPr>
          <w:rFonts w:ascii="Cambria" w:hAnsi="Cambria" w:cs="Arial"/>
        </w:rPr>
        <w:t xml:space="preserve"> φορτίο. </w:t>
      </w:r>
      <w:r w:rsidRPr="00687A86">
        <w:rPr>
          <w:rFonts w:ascii="Cambria" w:hAnsi="Cambria" w:cs="Arial"/>
          <w:bCs/>
        </w:rPr>
        <w:t xml:space="preserve">Η εξέλιξη σε </w:t>
      </w:r>
      <w:r w:rsidRPr="00687A86">
        <w:rPr>
          <w:rFonts w:ascii="Cambria" w:hAnsi="Cambria" w:cs="Arial"/>
          <w:bCs/>
          <w:lang w:val="en-US"/>
        </w:rPr>
        <w:t>AIDS</w:t>
      </w:r>
      <w:r w:rsidRPr="00687A86">
        <w:rPr>
          <w:rFonts w:ascii="Cambria" w:hAnsi="Cambria" w:cs="Arial"/>
          <w:bCs/>
        </w:rPr>
        <w:t xml:space="preserve"> είναι σαν το τρένο που πρόκειται να πέσει στο γκρεμό.  Το </w:t>
      </w:r>
      <w:proofErr w:type="spellStart"/>
      <w:r w:rsidRPr="00687A86">
        <w:rPr>
          <w:rFonts w:ascii="Cambria" w:hAnsi="Cambria" w:cs="Arial"/>
          <w:bCs/>
        </w:rPr>
        <w:t>ιικό</w:t>
      </w:r>
      <w:proofErr w:type="spellEnd"/>
      <w:r w:rsidRPr="00687A86">
        <w:rPr>
          <w:rFonts w:ascii="Cambria" w:hAnsi="Cambria" w:cs="Arial"/>
          <w:bCs/>
        </w:rPr>
        <w:t xml:space="preserve"> φορτίο δείχνει την ταχύτητα με την οποία τρέχει προς το γκρεμό, ενώ ο αριθμός των </w:t>
      </w:r>
      <w:r w:rsidRPr="00687A86">
        <w:rPr>
          <w:rFonts w:ascii="Cambria" w:hAnsi="Cambria" w:cs="Arial"/>
          <w:bCs/>
          <w:lang w:val="en-US"/>
        </w:rPr>
        <w:t>CD</w:t>
      </w:r>
      <w:r w:rsidRPr="00687A86">
        <w:rPr>
          <w:rFonts w:ascii="Cambria" w:hAnsi="Cambria" w:cs="Arial"/>
          <w:bCs/>
        </w:rPr>
        <w:t>4 πόσο απέχει από το γκρεμό.  Έχουμε πλέον σήμερα τα μέσα για να επιβραδύνουμε την ταχύτητα του τρένου (</w:t>
      </w:r>
      <w:proofErr w:type="spellStart"/>
      <w:r w:rsidRPr="00687A86">
        <w:rPr>
          <w:rFonts w:ascii="Cambria" w:hAnsi="Cambria" w:cs="Arial"/>
          <w:bCs/>
        </w:rPr>
        <w:t>αντιικά</w:t>
      </w:r>
      <w:proofErr w:type="spellEnd"/>
      <w:r w:rsidRPr="00687A86">
        <w:rPr>
          <w:rFonts w:ascii="Cambria" w:hAnsi="Cambria" w:cs="Arial"/>
          <w:bCs/>
        </w:rPr>
        <w:t xml:space="preserve"> φάρμακα), αλλά οι τρόποι για να σταματήσουμε και να αντιστρέψουμε την πορεία του πρέπει να βρεθούν.  Σ’ αυτή την προσπάθεια θα συμβάλει η πολύπλευρη μελέτη του ανοσοποιητικού συστήματος, ώστε να βρεθούν μέσα ενίσχυσης του.</w:t>
      </w:r>
    </w:p>
    <w:p w:rsidR="00E22F7E" w:rsidRPr="00687A86" w:rsidRDefault="00E22F7E" w:rsidP="0013692F">
      <w:pPr>
        <w:pStyle w:val="2"/>
        <w:spacing w:before="0" w:after="0"/>
        <w:ind w:firstLine="284"/>
        <w:jc w:val="both"/>
        <w:textAlignment w:val="baseline"/>
        <w:rPr>
          <w:rFonts w:ascii="Cambria" w:hAnsi="Cambria" w:cs="Arial"/>
          <w:b w:val="0"/>
          <w:bCs w:val="0"/>
          <w:i w:val="0"/>
          <w:color w:val="454545"/>
          <w:sz w:val="22"/>
          <w:szCs w:val="22"/>
        </w:rPr>
      </w:pPr>
    </w:p>
    <w:p w:rsidR="00E22F7E" w:rsidRPr="00687A86" w:rsidRDefault="00E22F7E" w:rsidP="0013692F">
      <w:pPr>
        <w:pStyle w:val="2"/>
        <w:spacing w:before="0" w:after="0"/>
        <w:ind w:firstLine="284"/>
        <w:jc w:val="both"/>
        <w:textAlignment w:val="baseline"/>
        <w:rPr>
          <w:rFonts w:ascii="Cambria" w:hAnsi="Cambria" w:cs="Arial"/>
          <w:b w:val="0"/>
          <w:bCs w:val="0"/>
          <w:i w:val="0"/>
          <w:color w:val="454545"/>
          <w:sz w:val="22"/>
          <w:szCs w:val="22"/>
        </w:rPr>
      </w:pPr>
    </w:p>
    <w:p w:rsidR="00E22F7E" w:rsidRPr="00687A86" w:rsidRDefault="00E22F7E" w:rsidP="0013692F">
      <w:pPr>
        <w:pStyle w:val="2"/>
        <w:spacing w:before="0" w:after="0"/>
        <w:ind w:firstLine="284"/>
        <w:jc w:val="both"/>
        <w:textAlignment w:val="baseline"/>
        <w:rPr>
          <w:rFonts w:ascii="Cambria" w:hAnsi="Cambria" w:cs="Arial"/>
          <w:color w:val="676767"/>
          <w:sz w:val="22"/>
          <w:szCs w:val="22"/>
        </w:rPr>
      </w:pPr>
      <w:r w:rsidRPr="00687A86">
        <w:rPr>
          <w:rFonts w:ascii="Cambria" w:hAnsi="Cambria" w:cs="Arial"/>
          <w:b w:val="0"/>
          <w:bCs w:val="0"/>
          <w:i w:val="0"/>
          <w:color w:val="454545"/>
          <w:sz w:val="22"/>
          <w:szCs w:val="22"/>
        </w:rPr>
        <w:t xml:space="preserve">Μία παγκόσμια θεώρηση της μόλυνσης με τον ιό ανθρώπινης </w:t>
      </w:r>
      <w:proofErr w:type="spellStart"/>
      <w:r w:rsidRPr="00687A86">
        <w:rPr>
          <w:rFonts w:ascii="Cambria" w:hAnsi="Cambria" w:cs="Arial"/>
          <w:b w:val="0"/>
          <w:bCs w:val="0"/>
          <w:i w:val="0"/>
          <w:color w:val="454545"/>
          <w:sz w:val="22"/>
          <w:szCs w:val="22"/>
        </w:rPr>
        <w:t>ανοσοανεπάρκειας</w:t>
      </w:r>
      <w:proofErr w:type="spellEnd"/>
      <w:r w:rsidRPr="00687A86">
        <w:rPr>
          <w:rFonts w:ascii="Cambria" w:hAnsi="Cambria" w:cs="Arial"/>
          <w:b w:val="0"/>
          <w:bCs w:val="0"/>
          <w:i w:val="0"/>
          <w:color w:val="454545"/>
          <w:sz w:val="22"/>
          <w:szCs w:val="22"/>
        </w:rPr>
        <w:t xml:space="preserve"> (HIV),</w:t>
      </w:r>
      <w:r w:rsidRPr="00687A86">
        <w:rPr>
          <w:rFonts w:ascii="Cambria" w:hAnsi="Cambria" w:cs="Arial"/>
          <w:color w:val="676767"/>
          <w:sz w:val="22"/>
          <w:szCs w:val="22"/>
          <w:lang w:val="en-US"/>
        </w:rPr>
        <w:t>THE</w:t>
      </w:r>
      <w:r w:rsidRPr="00687A86">
        <w:rPr>
          <w:rFonts w:ascii="Cambria" w:hAnsi="Cambria" w:cs="Arial"/>
          <w:color w:val="676767"/>
          <w:sz w:val="22"/>
          <w:szCs w:val="22"/>
        </w:rPr>
        <w:t xml:space="preserve"> </w:t>
      </w:r>
      <w:r w:rsidRPr="00687A86">
        <w:rPr>
          <w:rFonts w:ascii="Cambria" w:hAnsi="Cambria" w:cs="Arial"/>
          <w:color w:val="676767"/>
          <w:sz w:val="22"/>
          <w:szCs w:val="22"/>
          <w:lang w:val="en-US"/>
        </w:rPr>
        <w:t>LANCET</w:t>
      </w:r>
      <w:r w:rsidRPr="00687A86">
        <w:rPr>
          <w:rFonts w:ascii="Cambria" w:hAnsi="Cambria" w:cs="Arial"/>
          <w:color w:val="676767"/>
          <w:sz w:val="22"/>
          <w:szCs w:val="22"/>
        </w:rPr>
        <w:t xml:space="preserve"> , 24 Ιουνίου 2014</w:t>
      </w:r>
    </w:p>
    <w:p w:rsidR="00E22F7E" w:rsidRPr="00687A86" w:rsidRDefault="00E22F7E" w:rsidP="009159D0">
      <w:pPr>
        <w:spacing w:after="0" w:line="240" w:lineRule="auto"/>
        <w:ind w:firstLine="284"/>
        <w:jc w:val="center"/>
        <w:rPr>
          <w:rFonts w:ascii="Cambria" w:hAnsi="Cambria"/>
        </w:rPr>
      </w:pPr>
      <w:r w:rsidRPr="00687A86">
        <w:rPr>
          <w:rFonts w:ascii="Cambria" w:hAnsi="Cambria"/>
        </w:rPr>
        <w:fldChar w:fldCharType="begin"/>
      </w:r>
      <w:r w:rsidRPr="00687A86">
        <w:rPr>
          <w:rFonts w:ascii="Cambria" w:hAnsi="Cambria"/>
        </w:rPr>
        <w:instrText xml:space="preserve"> INCLUDEPICTURE "http://eucan02.static-univadis.com/var/merck/storage/images/media/elsevier_just_published_from_the_lancet/image/inf45_284-hiv-aids.jpg2/13401011-2-eng-GB/Inf45_284-HIV-AIDS.jpg_dt_full.jpg" \* MERGEFORMATINET </w:instrText>
      </w:r>
      <w:r w:rsidRPr="00687A86">
        <w:rPr>
          <w:rFonts w:ascii="Cambria" w:hAnsi="Cambria"/>
        </w:rPr>
        <w:fldChar w:fldCharType="separate"/>
      </w:r>
      <w:r w:rsidR="00724C9A" w:rsidRPr="00687A86">
        <w:rPr>
          <w:rFonts w:ascii="Cambria" w:hAnsi="Cambria"/>
        </w:rPr>
        <w:fldChar w:fldCharType="begin"/>
      </w:r>
      <w:r w:rsidR="00724C9A" w:rsidRPr="00687A86">
        <w:rPr>
          <w:rFonts w:ascii="Cambria" w:hAnsi="Cambria"/>
        </w:rPr>
        <w:instrText xml:space="preserve"> </w:instrText>
      </w:r>
      <w:r w:rsidR="00724C9A" w:rsidRPr="00687A86">
        <w:rPr>
          <w:rFonts w:ascii="Cambria" w:hAnsi="Cambria"/>
        </w:rPr>
        <w:instrText>INCLUDEPICTURE  "http://eucan02.static-univadis.com/var/merck/storage/images/media/elsevier_just_published_from_the_lancet/image/inf45_284-hiv-aids.jpg2/13401011-2-eng-GB/Inf45_284-HIV-AIDS.jpg_dt_full.jpg" \* MERGEFORMATINET</w:instrText>
      </w:r>
      <w:r w:rsidR="00724C9A" w:rsidRPr="00687A86">
        <w:rPr>
          <w:rFonts w:ascii="Cambria" w:hAnsi="Cambria"/>
        </w:rPr>
        <w:instrText xml:space="preserve"> </w:instrText>
      </w:r>
      <w:r w:rsidR="00724C9A" w:rsidRPr="00687A86">
        <w:rPr>
          <w:rFonts w:ascii="Cambria" w:hAnsi="Cambria"/>
        </w:rPr>
        <w:fldChar w:fldCharType="separate"/>
      </w:r>
      <w:r w:rsidR="00687A86" w:rsidRPr="00687A86">
        <w:rPr>
          <w:rFonts w:ascii="Cambria" w:hAnsi="Cambr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45_284-HIV AIDS.jpg" style="width:201.75pt;height:151.5pt">
            <v:imagedata r:id="rId21" r:href="rId22"/>
          </v:shape>
        </w:pict>
      </w:r>
      <w:r w:rsidR="00724C9A"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textAlignment w:val="baseline"/>
        <w:rPr>
          <w:rFonts w:ascii="Cambria" w:hAnsi="Cambria" w:cs="Arial"/>
          <w:b/>
          <w:bCs/>
          <w:color w:val="444444"/>
        </w:rPr>
      </w:pPr>
      <w:r w:rsidRPr="00687A86">
        <w:rPr>
          <w:rFonts w:ascii="Cambria" w:hAnsi="Cambria" w:cs="Arial"/>
          <w:b/>
          <w:bCs/>
          <w:color w:val="444444"/>
        </w:rPr>
        <w:t>Από την επιδημιολογία και την παθογένεση έως τις τρέχουσες και μελλοντικές θεραπείες</w:t>
      </w:r>
    </w:p>
    <w:p w:rsidR="00E22F7E" w:rsidRPr="00687A86" w:rsidRDefault="00E22F7E" w:rsidP="0013692F">
      <w:pPr>
        <w:pStyle w:val="Web"/>
        <w:spacing w:before="0" w:beforeAutospacing="0" w:after="0" w:afterAutospacing="0"/>
        <w:ind w:firstLine="284"/>
        <w:jc w:val="both"/>
        <w:textAlignment w:val="baseline"/>
        <w:rPr>
          <w:rFonts w:ascii="Cambria" w:hAnsi="Cambria" w:cs="Arial"/>
          <w:color w:val="444444"/>
          <w:sz w:val="22"/>
          <w:szCs w:val="22"/>
        </w:rPr>
      </w:pPr>
      <w:r w:rsidRPr="00687A86">
        <w:rPr>
          <w:rFonts w:ascii="Cambria" w:hAnsi="Cambria" w:cs="Arial"/>
          <w:color w:val="444444"/>
          <w:sz w:val="22"/>
          <w:szCs w:val="22"/>
        </w:rPr>
        <w:t xml:space="preserve">Ο </w:t>
      </w:r>
      <w:proofErr w:type="spellStart"/>
      <w:r w:rsidRPr="00687A86">
        <w:rPr>
          <w:rFonts w:ascii="Cambria" w:hAnsi="Cambria" w:cs="Arial"/>
          <w:color w:val="444444"/>
          <w:sz w:val="22"/>
          <w:szCs w:val="22"/>
        </w:rPr>
        <w:t>επιπολασμός</w:t>
      </w:r>
      <w:proofErr w:type="spellEnd"/>
      <w:r w:rsidRPr="00687A86">
        <w:rPr>
          <w:rFonts w:ascii="Cambria" w:hAnsi="Cambria" w:cs="Arial"/>
          <w:color w:val="444444"/>
          <w:sz w:val="22"/>
          <w:szCs w:val="22"/>
        </w:rPr>
        <w:t xml:space="preserve"> του HIV αυξάνεται παγκοσμίως επειδή τα άτομα που υποβάλλονται σε </w:t>
      </w:r>
      <w:proofErr w:type="spellStart"/>
      <w:r w:rsidRPr="00687A86">
        <w:rPr>
          <w:rFonts w:ascii="Cambria" w:hAnsi="Cambria" w:cs="Arial"/>
          <w:color w:val="444444"/>
          <w:sz w:val="22"/>
          <w:szCs w:val="22"/>
        </w:rPr>
        <w:t>αντιρετροϊική</w:t>
      </w:r>
      <w:proofErr w:type="spellEnd"/>
      <w:r w:rsidRPr="00687A86">
        <w:rPr>
          <w:rFonts w:ascii="Cambria" w:hAnsi="Cambria" w:cs="Arial"/>
          <w:color w:val="444444"/>
          <w:sz w:val="22"/>
          <w:szCs w:val="22"/>
        </w:rPr>
        <w:t xml:space="preserve"> θεραπεία ζουν περισσότερο, παρότι ο αριθμός των νέων περιστατικών μόλυνσης μειώθηκε από τα 3,3 εκατομμύρια το 2002, σε 2,3 εκατομμύρια το 2012. Σε όλο τον κόσμο ο αριθμός των θανάτων λόγω AIDS (Σύνδρομο επίκτητης </w:t>
      </w:r>
      <w:proofErr w:type="spellStart"/>
      <w:r w:rsidRPr="00687A86">
        <w:rPr>
          <w:rFonts w:ascii="Cambria" w:hAnsi="Cambria" w:cs="Arial"/>
          <w:color w:val="444444"/>
          <w:sz w:val="22"/>
          <w:szCs w:val="22"/>
        </w:rPr>
        <w:t>ανοσοανεπάρκειας</w:t>
      </w:r>
      <w:proofErr w:type="spellEnd"/>
      <w:r w:rsidRPr="00687A86">
        <w:rPr>
          <w:rFonts w:ascii="Cambria" w:hAnsi="Cambria" w:cs="Arial"/>
          <w:color w:val="444444"/>
          <w:sz w:val="22"/>
          <w:szCs w:val="22"/>
        </w:rPr>
        <w:t xml:space="preserve">) κορυφώθηκε στα 2,3 εκατομμύρια το 2005 και μειώθηκε στα 1,6 εκατομμύρια μέχρι το 2012. Ένας εκτιμώμενος αριθμός 9,7 εκατομμυρίων ατόμων χαμηλού έως μέσου εισοδήματος άρχισε να υποβάλλεται σε </w:t>
      </w:r>
      <w:proofErr w:type="spellStart"/>
      <w:r w:rsidRPr="00687A86">
        <w:rPr>
          <w:rFonts w:ascii="Cambria" w:hAnsi="Cambria" w:cs="Arial"/>
          <w:color w:val="444444"/>
          <w:sz w:val="22"/>
          <w:szCs w:val="22"/>
        </w:rPr>
        <w:t>αντιρετροϊική</w:t>
      </w:r>
      <w:proofErr w:type="spellEnd"/>
      <w:r w:rsidRPr="00687A86">
        <w:rPr>
          <w:rFonts w:ascii="Cambria" w:hAnsi="Cambria" w:cs="Arial"/>
          <w:color w:val="444444"/>
          <w:sz w:val="22"/>
          <w:szCs w:val="22"/>
        </w:rPr>
        <w:t xml:space="preserve"> θεραπεία μέχρι το 2012. Νέες ανακαλύψεις σχετικά με το μηχανισμό λανθάνουσας μόλυνσης και της σπουδαιότητας των πηγών μόλυνσης θα μπορούσαν τελικώς να οδηγήσουν σε μία θεραπεία. Ο ρόλος της ενεργοποίησης του ανοσολογικού στην παθογένεση κλινικών περιστατικών μη-AIDS (κύριες αιτίες νοσηρότητας και θνησιμότητας σε άτομα που υποβάλλονται σε </w:t>
      </w:r>
      <w:proofErr w:type="spellStart"/>
      <w:r w:rsidRPr="00687A86">
        <w:rPr>
          <w:rFonts w:ascii="Cambria" w:hAnsi="Cambria" w:cs="Arial"/>
          <w:color w:val="444444"/>
          <w:sz w:val="22"/>
          <w:szCs w:val="22"/>
        </w:rPr>
        <w:t>αντιρετροϊική</w:t>
      </w:r>
      <w:proofErr w:type="spellEnd"/>
      <w:r w:rsidRPr="00687A86">
        <w:rPr>
          <w:rFonts w:ascii="Cambria" w:hAnsi="Cambria" w:cs="Arial"/>
          <w:color w:val="444444"/>
          <w:sz w:val="22"/>
          <w:szCs w:val="22"/>
        </w:rPr>
        <w:t xml:space="preserve"> θεραπεία) δέχεται ολοένα αυξανόμενη αποδοχή. Οι σημαντικές για τη δημόσια υγεία ανακαλύψεις αναφορικά με την πρόληψη του HIV περιλαμβάνουν ιατρική περιτομή ανδρών, </w:t>
      </w:r>
      <w:proofErr w:type="spellStart"/>
      <w:r w:rsidRPr="00687A86">
        <w:rPr>
          <w:rFonts w:ascii="Cambria" w:hAnsi="Cambria" w:cs="Arial"/>
          <w:color w:val="444444"/>
          <w:sz w:val="22"/>
          <w:szCs w:val="22"/>
        </w:rPr>
        <w:t>αντιρετροϊκή</w:t>
      </w:r>
      <w:proofErr w:type="spellEnd"/>
      <w:r w:rsidRPr="00687A86">
        <w:rPr>
          <w:rFonts w:ascii="Cambria" w:hAnsi="Cambria" w:cs="Arial"/>
          <w:color w:val="444444"/>
          <w:sz w:val="22"/>
          <w:szCs w:val="22"/>
        </w:rPr>
        <w:t xml:space="preserve"> θεραπεία για πρόληψη της μετάδοσης του ιού από μητέρα σε παιδί, χορήγηση </w:t>
      </w:r>
      <w:proofErr w:type="spellStart"/>
      <w:r w:rsidRPr="00687A86">
        <w:rPr>
          <w:rFonts w:ascii="Cambria" w:hAnsi="Cambria" w:cs="Arial"/>
          <w:color w:val="444444"/>
          <w:sz w:val="22"/>
          <w:szCs w:val="22"/>
        </w:rPr>
        <w:t>αντιρετροϊκής</w:t>
      </w:r>
      <w:proofErr w:type="spellEnd"/>
      <w:r w:rsidRPr="00687A86">
        <w:rPr>
          <w:rFonts w:ascii="Cambria" w:hAnsi="Cambria" w:cs="Arial"/>
          <w:color w:val="444444"/>
          <w:sz w:val="22"/>
          <w:szCs w:val="22"/>
        </w:rPr>
        <w:t xml:space="preserve"> θεραπείας σε άτομα που έχουν προσβληθεί από HIV για την πρόληψη μετάδοσης και </w:t>
      </w:r>
      <w:proofErr w:type="spellStart"/>
      <w:r w:rsidRPr="00687A86">
        <w:rPr>
          <w:rFonts w:ascii="Cambria" w:hAnsi="Cambria" w:cs="Arial"/>
          <w:color w:val="444444"/>
          <w:sz w:val="22"/>
          <w:szCs w:val="22"/>
        </w:rPr>
        <w:t>αντιρετροϊικά</w:t>
      </w:r>
      <w:proofErr w:type="spellEnd"/>
      <w:r w:rsidRPr="00687A86">
        <w:rPr>
          <w:rFonts w:ascii="Cambria" w:hAnsi="Cambria" w:cs="Arial"/>
          <w:color w:val="444444"/>
          <w:sz w:val="22"/>
          <w:szCs w:val="22"/>
        </w:rPr>
        <w:t xml:space="preserve"> σκευάσματα για προφύλαξη πριν από την έκθεση. Έρευνες σχετικά με άλλες παρεμβάσεις πρόληψης, ειδικά όπως τα εμβόλια και τα κολπικά </w:t>
      </w:r>
      <w:proofErr w:type="spellStart"/>
      <w:r w:rsidRPr="00687A86">
        <w:rPr>
          <w:rFonts w:ascii="Cambria" w:hAnsi="Cambria" w:cs="Arial"/>
          <w:color w:val="444444"/>
          <w:sz w:val="22"/>
          <w:szCs w:val="22"/>
        </w:rPr>
        <w:t>μικροβιοκτόνα</w:t>
      </w:r>
      <w:proofErr w:type="spellEnd"/>
      <w:r w:rsidRPr="00687A86">
        <w:rPr>
          <w:rFonts w:ascii="Cambria" w:hAnsi="Cambria" w:cs="Arial"/>
          <w:color w:val="444444"/>
          <w:sz w:val="22"/>
          <w:szCs w:val="22"/>
        </w:rPr>
        <w:t>, βρίσκονται σε εξέλιξη.</w:t>
      </w:r>
    </w:p>
    <w:p w:rsidR="00E22F7E" w:rsidRPr="00687A86" w:rsidRDefault="00E22F7E" w:rsidP="0013692F">
      <w:pPr>
        <w:tabs>
          <w:tab w:val="left" w:pos="4650"/>
        </w:tabs>
        <w:spacing w:after="0" w:line="240" w:lineRule="auto"/>
        <w:ind w:firstLine="284"/>
        <w:jc w:val="both"/>
        <w:rPr>
          <w:rFonts w:ascii="Cambria" w:hAnsi="Cambria" w:cs="Arial"/>
        </w:rPr>
      </w:pPr>
    </w:p>
    <w:p w:rsidR="00E22F7E" w:rsidRPr="00687A86" w:rsidRDefault="00E22F7E" w:rsidP="0013692F">
      <w:pPr>
        <w:tabs>
          <w:tab w:val="left" w:pos="4650"/>
        </w:tabs>
        <w:spacing w:after="0" w:line="240" w:lineRule="auto"/>
        <w:ind w:firstLine="284"/>
        <w:jc w:val="both"/>
        <w:rPr>
          <w:rFonts w:ascii="Cambria" w:hAnsi="Cambria" w:cs="Arial"/>
        </w:rPr>
      </w:pPr>
    </w:p>
    <w:p w:rsidR="00C4457E" w:rsidRPr="00687A86" w:rsidRDefault="00C445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ΠΡΟΛΗΨΗ ΤΩΝ ΣΜΝ</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 xml:space="preserve">300 εκατομμύρια άτομα μολύνονται κάθε χρόνο σε όλο τον κόσμο από γονόρροια, </w:t>
      </w:r>
      <w:proofErr w:type="spellStart"/>
      <w:r w:rsidRPr="00687A86">
        <w:rPr>
          <w:rFonts w:ascii="Cambria" w:hAnsi="Cambria" w:cs="Arial"/>
          <w:b/>
        </w:rPr>
        <w:t>χλαμύδια</w:t>
      </w:r>
      <w:proofErr w:type="spellEnd"/>
      <w:r w:rsidRPr="00687A86">
        <w:rPr>
          <w:rFonts w:ascii="Cambria" w:hAnsi="Cambria" w:cs="Arial"/>
          <w:b/>
        </w:rPr>
        <w:t>, σύφιλη και τριχομονάδες.</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u w:val="single"/>
        </w:rPr>
        <w:t>Τρόποι πρόληψης</w:t>
      </w:r>
      <w:r w:rsidRPr="00687A86">
        <w:rPr>
          <w:rFonts w:ascii="Cambria" w:hAnsi="Cambria" w:cs="Arial"/>
          <w:b/>
        </w:rPr>
        <w:t xml:space="preserve">:  </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r w:rsidRPr="00687A86">
        <w:rPr>
          <w:rFonts w:ascii="Cambria" w:hAnsi="Cambria" w:cs="Arial"/>
          <w:b/>
        </w:rPr>
        <w:t>α) Αποχή</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β) Φυσικά εμπόδια:</w:t>
      </w:r>
      <w:r w:rsidRPr="00687A86">
        <w:rPr>
          <w:rFonts w:ascii="Cambria" w:hAnsi="Cambria" w:cs="Arial"/>
        </w:rPr>
        <w:t xml:space="preserve"> Προφυλακτικά (ανδρικό και γυναικείο). Δεν προφυλάσσουν από τον </w:t>
      </w:r>
      <w:r w:rsidRPr="00687A86">
        <w:rPr>
          <w:rFonts w:ascii="Cambria" w:hAnsi="Cambria" w:cs="Arial"/>
          <w:lang w:val="en-US"/>
        </w:rPr>
        <w:t>HPV</w:t>
      </w:r>
      <w:r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rPr>
      </w:pPr>
      <w:r w:rsidRPr="00687A86">
        <w:rPr>
          <w:rFonts w:ascii="Cambria" w:hAnsi="Cambria" w:cs="Arial"/>
          <w:b/>
        </w:rPr>
        <w:t>γ) Εμβόλια:</w:t>
      </w:r>
      <w:r w:rsidRPr="00687A86">
        <w:rPr>
          <w:rFonts w:ascii="Cambria" w:hAnsi="Cambria" w:cs="Arial"/>
        </w:rPr>
        <w:t xml:space="preserve"> Ήδη υπάρχουν δύο εμβόλια,  για την ηπατίτιδα Β και για τον </w:t>
      </w:r>
      <w:r w:rsidRPr="00687A86">
        <w:rPr>
          <w:rFonts w:ascii="Cambria" w:hAnsi="Cambria" w:cs="Arial"/>
          <w:lang w:val="en-US"/>
        </w:rPr>
        <w:t>HPV</w:t>
      </w:r>
      <w:r w:rsidRPr="00687A86">
        <w:rPr>
          <w:rFonts w:ascii="Cambria" w:hAnsi="Cambria" w:cs="Arial"/>
        </w:rPr>
        <w:t>.</w:t>
      </w: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rPr>
      </w:pPr>
    </w:p>
    <w:p w:rsidR="00E22F7E" w:rsidRPr="00687A86" w:rsidRDefault="00E22F7E" w:rsidP="0013692F">
      <w:pPr>
        <w:spacing w:after="0" w:line="240" w:lineRule="auto"/>
        <w:ind w:firstLine="284"/>
        <w:jc w:val="both"/>
        <w:rPr>
          <w:rFonts w:ascii="Cambria" w:hAnsi="Cambria" w:cs="Arial"/>
          <w:b/>
          <w:sz w:val="32"/>
        </w:rPr>
      </w:pPr>
      <w:r w:rsidRPr="00687A86">
        <w:rPr>
          <w:rFonts w:ascii="Cambria" w:hAnsi="Cambria" w:cs="Arial"/>
          <w:b/>
        </w:rPr>
        <w:br w:type="page"/>
      </w:r>
      <w:r w:rsidRPr="00687A86">
        <w:rPr>
          <w:rFonts w:ascii="Cambria" w:hAnsi="Cambria" w:cs="Arial"/>
          <w:b/>
          <w:sz w:val="32"/>
          <w:lang w:val="en-US"/>
        </w:rPr>
        <w:lastRenderedPageBreak/>
        <w:t>II</w:t>
      </w:r>
      <w:r w:rsidRPr="00687A86">
        <w:rPr>
          <w:rFonts w:ascii="Cambria" w:hAnsi="Cambria" w:cs="Arial"/>
          <w:b/>
          <w:sz w:val="32"/>
        </w:rPr>
        <w:t>. ΑΝΑΠΑΡΑΓΩΓΙΚΗ ΥΓΕΙΑ</w:t>
      </w:r>
    </w:p>
    <w:p w:rsidR="00E15F96" w:rsidRPr="00687A86" w:rsidRDefault="00E15F96" w:rsidP="0013692F">
      <w:pPr>
        <w:spacing w:after="0" w:line="240" w:lineRule="auto"/>
        <w:ind w:firstLine="284"/>
        <w:jc w:val="both"/>
        <w:rPr>
          <w:rFonts w:ascii="Cambria" w:hAnsi="Cambria"/>
          <w:b/>
          <w:bCs/>
        </w:rPr>
      </w:pPr>
    </w:p>
    <w:p w:rsidR="00E22F7E" w:rsidRPr="00687A86" w:rsidRDefault="00724C9A" w:rsidP="0013692F">
      <w:pPr>
        <w:spacing w:after="0" w:line="240" w:lineRule="auto"/>
        <w:ind w:firstLine="284"/>
        <w:jc w:val="both"/>
        <w:rPr>
          <w:rFonts w:ascii="Cambria" w:hAnsi="Cambria"/>
        </w:rPr>
      </w:pPr>
      <w:r w:rsidRPr="00687A86">
        <w:rPr>
          <w:rFonts w:ascii="Cambria" w:hAnsi="Cambria"/>
          <w:noProof/>
        </w:rPr>
        <w:pict>
          <v:shape id="irc_mi" o:spid="_x0000_s1045" type="#_x0000_t75" style="position:absolute;left:0;text-align:left;margin-left:11.35pt;margin-top:39.15pt;width:148.1pt;height:209.85pt;z-index:251753472;mso-position-horizontal-relative:text;mso-position-vertical-relative:text">
            <v:imagedata r:id="rId23" o:title="189736-PRLARG1"/>
            <w10:wrap type="square"/>
          </v:shape>
        </w:pict>
      </w:r>
      <w:r w:rsidR="00E22F7E" w:rsidRPr="00687A86">
        <w:rPr>
          <w:rFonts w:ascii="Cambria" w:hAnsi="Cambria"/>
          <w:b/>
          <w:bCs/>
        </w:rPr>
        <w:t xml:space="preserve">Η σεξουαλική και αναπαραγωγική υγεία αποτελούν βασικά ανθρώπινα δικαιώματα. </w:t>
      </w:r>
      <w:r w:rsidR="00E22F7E" w:rsidRPr="00687A86">
        <w:rPr>
          <w:rFonts w:ascii="Cambria" w:hAnsi="Cambria"/>
        </w:rPr>
        <w:t xml:space="preserve">Άνδρες και γυναίκες, και ιδιαίτερα οι έφηβοι, πρέπει να  έχουν πρόσβαση στην ενημέρωση και τις ανάλογες υπηρεσίες.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Οικογενειακός προγραμματισμός: η παροχή υπεύθυνης επιστημονικής ενημέρωσης και των  ενδεδειγμένων μέσων, ώστε κάθε ζευγάρι να είναι σε θέση να ρυθμίζει την ανάπτυξη και το μέγεθος της οικογένειάς του (αριθμός παιδιών και χρόνος γέννησής τους). Διαφυλάσσεται έτσι η υγεία, ιδίως των γυναικών,  και η ποιότητα ζωής της οικογένειας.  Ο προγραμματισμός αυτός επιβάλλεται για λόγους ιατρικούς, κοινωνικούς, οικονομικούς.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Κύριοι στόχοι του οικογενειακού προγραμματισμού είναι η αποφυγή των ανεπιθύμητων κυήσεων (αντισύλληψη), η επίτευξη επιθυμητών κυήσεων,  η ρύθμιση του χρόνου των γεννήσεων σε σχέση με την ηλικία των γονέων και 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γέννηση υγιών παιδιών.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Α) Αντισύλληψη.</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αποφυγή ανεπιθύμητης εγκυμοσύνης είναι σήμερα εφικτή χάρη στην κατανόηση της ανατομίας και λειτουργίας του ανδρικού και γυναικείου γεννητικού συστήματος και της διαδικασίας σύλληψης και εγκυμοσύνης.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αντισύλληψη συμβάλει στην ελάττωση της μητρικής θνησιμότητας και στη βελτίωση της ποιότητας ζωής των γυναικών μέσω της αποφυγής κυήσεων υψηλού κινδύνου και της ελάττωσης του αριθμού των εκτρώσεων.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Επιπλέον, κάποια αντισυλληπτικά προστατεύουν από σεξουαλικώς μεταδιδόμενα νοσήματα, (πχ προφυλακτικά),  ή από ορισμένες μορφές καρκίνου (αντισυλληπτικά δισκία).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Υπολογίζεται ότι  40-50 εκατομμύρια γυναίκες  σε όλο τον κόσμο προσφεύγουν στην τεχνητή διακοπή της ανεπιθύμητης εγκυμοσύνης κάθε χρόνο και 20 εκατομμύρια από αυτές υποβάλλουν τη ζωή τους σε κίνδυνο, γιατί οι αμβλώσεις εκτελούνται υπό παράνομες και μη ασφαλείς συνθήκες.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εγκυμοσύνη στην εφηβεία σχετίζεται με σοβαρούς κινδύνους για την υγεία, αφού το σώμα είναι ανώριμο για να ανταποκριθεί στις απαιτήσεις της εγκυμοσύνης και του τοκετού και η </w:t>
      </w:r>
      <w:proofErr w:type="spellStart"/>
      <w:r w:rsidRPr="00687A86">
        <w:rPr>
          <w:rFonts w:ascii="Cambria" w:hAnsi="Cambria"/>
        </w:rPr>
        <w:t>έφηβες</w:t>
      </w:r>
      <w:proofErr w:type="spellEnd"/>
      <w:r w:rsidRPr="00687A86">
        <w:rPr>
          <w:rFonts w:ascii="Cambria" w:hAnsi="Cambria"/>
        </w:rPr>
        <w:t xml:space="preserve"> δεν έχουν τη σωματική  και συναισθηματική ωριμότητα για να γίνουν μητέρες.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Οι γυναίκες που τεκνοποιούν σε ηλικία άνω των 35 ετών έχουν μεγαλύτερη πιθανότητα να γεννήσουν παιδιά με χαμηλό βάρος γέννησης ή συγγενείς ανωμαλίες. Επίσης, ο κίνδυνος της μητρικής θνησιμότητας αυξάνει στις πολύτοκες γυναίκες από 1 έως 3 φορές.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επιπλοκές των αμβλώσεων έχουν ακόμα ένα κοινωνικό κόστος, γιατί μπορεί να προκαλέσουν </w:t>
      </w:r>
      <w:proofErr w:type="spellStart"/>
      <w:r w:rsidRPr="00687A86">
        <w:rPr>
          <w:rFonts w:ascii="Cambria" w:hAnsi="Cambria"/>
        </w:rPr>
        <w:t>υπογονιμότητα</w:t>
      </w:r>
      <w:proofErr w:type="spellEnd"/>
      <w:r w:rsidRPr="00687A86">
        <w:rPr>
          <w:rFonts w:ascii="Cambria" w:hAnsi="Cambria"/>
        </w:rPr>
        <w:t xml:space="preserve"> της γυναίκας.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Κάθε αντισυλληπτική μέθοδος έχει πλεονεκτήματα και μειονεκτήματα, τα οποία ο γυναικολόγος οφείλει να τα εξηγεί στη γυναίκα ή στο ζευγάρι που ενδιαφέρεται για οικογενειακό προγραμματισμό.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Άλλες αντισυλληπτικές μέθοδοι παρέχουν μόνιμη και άλλες προσωρινή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αντισυλληπτική προστασία. Κάποιες είναι για γυναίκες, ενώ άλλες για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άντρες. Κάποιες χρησιμοποιούνται μόνο κατά τη σεξουαλική επαφή, ενώ άλλες  χρησιμοποιούνται ανεξάρτητα από την ώρα της συνουσίας. Φυσικά, </w:t>
      </w:r>
    </w:p>
    <w:p w:rsidR="00E22F7E" w:rsidRPr="00687A86" w:rsidRDefault="00E22F7E" w:rsidP="0013692F">
      <w:pPr>
        <w:spacing w:after="0" w:line="240" w:lineRule="auto"/>
        <w:ind w:firstLine="284"/>
        <w:jc w:val="both"/>
        <w:rPr>
          <w:rFonts w:ascii="Cambria" w:hAnsi="Cambria"/>
        </w:rPr>
      </w:pPr>
      <w:r w:rsidRPr="00687A86">
        <w:rPr>
          <w:rFonts w:ascii="Cambria" w:hAnsi="Cambria"/>
        </w:rPr>
        <w:lastRenderedPageBreak/>
        <w:t xml:space="preserve">πάντα πρέπει να λαμβάνεται </w:t>
      </w:r>
      <w:proofErr w:type="spellStart"/>
      <w:r w:rsidRPr="00687A86">
        <w:rPr>
          <w:rFonts w:ascii="Cambria" w:hAnsi="Cambria"/>
        </w:rPr>
        <w:t>υπ’όψιν</w:t>
      </w:r>
      <w:proofErr w:type="spellEnd"/>
      <w:r w:rsidRPr="00687A86">
        <w:rPr>
          <w:rFonts w:ascii="Cambria" w:hAnsi="Cambria"/>
        </w:rPr>
        <w:t xml:space="preserve"> το ποσοστό της αντισυλληπτικής προστασίας που παρέχουν οι διάφορες αντισυλληπτικές μέθοδοι, το οποίο επηρεάζεται σημαντικά από τη σωστή χρήση και εκπαίδευση του ενδιαφερόμενου. Ο γιατρός συμμετέχει και κατευθύνει τον ενδιαφερόμενο στην επιλογή της αντισυλληπτικής μεθόδου, έχοντας </w:t>
      </w:r>
      <w:proofErr w:type="spellStart"/>
      <w:r w:rsidRPr="00687A86">
        <w:rPr>
          <w:rFonts w:ascii="Cambria" w:hAnsi="Cambria"/>
        </w:rPr>
        <w:t>υπ’όψιν</w:t>
      </w:r>
      <w:proofErr w:type="spellEnd"/>
      <w:r w:rsidRPr="00687A86">
        <w:rPr>
          <w:rFonts w:ascii="Cambria" w:hAnsi="Cambria"/>
        </w:rPr>
        <w:t xml:space="preserve"> του την ηλικία, την οικογενειακή κατάσταση, τον αριθμό των παιδιών που </w:t>
      </w:r>
    </w:p>
    <w:p w:rsidR="00E22F7E" w:rsidRPr="00687A86" w:rsidRDefault="00E22F7E" w:rsidP="0013692F">
      <w:pPr>
        <w:spacing w:after="0" w:line="240" w:lineRule="auto"/>
        <w:ind w:firstLine="284"/>
        <w:jc w:val="both"/>
        <w:rPr>
          <w:rFonts w:ascii="Cambria" w:hAnsi="Cambria"/>
        </w:rPr>
      </w:pPr>
      <w:r w:rsidRPr="00687A86">
        <w:rPr>
          <w:rFonts w:ascii="Cambria" w:hAnsi="Cambria"/>
        </w:rPr>
        <w:t>ήδη υπάρχουν,, τη συχνότητα των επαφών, την ποιότητα και το μέλλον της σχέσης, την οικειότητα του χρήστη με τη μέθοδο και το επίπεδο της άνεσης με το σώμα του.</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Ι) Οι </w:t>
      </w:r>
      <w:r w:rsidRPr="00687A86">
        <w:rPr>
          <w:rFonts w:ascii="Cambria" w:hAnsi="Cambria"/>
          <w:b/>
          <w:bCs/>
        </w:rPr>
        <w:t>μέθοδοι αντισύλληψης</w:t>
      </w:r>
      <w:r w:rsidRPr="00687A86">
        <w:rPr>
          <w:rFonts w:ascii="Cambria" w:hAnsi="Cambria"/>
        </w:rPr>
        <w:t xml:space="preserve"> είναι δυνατόν να ταξινομηθούν σε τρεις μεγάλες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κατηγορίες:</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Μέθοδοι οι οποίες βασίζονται στη φυσιολογία της γυναίκας ( φυσική αντισύλληψη)</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Μέθοδοι οι οποίες βασίζονται σε μηχανικά μέσα</w:t>
      </w:r>
    </w:p>
    <w:p w:rsidR="00E22F7E" w:rsidRPr="00687A86" w:rsidRDefault="00E22F7E" w:rsidP="0013692F">
      <w:pPr>
        <w:numPr>
          <w:ilvl w:val="0"/>
          <w:numId w:val="11"/>
        </w:numPr>
        <w:spacing w:after="0" w:line="240" w:lineRule="auto"/>
        <w:ind w:left="0" w:firstLine="284"/>
        <w:jc w:val="both"/>
        <w:rPr>
          <w:rFonts w:ascii="Cambria" w:hAnsi="Cambria"/>
        </w:rPr>
      </w:pPr>
      <w:r w:rsidRPr="00687A86">
        <w:rPr>
          <w:rFonts w:ascii="Cambria" w:hAnsi="Cambria"/>
        </w:rPr>
        <w:t xml:space="preserve">Μέθοδοι οι οποίες βασίζονται σε φαρμακευτικά ορμονικά σκευάσματα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Ι.1.Οι μέθοδοι που βασίζονται στη φυσιολογία της γυναίκας είναι:</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ρυθμού,</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 xml:space="preserve">Μέθοδος της διακοπτόμενης συνουσίας, </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του ημερολογίου,</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της θερμομέτρησης</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Μέθοδος της τραχηλικής βλέννας</w:t>
      </w:r>
    </w:p>
    <w:p w:rsidR="00E22F7E" w:rsidRPr="00687A86" w:rsidRDefault="00E22F7E" w:rsidP="009159D0">
      <w:pPr>
        <w:pStyle w:val="a3"/>
        <w:numPr>
          <w:ilvl w:val="0"/>
          <w:numId w:val="43"/>
        </w:numPr>
        <w:spacing w:after="0" w:line="240" w:lineRule="auto"/>
        <w:jc w:val="both"/>
        <w:rPr>
          <w:rFonts w:ascii="Cambria" w:hAnsi="Cambria"/>
        </w:rPr>
      </w:pPr>
      <w:r w:rsidRPr="00687A86">
        <w:rPr>
          <w:rFonts w:ascii="Cambria" w:hAnsi="Cambria"/>
        </w:rPr>
        <w:t>Συνδυασμένη μέθοδος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Ι.2.  Μέθοδοι που βασίζονται σε μηχανικά μέσα</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Μέθοδοι φραγμού: Ανδρικό προφυλακτικό, Γυναικείο   προφυλακτικό,   Κολπικό                   διάφραγμα, Κολπικός σπόγγος, Τραχηλικό κάλυμμα</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Ενδομήτρια σπειράματα (</w:t>
      </w:r>
      <w:r w:rsidRPr="00687A86">
        <w:rPr>
          <w:rFonts w:ascii="Cambria" w:hAnsi="Cambria"/>
          <w:lang w:val="en-US"/>
        </w:rPr>
        <w:t>IUD</w:t>
      </w:r>
      <w:r w:rsidRPr="00687A86">
        <w:rPr>
          <w:rFonts w:ascii="Cambria" w:hAnsi="Cambria"/>
        </w:rPr>
        <w:t>)</w:t>
      </w:r>
    </w:p>
    <w:p w:rsidR="00E22F7E" w:rsidRPr="00687A86" w:rsidRDefault="00E22F7E" w:rsidP="009159D0">
      <w:pPr>
        <w:pStyle w:val="a3"/>
        <w:numPr>
          <w:ilvl w:val="0"/>
          <w:numId w:val="44"/>
        </w:numPr>
        <w:spacing w:after="0" w:line="240" w:lineRule="auto"/>
        <w:jc w:val="both"/>
        <w:rPr>
          <w:rFonts w:ascii="Cambria" w:hAnsi="Cambria"/>
        </w:rPr>
      </w:pPr>
      <w:r w:rsidRPr="00687A86">
        <w:rPr>
          <w:rFonts w:ascii="Cambria" w:hAnsi="Cambria"/>
        </w:rPr>
        <w:t>Στειροποίηση</w:t>
      </w:r>
    </w:p>
    <w:p w:rsidR="00E22F7E" w:rsidRPr="00687A86" w:rsidRDefault="00E22F7E" w:rsidP="0013692F">
      <w:pPr>
        <w:tabs>
          <w:tab w:val="num" w:pos="3060"/>
        </w:tabs>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Οι πιο διαδεδομένες μέθοδοι είναι:</w:t>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rPr>
      </w:pPr>
      <w:r w:rsidRPr="00687A86">
        <w:rPr>
          <w:rFonts w:ascii="Cambria" w:hAnsi="Cambria"/>
          <w:b/>
          <w:bCs/>
        </w:rPr>
        <w:t>Ανδρικό προφυλακτικό</w:t>
      </w:r>
      <w:r w:rsidRPr="00687A86">
        <w:rPr>
          <w:rFonts w:ascii="Cambria" w:hAnsi="Cambria"/>
        </w:rPr>
        <w:t xml:space="preserve">:  Εμποδίζει το σπέρμα να εισχωρήσει στον κόλπο. Είναι ασφαλές, χωρίς επιπλοκές, φθηνό, διαθέσιμο χωρίς ιατρική συνταγή και αποτελεσματικό στην πρόληψη των αφροδίσιων νοσημάτων και του </w:t>
      </w:r>
      <w:r w:rsidRPr="00687A86">
        <w:rPr>
          <w:rFonts w:ascii="Cambria" w:hAnsi="Cambria"/>
          <w:lang w:val="en-US"/>
        </w:rPr>
        <w:t>HIV</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r w:rsidRPr="00687A86">
        <w:rPr>
          <w:rFonts w:ascii="Cambria" w:hAnsi="Cambria"/>
        </w:rPr>
        <w:t>Βασικά του μειονεκτήματα είναι ότι μπορεί να σπάσει, να προκαλέσει αλλεργίες ή να μειώσει τη σεξουαλική αίσθηση. Ποσοστό Αποτυχίας: 3-5%</w:t>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b/>
          <w:bCs/>
        </w:rPr>
      </w:pPr>
      <w:r w:rsidRPr="00687A86">
        <w:rPr>
          <w:rFonts w:ascii="Cambria" w:hAnsi="Cambria"/>
          <w:b/>
          <w:bCs/>
        </w:rPr>
        <w:t xml:space="preserve"> Στειροποίηση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στείρωση του άνδρα επιτυγχάνεται με απολίνωση(δέσιμο με ράμμα) των σπερματικών πόρων</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στειροποίηση της γυναίκας μέσω της απολίνωσης των σαλπίγγων, οπότε το ωάριο εμποδίζεται να φτάσει στη μήτρα, γίνεται με λαπαροσκόπηση.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Η στείρωση είναι μόνιμη και συνεπώς πρέπει να γίνεται όταν το ζευγάρι</w:t>
      </w:r>
    </w:p>
    <w:p w:rsidR="00E22F7E" w:rsidRPr="00687A86" w:rsidRDefault="00E22F7E" w:rsidP="0013692F">
      <w:pPr>
        <w:spacing w:after="0" w:line="240" w:lineRule="auto"/>
        <w:ind w:firstLine="284"/>
        <w:jc w:val="both"/>
        <w:rPr>
          <w:rFonts w:ascii="Cambria" w:hAnsi="Cambria"/>
        </w:rPr>
      </w:pPr>
      <w:r w:rsidRPr="00687A86">
        <w:rPr>
          <w:rFonts w:ascii="Cambria" w:hAnsi="Cambria"/>
        </w:rPr>
        <w:t>δεν θέλει άλλα παιδιά.</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b/>
          <w:bCs/>
        </w:rPr>
        <w:t>Ενδομήτριο σπείραμα  (</w:t>
      </w:r>
      <w:r w:rsidRPr="00687A86">
        <w:rPr>
          <w:rFonts w:ascii="Cambria" w:hAnsi="Cambria"/>
        </w:rPr>
        <w:t>I</w:t>
      </w:r>
      <w:r w:rsidRPr="00687A86">
        <w:rPr>
          <w:rFonts w:ascii="Cambria" w:hAnsi="Cambria"/>
          <w:lang w:val="en-US"/>
        </w:rPr>
        <w:t>UD</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Το ενδομήτριο σπείραμα είναι μηχανισμός που τοποθετείται στη μήτρα της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γυναίκας από το γιατρό και δημιουργεί ένα εχθρικό περιβάλλον τόσο για την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εμφύτευση του ωαρίου, όσο και για την άνοδο των σπερματοζωαρίων προς τις σάλπιγγες. Ποσοστό Αποτυχίας: 2%</w:t>
      </w:r>
    </w:p>
    <w:p w:rsidR="00E22F7E" w:rsidRPr="00687A86" w:rsidRDefault="00E22F7E" w:rsidP="009159D0">
      <w:pPr>
        <w:spacing w:after="0" w:line="240" w:lineRule="auto"/>
        <w:ind w:firstLine="284"/>
        <w:jc w:val="center"/>
        <w:rPr>
          <w:rFonts w:ascii="Cambria" w:hAnsi="Cambria"/>
        </w:rPr>
      </w:pPr>
      <w:r w:rsidRPr="00687A86">
        <w:rPr>
          <w:rFonts w:ascii="Cambria" w:hAnsi="Cambria"/>
        </w:rPr>
        <w:lastRenderedPageBreak/>
        <w:fldChar w:fldCharType="begin"/>
      </w:r>
      <w:r w:rsidRPr="00687A86">
        <w:rPr>
          <w:rFonts w:ascii="Cambria" w:hAnsi="Cambria"/>
        </w:rPr>
        <w:instrText xml:space="preserve"> INCLUDEPICTURE "http://media.summitmedicalgroup.com/media/db/relayhealth-images/iud_2.jpg" \* MERGEFORMATINET </w:instrText>
      </w:r>
      <w:r w:rsidRPr="00687A86">
        <w:rPr>
          <w:rFonts w:ascii="Cambria" w:hAnsi="Cambria"/>
        </w:rPr>
        <w:fldChar w:fldCharType="separate"/>
      </w:r>
      <w:r w:rsidR="00724C9A" w:rsidRPr="00687A86">
        <w:rPr>
          <w:rFonts w:ascii="Cambria" w:hAnsi="Cambria"/>
        </w:rPr>
        <w:fldChar w:fldCharType="begin"/>
      </w:r>
      <w:r w:rsidR="00724C9A" w:rsidRPr="00687A86">
        <w:rPr>
          <w:rFonts w:ascii="Cambria" w:hAnsi="Cambria"/>
        </w:rPr>
        <w:instrText xml:space="preserve"> </w:instrText>
      </w:r>
      <w:r w:rsidR="00724C9A" w:rsidRPr="00687A86">
        <w:rPr>
          <w:rFonts w:ascii="Cambria" w:hAnsi="Cambria"/>
        </w:rPr>
        <w:instrText>INCLUDEPICTURE  "http://media.summitmedicalgroup.com/media/db/relayhealth-images/iud_2.jpg" \* MERGEFORMATINET</w:instrText>
      </w:r>
      <w:r w:rsidR="00724C9A" w:rsidRPr="00687A86">
        <w:rPr>
          <w:rFonts w:ascii="Cambria" w:hAnsi="Cambria"/>
        </w:rPr>
        <w:instrText xml:space="preserve"> </w:instrText>
      </w:r>
      <w:r w:rsidR="00724C9A" w:rsidRPr="00687A86">
        <w:rPr>
          <w:rFonts w:ascii="Cambria" w:hAnsi="Cambria"/>
        </w:rPr>
        <w:fldChar w:fldCharType="separate"/>
      </w:r>
      <w:r w:rsidR="00687A86" w:rsidRPr="00687A86">
        <w:rPr>
          <w:rFonts w:ascii="Cambria" w:hAnsi="Cambria"/>
        </w:rPr>
        <w:pict>
          <v:shape id="irc_mi" o:spid="_x0000_i1026" type="#_x0000_t75" style="width:243pt;height:300.75pt">
            <v:imagedata r:id="rId24" r:href="rId25"/>
          </v:shape>
        </w:pict>
      </w:r>
      <w:r w:rsidR="00724C9A"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b/>
          <w:bCs/>
        </w:rPr>
      </w:pPr>
    </w:p>
    <w:p w:rsidR="00E22F7E" w:rsidRPr="00687A86" w:rsidRDefault="00E22F7E" w:rsidP="0013692F">
      <w:pPr>
        <w:spacing w:after="0" w:line="240" w:lineRule="auto"/>
        <w:ind w:firstLine="284"/>
        <w:jc w:val="both"/>
        <w:rPr>
          <w:rFonts w:ascii="Cambria" w:hAnsi="Cambria"/>
          <w:b/>
          <w:bCs/>
        </w:rPr>
      </w:pPr>
      <w:r w:rsidRPr="00687A86">
        <w:rPr>
          <w:rFonts w:ascii="Cambria" w:hAnsi="Cambria"/>
          <w:b/>
          <w:bCs/>
        </w:rPr>
        <w:t>Ορμονική αντισύλληψη</w:t>
      </w:r>
    </w:p>
    <w:p w:rsidR="00E22F7E" w:rsidRPr="00687A86" w:rsidRDefault="00E22F7E" w:rsidP="0013692F">
      <w:pPr>
        <w:spacing w:after="0" w:line="240" w:lineRule="auto"/>
        <w:ind w:firstLine="284"/>
        <w:jc w:val="both"/>
        <w:rPr>
          <w:rFonts w:ascii="Cambria" w:hAnsi="Cambria"/>
        </w:rPr>
      </w:pPr>
      <w:r w:rsidRPr="00687A86">
        <w:rPr>
          <w:rFonts w:ascii="Cambria" w:hAnsi="Cambria"/>
        </w:rPr>
        <w:t>Η ορμονική αντισύλληψη περιλαμβάνει:</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Τα αντισυλληπτικά χάπια</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 xml:space="preserve">Τα ορμονικά αντισυλληπτικά μακράς δράσεως (ενέσιμα ή δερματικά επιθέματα) </w:t>
      </w:r>
    </w:p>
    <w:p w:rsidR="00E22F7E" w:rsidRPr="00687A86" w:rsidRDefault="00E22F7E" w:rsidP="009159D0">
      <w:pPr>
        <w:pStyle w:val="a3"/>
        <w:numPr>
          <w:ilvl w:val="0"/>
          <w:numId w:val="45"/>
        </w:numPr>
        <w:spacing w:after="0" w:line="240" w:lineRule="auto"/>
        <w:jc w:val="both"/>
        <w:rPr>
          <w:rFonts w:ascii="Cambria" w:hAnsi="Cambria"/>
        </w:rPr>
      </w:pPr>
      <w:r w:rsidRPr="00687A86">
        <w:rPr>
          <w:rFonts w:ascii="Cambria" w:hAnsi="Cambria"/>
        </w:rPr>
        <w:t>Την επείγουσα αντισύλληψη</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κύρια αντισυλληπτική δράση των χαπιών είναι η αναστολή της </w:t>
      </w:r>
      <w:proofErr w:type="spellStart"/>
      <w:r w:rsidRPr="00687A86">
        <w:rPr>
          <w:rFonts w:ascii="Cambria" w:hAnsi="Cambria"/>
        </w:rPr>
        <w:t>ωοθυλακιορρηξίας</w:t>
      </w:r>
      <w:proofErr w:type="spellEnd"/>
      <w:r w:rsidRPr="00687A86">
        <w:rPr>
          <w:rFonts w:ascii="Cambria" w:hAnsi="Cambria"/>
        </w:rPr>
        <w:t>.  Επιπλέον, επιδρούν αρνητικά στο ενδομήτριο και στη τραχηλική βλέννα. Ποσοστό αποτυχίας: 0.1-0.4%</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Επείγουσα αντισύλληψη (το χάπι της επόμενης μέρας)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Με τον όρο επείγουσα αντισύλληψη αναφερόμαστε στη μεθοδολογία εκείνη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που χρησιμοποιείται για να αποτρέψει μια σύλληψη, η οποία είναι πιθανή μετά από μια σεξουαλική επαφή, κατά την οποία δεν ελήφθησαν αντισυλληπτικά μέτρα ή απέτυχε κάποια άλλη μέθοδος.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Γνωστό ως χάπι της «επαύριον», αυτός ο συνδυασμός </w:t>
      </w:r>
      <w:proofErr w:type="spellStart"/>
      <w:r w:rsidRPr="00687A86">
        <w:rPr>
          <w:rFonts w:ascii="Cambria" w:hAnsi="Cambria"/>
        </w:rPr>
        <w:t>οιστραδιόλης</w:t>
      </w:r>
      <w:proofErr w:type="spellEnd"/>
      <w:r w:rsidRPr="00687A86">
        <w:rPr>
          <w:rFonts w:ascii="Cambria" w:hAnsi="Cambria"/>
        </w:rPr>
        <w:t xml:space="preserve"> και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προγεστερόνης είναι αποτελεσματικός εντός 72 ωρών από τη σεξουαλική επαφή.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Το χάπι της «επαύριον» λαμβάνεται σε δυο δόσεις, με διαφορά 12 ωρών και 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δράση του συνίσταται στην αλλαγή των συνθηκών στη μήτρα, έτσι ώστε εάν το ωάριο έχει γονιμοποιηθεί να μην είναι δυνατή η εμφύτευση του.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ΤΕΧΝΗΤΗ ∆ΙΑΚΟΠΗ ΤΗΣ ΚΥΗΣΗΣ (ΑΜΒΛΩΣΗ)</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διακοπή μιας ανεπιθύμητης κύησης (γνωστή ως έκτρωση ή άμβλωση) είναι </w:t>
      </w:r>
    </w:p>
    <w:p w:rsidR="00E22F7E" w:rsidRPr="00687A86" w:rsidRDefault="00E22F7E" w:rsidP="0013692F">
      <w:pPr>
        <w:spacing w:after="0" w:line="240" w:lineRule="auto"/>
        <w:ind w:firstLine="284"/>
        <w:jc w:val="both"/>
        <w:rPr>
          <w:rFonts w:ascii="Cambria" w:hAnsi="Cambria"/>
        </w:rPr>
      </w:pPr>
      <w:r w:rsidRPr="00687A86">
        <w:rPr>
          <w:rFonts w:ascii="Cambria" w:hAnsi="Cambria"/>
        </w:rPr>
        <w:t>νόμιμη μέχρι και την 24</w:t>
      </w:r>
      <w:r w:rsidRPr="00687A86">
        <w:rPr>
          <w:rFonts w:ascii="Cambria" w:hAnsi="Cambria"/>
          <w:vertAlign w:val="superscript"/>
        </w:rPr>
        <w:t>η</w:t>
      </w:r>
      <w:r w:rsidRPr="00687A86">
        <w:rPr>
          <w:rFonts w:ascii="Cambria" w:hAnsi="Cambria"/>
        </w:rPr>
        <w:t xml:space="preserve"> εβδομάδα. Για να πραγματοποιηθεί μια έκτρωση πρέπει να συμφωνούν δυο γιατροί ότι η συνέχιση της κύησης θα ήταν επιβλαβής για την ψυχική ή σωματική υγεία της γυναίκας.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Επιπτώσεις των αμβλώσεων στην υγεία της γυναίκας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γυναίκες που υποβάλλονται σε έκτρωση αντιμετωπίζουν σοβαρούς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κινδύνους: ∆</w:t>
      </w:r>
      <w:proofErr w:type="spellStart"/>
      <w:r w:rsidRPr="00687A86">
        <w:rPr>
          <w:rFonts w:ascii="Cambria" w:hAnsi="Cambria"/>
        </w:rPr>
        <w:t>ιάτρηση</w:t>
      </w:r>
      <w:proofErr w:type="spellEnd"/>
      <w:r w:rsidRPr="00687A86">
        <w:rPr>
          <w:rFonts w:ascii="Cambria" w:hAnsi="Cambria"/>
        </w:rPr>
        <w:t xml:space="preserve"> ή φλεγμονή της μήτρας, ρήξη τραχήλου, αιμορραγία.   Η έκτρωση μπορεί να κάνει τις επόμενες κυήσεις περισσότερο επικίνδυνες (εξωμήτρια κύηση,  προδρομικός πλακούντας, </w:t>
      </w:r>
      <w:proofErr w:type="spellStart"/>
      <w:r w:rsidRPr="00687A86">
        <w:rPr>
          <w:rFonts w:ascii="Cambria" w:hAnsi="Cambria"/>
        </w:rPr>
        <w:t>πρώορος</w:t>
      </w:r>
      <w:proofErr w:type="spellEnd"/>
      <w:r w:rsidRPr="00687A86">
        <w:rPr>
          <w:rFonts w:ascii="Cambria" w:hAnsi="Cambria"/>
        </w:rPr>
        <w:t xml:space="preserve"> τοκετός) ή να προκαλέσει </w:t>
      </w:r>
      <w:proofErr w:type="spellStart"/>
      <w:r w:rsidRPr="00687A86">
        <w:rPr>
          <w:rFonts w:ascii="Cambria" w:hAnsi="Cambria"/>
        </w:rPr>
        <w:t>υπογονιμότητα</w:t>
      </w:r>
      <w:proofErr w:type="spellEnd"/>
      <w:r w:rsidRPr="00687A86">
        <w:rPr>
          <w:rFonts w:ascii="Cambria" w:hAnsi="Cambria"/>
        </w:rPr>
        <w:t xml:space="preserve">.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Κάθε γυναίκα που σκέπτεται την έκτρωση θα πρέπει να λάβει υπ' </w:t>
      </w:r>
      <w:proofErr w:type="spellStart"/>
      <w:r w:rsidRPr="00687A86">
        <w:rPr>
          <w:rFonts w:ascii="Cambria" w:hAnsi="Cambria"/>
        </w:rPr>
        <w:t>όψιν</w:t>
      </w:r>
      <w:proofErr w:type="spellEnd"/>
      <w:r w:rsidRPr="00687A86">
        <w:rPr>
          <w:rFonts w:ascii="Cambria" w:hAnsi="Cambria"/>
        </w:rPr>
        <w:t xml:space="preserve"> την πιθανότητα να υποστεί βλάβες στην υγεία της καθώς και ψυχικές επιπτώσεις,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Β) ΥΠΟΓΟΝΙΜΟΤΗΤΑ ΚΑΙ ΥΠΟΒΟΗΘΟΥΜΕΝΗ ΑΝΑΠΑΡΑΓΩΓΗ</w:t>
      </w:r>
    </w:p>
    <w:p w:rsidR="00E22F7E" w:rsidRPr="00687A86" w:rsidRDefault="00E22F7E" w:rsidP="0013692F">
      <w:pPr>
        <w:spacing w:after="0" w:line="240" w:lineRule="auto"/>
        <w:ind w:firstLine="284"/>
        <w:jc w:val="both"/>
        <w:rPr>
          <w:rFonts w:ascii="Cambria" w:hAnsi="Cambria"/>
        </w:rPr>
      </w:pPr>
      <w:proofErr w:type="spellStart"/>
      <w:r w:rsidRPr="00687A86">
        <w:rPr>
          <w:rFonts w:ascii="Cambria" w:hAnsi="Cambria"/>
        </w:rPr>
        <w:t>Υπογονιμότητα</w:t>
      </w:r>
      <w:proofErr w:type="spellEnd"/>
      <w:r w:rsidRPr="00687A86">
        <w:rPr>
          <w:rFonts w:ascii="Cambria" w:hAnsi="Cambria"/>
        </w:rPr>
        <w:t xml:space="preserve"> ονομάζεται η αδυναμία ενός ζευγαριού για γονιμοποίηση, μετά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την πάροδο τουλάχιστον ενός έτους, κατά την διάρκεια του οποίου υπήρχαν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φυσιολογικές σεξουαλικές σχέσεις.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Στη χώρα μας, η </w:t>
      </w:r>
      <w:proofErr w:type="spellStart"/>
      <w:r w:rsidRPr="00687A86">
        <w:rPr>
          <w:rFonts w:ascii="Cambria" w:hAnsi="Cambria"/>
        </w:rPr>
        <w:t>υπογονιμότητα</w:t>
      </w:r>
      <w:proofErr w:type="spellEnd"/>
      <w:r w:rsidRPr="00687A86">
        <w:rPr>
          <w:rFonts w:ascii="Cambria" w:hAnsi="Cambria"/>
        </w:rPr>
        <w:t xml:space="preserve"> αφορά το 15% των ζευγαριών αναπαραγωγικής ηλικίας, δηλαδή αφορά άμεσα περίπου 250.000 ζευγάρια. Τα προβλήματα γονιμότητας εντοπίζονται στο 35% των περιπτώσεων αποκλειστικά στη γυναίκα, στο 35% μόνο στον άνδρα και στο 30% και στους δυο συντρόφους ταυτόχρονα.</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b/>
        </w:rPr>
      </w:pPr>
      <w:r w:rsidRPr="00687A86">
        <w:rPr>
          <w:rFonts w:ascii="Cambria" w:hAnsi="Cambria"/>
          <w:b/>
        </w:rPr>
        <w:t>Τεχνικές υποβοηθούμενης αναπαραγωγής</w:t>
      </w:r>
    </w:p>
    <w:p w:rsidR="00E22F7E" w:rsidRPr="00687A86" w:rsidRDefault="00E22F7E" w:rsidP="0013692F">
      <w:pPr>
        <w:spacing w:after="0" w:line="240" w:lineRule="auto"/>
        <w:ind w:firstLine="284"/>
        <w:jc w:val="both"/>
        <w:rPr>
          <w:rFonts w:ascii="Cambria" w:hAnsi="Cambria"/>
        </w:rPr>
      </w:pPr>
      <w:r w:rsidRPr="00687A86">
        <w:rPr>
          <w:rFonts w:ascii="Cambria" w:hAnsi="Cambria"/>
        </w:rPr>
        <w:t>Χειρισμοί η παρεμβάσεις στους γαμέτες (ωάριο και σπερματοζωάριο) ώστε να επιτευχθεί εγκυμοσύνη. Οι τεχνικές που κυρίως χρησιμοποιούνται είναι οι εξής:</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Εξωσωματική γονιμοποίηση (IVF= </w:t>
      </w:r>
      <w:proofErr w:type="spellStart"/>
      <w:r w:rsidRPr="00687A86">
        <w:rPr>
          <w:rFonts w:ascii="Cambria" w:hAnsi="Cambria"/>
        </w:rPr>
        <w:t>Ιn</w:t>
      </w:r>
      <w:proofErr w:type="spellEnd"/>
      <w:r w:rsidRPr="00687A86">
        <w:rPr>
          <w:rFonts w:ascii="Cambria" w:hAnsi="Cambria"/>
        </w:rPr>
        <w:t xml:space="preserve"> </w:t>
      </w:r>
      <w:proofErr w:type="spellStart"/>
      <w:r w:rsidRPr="00687A86">
        <w:rPr>
          <w:rFonts w:ascii="Cambria" w:hAnsi="Cambria"/>
        </w:rPr>
        <w:t>Vitro</w:t>
      </w:r>
      <w:proofErr w:type="spellEnd"/>
      <w:r w:rsidRPr="00687A86">
        <w:rPr>
          <w:rFonts w:ascii="Cambria" w:hAnsi="Cambria"/>
        </w:rPr>
        <w:t xml:space="preserve"> </w:t>
      </w:r>
      <w:proofErr w:type="spellStart"/>
      <w:r w:rsidRPr="00687A86">
        <w:rPr>
          <w:rFonts w:ascii="Cambria" w:hAnsi="Cambria"/>
        </w:rPr>
        <w:t>Fertilazation</w:t>
      </w:r>
      <w:proofErr w:type="spellEnd"/>
      <w:r w:rsidRPr="00687A86">
        <w:rPr>
          <w:rFonts w:ascii="Cambria" w:hAnsi="Cambria"/>
        </w:rPr>
        <w:t>, γονιμοποίηση στο εργαστήριο), αποτελεί τη συχνότερη και κυριότερη  μέθοδο υποβοηθούμενης αναπαραγωγής.</w:t>
      </w:r>
    </w:p>
    <w:p w:rsidR="00E22F7E" w:rsidRPr="00687A86" w:rsidRDefault="00E22F7E" w:rsidP="0013692F">
      <w:pPr>
        <w:spacing w:after="0" w:line="240" w:lineRule="auto"/>
        <w:ind w:firstLine="284"/>
        <w:jc w:val="both"/>
        <w:rPr>
          <w:rFonts w:ascii="Cambria" w:hAnsi="Cambria"/>
        </w:rPr>
      </w:pPr>
      <w:proofErr w:type="spellStart"/>
      <w:r w:rsidRPr="00687A86">
        <w:rPr>
          <w:rFonts w:ascii="Cambria" w:hAnsi="Cambria"/>
        </w:rPr>
        <w:t>Ενδοσαλπιγγική</w:t>
      </w:r>
      <w:proofErr w:type="spellEnd"/>
      <w:r w:rsidRPr="00687A86">
        <w:rPr>
          <w:rFonts w:ascii="Cambria" w:hAnsi="Cambria"/>
        </w:rPr>
        <w:t xml:space="preserve"> μεταφορά γαμετών (GIFT)</w:t>
      </w:r>
    </w:p>
    <w:p w:rsidR="00E22F7E" w:rsidRPr="00687A86" w:rsidRDefault="00E22F7E" w:rsidP="0013692F">
      <w:pPr>
        <w:spacing w:after="0" w:line="240" w:lineRule="auto"/>
        <w:ind w:firstLine="284"/>
        <w:jc w:val="both"/>
        <w:rPr>
          <w:rFonts w:ascii="Cambria" w:hAnsi="Cambria"/>
        </w:rPr>
      </w:pPr>
      <w:proofErr w:type="spellStart"/>
      <w:r w:rsidRPr="00687A86">
        <w:rPr>
          <w:rFonts w:ascii="Cambria" w:hAnsi="Cambria"/>
        </w:rPr>
        <w:t>Μικρογονιμοποίηση</w:t>
      </w:r>
      <w:proofErr w:type="spellEnd"/>
      <w:r w:rsidRPr="00687A86">
        <w:rPr>
          <w:rFonts w:ascii="Cambria" w:hAnsi="Cambria"/>
        </w:rPr>
        <w:t xml:space="preserve"> (ICSI)</w:t>
      </w:r>
    </w:p>
    <w:p w:rsidR="00E22F7E" w:rsidRPr="00687A86" w:rsidRDefault="00E22F7E" w:rsidP="0013692F">
      <w:pPr>
        <w:spacing w:after="0" w:line="240" w:lineRule="auto"/>
        <w:ind w:firstLine="284"/>
        <w:jc w:val="both"/>
        <w:rPr>
          <w:rFonts w:ascii="Cambria" w:hAnsi="Cambria"/>
        </w:rPr>
      </w:pPr>
      <w:r w:rsidRPr="00687A86">
        <w:rPr>
          <w:rFonts w:ascii="Cambria" w:hAnsi="Cambria"/>
        </w:rPr>
        <w:t>∆</w:t>
      </w:r>
      <w:proofErr w:type="spellStart"/>
      <w:r w:rsidRPr="00687A86">
        <w:rPr>
          <w:rFonts w:ascii="Cambria" w:hAnsi="Cambria"/>
        </w:rPr>
        <w:t>ωρεά</w:t>
      </w:r>
      <w:proofErr w:type="spellEnd"/>
      <w:r w:rsidRPr="00687A86">
        <w:rPr>
          <w:rFonts w:ascii="Cambria" w:hAnsi="Cambria"/>
        </w:rPr>
        <w:t xml:space="preserve"> σπέρματος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w:t>
      </w:r>
      <w:proofErr w:type="spellStart"/>
      <w:r w:rsidRPr="00687A86">
        <w:rPr>
          <w:rFonts w:ascii="Cambria" w:hAnsi="Cambria"/>
        </w:rPr>
        <w:t>ωρεά</w:t>
      </w:r>
      <w:proofErr w:type="spellEnd"/>
      <w:r w:rsidRPr="00687A86">
        <w:rPr>
          <w:rFonts w:ascii="Cambria" w:hAnsi="Cambria"/>
        </w:rPr>
        <w:t xml:space="preserve"> ωαρίων</w:t>
      </w:r>
    </w:p>
    <w:p w:rsidR="00E22F7E" w:rsidRPr="00687A86" w:rsidRDefault="00E22F7E" w:rsidP="0013692F">
      <w:pPr>
        <w:spacing w:after="0" w:line="240" w:lineRule="auto"/>
        <w:ind w:firstLine="284"/>
        <w:jc w:val="both"/>
        <w:rPr>
          <w:rFonts w:ascii="Cambria" w:hAnsi="Cambria"/>
        </w:rPr>
      </w:pPr>
      <w:r w:rsidRPr="00687A86">
        <w:rPr>
          <w:rFonts w:ascii="Cambria" w:hAnsi="Cambria"/>
        </w:rPr>
        <w:t>Φέρουσα μήτρα</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γενετική συμβουλή (γενετική καθοδήγηση) μεταφράζει τις γνώσεις της </w:t>
      </w:r>
    </w:p>
    <w:p w:rsidR="00E22F7E" w:rsidRPr="00687A86" w:rsidRDefault="00E22F7E" w:rsidP="0013692F">
      <w:pPr>
        <w:spacing w:after="0" w:line="240" w:lineRule="auto"/>
        <w:ind w:firstLine="284"/>
        <w:jc w:val="both"/>
        <w:rPr>
          <w:rFonts w:ascii="Cambria" w:hAnsi="Cambria"/>
        </w:rPr>
      </w:pPr>
      <w:r w:rsidRPr="00687A86">
        <w:rPr>
          <w:rFonts w:ascii="Cambria" w:hAnsi="Cambria"/>
        </w:rPr>
        <w:t>γενετικής σε πρακτικές πληροφορίες για τη μέλλουσα μητέρα αλλά και για ολόκληρη την οικογένεια. Οι σύμβουλοι γενετικής είναι ειδικά εκπαιδευμένα άτομα. Έχουν γνώσεις γενετικής και γνωρίζουν καλά τους μηχανισμού της κληρονομικότητας. Παρέχουν ενημέρωση, ψυχολογική υποστήριξη και βοηθούν τις οικογένειες να πάρουν τις προσωπικές τους αποφάσεις. Η γενετική συμβουλή δίδεται στους μελλοντικούς γονείς με τη μορφή συζήτησης.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Δ)ΠΡΟΓΕΝΝΗΤΙΚΟΣ ΕΛΕΓΧΟΣ</w:t>
      </w:r>
    </w:p>
    <w:p w:rsidR="00E22F7E" w:rsidRPr="00687A86" w:rsidRDefault="00E22F7E" w:rsidP="0013692F">
      <w:pPr>
        <w:spacing w:after="0" w:line="240" w:lineRule="auto"/>
        <w:ind w:firstLine="284"/>
        <w:jc w:val="both"/>
        <w:rPr>
          <w:rFonts w:ascii="Cambria" w:hAnsi="Cambria"/>
        </w:rPr>
      </w:pPr>
      <w:r w:rsidRPr="00687A86">
        <w:rPr>
          <w:rFonts w:ascii="Cambria" w:hAnsi="Cambria"/>
        </w:rPr>
        <w:t>ΜΕΘΟ∆ΟΙ ΠΡΟΓΕΝΝΗΤΙΚΟΥ ΕΛΕΓΧΟΥ</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τεχνικές προγεννητικής διάγνωσης που χρησιμοποιούνται για τη </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διάγνωση των συγγενών ανωμαλιών, των κληρονομικών νοσημάτων και των </w:t>
      </w:r>
    </w:p>
    <w:p w:rsidR="00E22F7E" w:rsidRPr="00687A86" w:rsidRDefault="00E22F7E" w:rsidP="0013692F">
      <w:pPr>
        <w:spacing w:after="0" w:line="240" w:lineRule="auto"/>
        <w:ind w:firstLine="284"/>
        <w:jc w:val="both"/>
        <w:rPr>
          <w:rFonts w:ascii="Cambria" w:hAnsi="Cambria"/>
        </w:rPr>
      </w:pPr>
      <w:proofErr w:type="spellStart"/>
      <w:r w:rsidRPr="00687A86">
        <w:rPr>
          <w:rFonts w:ascii="Cambria" w:hAnsi="Cambria"/>
        </w:rPr>
        <w:t>χρωμοσωματικών</w:t>
      </w:r>
      <w:proofErr w:type="spellEnd"/>
      <w:r w:rsidRPr="00687A86">
        <w:rPr>
          <w:rFonts w:ascii="Cambria" w:hAnsi="Cambria"/>
        </w:rPr>
        <w:t xml:space="preserve"> ανωμαλιών είναι ακριβείς και αξιόπιστες.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Οι πλέον συχνές τεχνικές που χρησιμοποιούνται για προγεννητική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διάγνωση είναι:</w:t>
      </w:r>
    </w:p>
    <w:p w:rsidR="00E22F7E" w:rsidRPr="00687A86" w:rsidRDefault="00E22F7E" w:rsidP="0013692F">
      <w:pPr>
        <w:numPr>
          <w:ilvl w:val="0"/>
          <w:numId w:val="14"/>
        </w:numPr>
        <w:spacing w:after="0" w:line="240" w:lineRule="auto"/>
        <w:ind w:left="0" w:firstLine="284"/>
        <w:jc w:val="both"/>
        <w:rPr>
          <w:rFonts w:ascii="Cambria" w:hAnsi="Cambria"/>
        </w:rPr>
      </w:pPr>
      <w:r w:rsidRPr="00687A86">
        <w:rPr>
          <w:rFonts w:ascii="Cambria" w:hAnsi="Cambria"/>
        </w:rPr>
        <w:t xml:space="preserve">Η </w:t>
      </w:r>
      <w:proofErr w:type="spellStart"/>
      <w:r w:rsidRPr="00687A86">
        <w:rPr>
          <w:rFonts w:ascii="Cambria" w:hAnsi="Cambria"/>
        </w:rPr>
        <w:t>υπερηχογραφική</w:t>
      </w:r>
      <w:proofErr w:type="spellEnd"/>
      <w:r w:rsidRPr="00687A86">
        <w:rPr>
          <w:rFonts w:ascii="Cambria" w:hAnsi="Cambria"/>
        </w:rPr>
        <w:t xml:space="preserve"> απεικόνιση του εμβρύου </w:t>
      </w:r>
    </w:p>
    <w:p w:rsidR="00E22F7E" w:rsidRPr="00687A86" w:rsidRDefault="00E22F7E" w:rsidP="0013692F">
      <w:pPr>
        <w:numPr>
          <w:ilvl w:val="0"/>
          <w:numId w:val="14"/>
        </w:numPr>
        <w:spacing w:after="0" w:line="240" w:lineRule="auto"/>
        <w:ind w:left="0" w:firstLine="284"/>
        <w:jc w:val="both"/>
        <w:rPr>
          <w:rFonts w:ascii="Cambria" w:hAnsi="Cambria"/>
        </w:rPr>
      </w:pPr>
      <w:r w:rsidRPr="00687A86">
        <w:rPr>
          <w:rFonts w:ascii="Cambria" w:hAnsi="Cambria"/>
        </w:rPr>
        <w:t>Οι επεμβάσεις για τη λήψη και ανάλυση διαφόρων εμβρυϊκών ιστών.</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Ο ρόλος της υπερηχογραφίας στην προγεννητική διάγνωση είναι σημαντικός, </w:t>
      </w:r>
      <w:proofErr w:type="spellStart"/>
      <w:r w:rsidRPr="00687A86">
        <w:rPr>
          <w:rFonts w:ascii="Cambria" w:hAnsi="Cambria"/>
        </w:rPr>
        <w:t>καθ’όσον</w:t>
      </w:r>
      <w:proofErr w:type="spellEnd"/>
      <w:r w:rsidRPr="00687A86">
        <w:rPr>
          <w:rFonts w:ascii="Cambria" w:hAnsi="Cambria"/>
        </w:rPr>
        <w:t xml:space="preserve"> βοηθά στην αποτελεσματική και ασφαλή εκτέλεση όλων των επεμβάσεων και δίνει τη δυνατότητα ανίχνευσης διαφόρων ανατομικών ανωμαλιών του εμβρύου.</w:t>
      </w:r>
    </w:p>
    <w:p w:rsidR="00E22F7E" w:rsidRPr="00687A86" w:rsidRDefault="00E22F7E" w:rsidP="0013692F">
      <w:pPr>
        <w:spacing w:after="0" w:line="240" w:lineRule="auto"/>
        <w:ind w:firstLine="284"/>
        <w:jc w:val="both"/>
        <w:rPr>
          <w:rFonts w:ascii="Cambria" w:hAnsi="Cambria"/>
        </w:rPr>
      </w:pPr>
      <w:r w:rsidRPr="00687A86">
        <w:rPr>
          <w:rFonts w:ascii="Cambria" w:hAnsi="Cambria"/>
        </w:rPr>
        <w:t>Οι επεμβατικές τεχνικές, που χρησιμοποιούνται για προγεννητική διάγνωση, μεταξύ της 9</w:t>
      </w:r>
      <w:r w:rsidRPr="00687A86">
        <w:rPr>
          <w:rFonts w:ascii="Cambria" w:hAnsi="Cambria"/>
          <w:vertAlign w:val="superscript"/>
        </w:rPr>
        <w:t>ης</w:t>
      </w:r>
      <w:r w:rsidRPr="00687A86">
        <w:rPr>
          <w:rFonts w:ascii="Cambria" w:hAnsi="Cambria"/>
        </w:rPr>
        <w:t xml:space="preserve"> και 13</w:t>
      </w:r>
      <w:r w:rsidRPr="00687A86">
        <w:rPr>
          <w:rFonts w:ascii="Cambria" w:hAnsi="Cambria"/>
          <w:vertAlign w:val="superscript"/>
        </w:rPr>
        <w:t>ης</w:t>
      </w:r>
      <w:r w:rsidRPr="00687A86">
        <w:rPr>
          <w:rFonts w:ascii="Cambria" w:hAnsi="Cambria"/>
        </w:rPr>
        <w:t xml:space="preserve"> εβδομάδας εγκυμοσύνης είναι η λήψη </w:t>
      </w:r>
      <w:proofErr w:type="spellStart"/>
      <w:r w:rsidRPr="00687A86">
        <w:rPr>
          <w:rFonts w:ascii="Cambria" w:hAnsi="Cambria"/>
        </w:rPr>
        <w:t>χοριακής</w:t>
      </w:r>
      <w:proofErr w:type="spellEnd"/>
      <w:r w:rsidRPr="00687A86">
        <w:rPr>
          <w:rFonts w:ascii="Cambria" w:hAnsi="Cambria"/>
        </w:rPr>
        <w:t xml:space="preserve"> </w:t>
      </w:r>
      <w:proofErr w:type="spellStart"/>
      <w:r w:rsidRPr="00687A86">
        <w:rPr>
          <w:rFonts w:ascii="Cambria" w:hAnsi="Cambria"/>
        </w:rPr>
        <w:t>λάχνης</w:t>
      </w:r>
      <w:proofErr w:type="spellEnd"/>
      <w:r w:rsidRPr="00687A86">
        <w:rPr>
          <w:rFonts w:ascii="Cambria" w:hAnsi="Cambria"/>
        </w:rPr>
        <w:t xml:space="preserve"> (</w:t>
      </w:r>
      <w:proofErr w:type="spellStart"/>
      <w:r w:rsidRPr="00687A86">
        <w:rPr>
          <w:rFonts w:ascii="Cambria" w:hAnsi="Cambria"/>
        </w:rPr>
        <w:t>τροφοβλάστης</w:t>
      </w:r>
      <w:proofErr w:type="spellEnd"/>
      <w:r w:rsidRPr="00687A86">
        <w:rPr>
          <w:rFonts w:ascii="Cambria" w:hAnsi="Cambria"/>
        </w:rPr>
        <w:t xml:space="preserve">, δηλ. ένα μικρό τεμάχιο από τον ιστό που θα γίνει πλακούντας στη συνέχεια). Σε μεγαλύτερες ηλικίες κύησης χρησιμοποιείται η </w:t>
      </w:r>
      <w:proofErr w:type="spellStart"/>
      <w:r w:rsidRPr="00687A86">
        <w:rPr>
          <w:rFonts w:ascii="Cambria" w:hAnsi="Cambria"/>
        </w:rPr>
        <w:t>αμνιοπαρακέντηση</w:t>
      </w:r>
      <w:proofErr w:type="spellEnd"/>
      <w:r w:rsidRPr="00687A86">
        <w:rPr>
          <w:rFonts w:ascii="Cambria" w:hAnsi="Cambria"/>
        </w:rPr>
        <w:t xml:space="preserve">, </w:t>
      </w:r>
      <w:proofErr w:type="spellStart"/>
      <w:r w:rsidRPr="00687A86">
        <w:rPr>
          <w:rFonts w:ascii="Cambria" w:hAnsi="Cambria"/>
        </w:rPr>
        <w:t>δηλ</w:t>
      </w:r>
      <w:proofErr w:type="spellEnd"/>
      <w:r w:rsidRPr="00687A86">
        <w:rPr>
          <w:rFonts w:ascii="Cambria" w:hAnsi="Cambria"/>
        </w:rPr>
        <w:t xml:space="preserve">  λήψη αμνιακού υγρού και εξέταση των κυττάρων που περιέχει, τα οποία ανήκουν στο έμβρυο.</w:t>
      </w:r>
    </w:p>
    <w:p w:rsidR="00E22F7E" w:rsidRPr="00687A86" w:rsidRDefault="00E22F7E" w:rsidP="0013692F">
      <w:pPr>
        <w:spacing w:after="0" w:line="240" w:lineRule="auto"/>
        <w:ind w:firstLine="284"/>
        <w:jc w:val="both"/>
        <w:rPr>
          <w:rFonts w:ascii="Cambria" w:hAnsi="Cambria"/>
        </w:rPr>
      </w:pPr>
      <w:r w:rsidRPr="00687A86">
        <w:rPr>
          <w:rFonts w:ascii="Cambria" w:hAnsi="Cambria"/>
        </w:rPr>
        <w:lastRenderedPageBreak/>
        <w:t xml:space="preserve">Στο υλικό που λαμβάνεται μπορεί να γίνει </w:t>
      </w:r>
      <w:proofErr w:type="spellStart"/>
      <w:r w:rsidRPr="00687A86">
        <w:rPr>
          <w:rFonts w:ascii="Cambria" w:hAnsi="Cambria"/>
        </w:rPr>
        <w:t>καρυότυπος</w:t>
      </w:r>
      <w:proofErr w:type="spellEnd"/>
      <w:r w:rsidRPr="00687A86">
        <w:rPr>
          <w:rFonts w:ascii="Cambria" w:hAnsi="Cambria"/>
        </w:rPr>
        <w:t xml:space="preserve">, μελέτη γονιδιακών βλαβών, βιοχημικός έλεγχος, </w:t>
      </w:r>
      <w:proofErr w:type="spellStart"/>
      <w:r w:rsidRPr="00687A86">
        <w:rPr>
          <w:rFonts w:ascii="Cambria" w:hAnsi="Cambria"/>
        </w:rPr>
        <w:t>κλπ</w:t>
      </w:r>
      <w:proofErr w:type="spellEnd"/>
      <w:r w:rsidRPr="00687A86">
        <w:rPr>
          <w:rFonts w:ascii="Cambria" w:hAnsi="Cambria"/>
        </w:rPr>
        <w:t>, ανάλογα με τις ενδείξεις.</w:t>
      </w:r>
    </w:p>
    <w:p w:rsidR="00E22F7E" w:rsidRPr="00687A86" w:rsidRDefault="00E22F7E" w:rsidP="0013692F">
      <w:pPr>
        <w:spacing w:after="0" w:line="240" w:lineRule="auto"/>
        <w:ind w:firstLine="284"/>
        <w:jc w:val="both"/>
        <w:rPr>
          <w:rFonts w:ascii="Cambria" w:hAnsi="Cambria"/>
        </w:rPr>
      </w:pPr>
    </w:p>
    <w:p w:rsidR="00E22F7E" w:rsidRPr="00687A86" w:rsidRDefault="00E22F7E" w:rsidP="009159D0">
      <w:pPr>
        <w:spacing w:after="0" w:line="240" w:lineRule="auto"/>
        <w:ind w:firstLine="284"/>
        <w:jc w:val="center"/>
        <w:rPr>
          <w:rFonts w:ascii="Cambria" w:hAnsi="Cambria"/>
        </w:rPr>
      </w:pPr>
      <w:r w:rsidRPr="00687A86">
        <w:rPr>
          <w:rFonts w:ascii="Cambria" w:hAnsi="Cambria"/>
        </w:rPr>
        <w:fldChar w:fldCharType="begin"/>
      </w:r>
      <w:r w:rsidRPr="00687A86">
        <w:rPr>
          <w:rFonts w:ascii="Cambria" w:hAnsi="Cambria"/>
        </w:rPr>
        <w:instrText xml:space="preserve"> INCLUDEPICTURE "http://digitalschool.minedu.gov.gr/modules/ebook/show.php/DSGL-A105/321/2155,7815/images/img12_20.jpg" \* MERGEFORMATINET </w:instrText>
      </w:r>
      <w:r w:rsidRPr="00687A86">
        <w:rPr>
          <w:rFonts w:ascii="Cambria" w:hAnsi="Cambria"/>
        </w:rPr>
        <w:fldChar w:fldCharType="separate"/>
      </w:r>
      <w:r w:rsidR="00724C9A" w:rsidRPr="00687A86">
        <w:rPr>
          <w:rFonts w:ascii="Cambria" w:hAnsi="Cambria"/>
        </w:rPr>
        <w:fldChar w:fldCharType="begin"/>
      </w:r>
      <w:r w:rsidR="00724C9A" w:rsidRPr="00687A86">
        <w:rPr>
          <w:rFonts w:ascii="Cambria" w:hAnsi="Cambria"/>
        </w:rPr>
        <w:instrText xml:space="preserve"> </w:instrText>
      </w:r>
      <w:r w:rsidR="00724C9A" w:rsidRPr="00687A86">
        <w:rPr>
          <w:rFonts w:ascii="Cambria" w:hAnsi="Cambria"/>
        </w:rPr>
        <w:instrText>INCLUDEPICTURE  "http://digitalschool.minedu.gov.gr/modules/ebook/sho</w:instrText>
      </w:r>
      <w:r w:rsidR="00724C9A" w:rsidRPr="00687A86">
        <w:rPr>
          <w:rFonts w:ascii="Cambria" w:hAnsi="Cambria"/>
        </w:rPr>
        <w:instrText>w.php/DSGL-A105/321/2155,7815/images/img12_20.jpg" \* MERGEFORMATINET</w:instrText>
      </w:r>
      <w:r w:rsidR="00724C9A" w:rsidRPr="00687A86">
        <w:rPr>
          <w:rFonts w:ascii="Cambria" w:hAnsi="Cambria"/>
        </w:rPr>
        <w:instrText xml:space="preserve"> </w:instrText>
      </w:r>
      <w:r w:rsidR="00724C9A" w:rsidRPr="00687A86">
        <w:rPr>
          <w:rFonts w:ascii="Cambria" w:hAnsi="Cambria"/>
        </w:rPr>
        <w:fldChar w:fldCharType="separate"/>
      </w:r>
      <w:r w:rsidR="00687A86" w:rsidRPr="00687A86">
        <w:rPr>
          <w:rFonts w:ascii="Cambria" w:hAnsi="Cambria"/>
        </w:rPr>
        <w:pict>
          <v:shape id="_x0000_i1027" type="#_x0000_t75" style="width:196.5pt;height:201.75pt">
            <v:imagedata r:id="rId26" r:href="rId27"/>
          </v:shape>
        </w:pict>
      </w:r>
      <w:r w:rsidR="00724C9A"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9159D0">
      <w:pPr>
        <w:spacing w:after="0" w:line="240" w:lineRule="auto"/>
        <w:ind w:firstLine="284"/>
        <w:jc w:val="center"/>
        <w:rPr>
          <w:rFonts w:ascii="Cambria" w:hAnsi="Cambria"/>
        </w:rPr>
      </w:pPr>
      <w:r w:rsidRPr="00687A86">
        <w:rPr>
          <w:rFonts w:ascii="Cambria" w:hAnsi="Cambria"/>
        </w:rPr>
        <w:fldChar w:fldCharType="begin"/>
      </w:r>
      <w:r w:rsidRPr="00687A86">
        <w:rPr>
          <w:rFonts w:ascii="Cambria" w:hAnsi="Cambria"/>
        </w:rPr>
        <w:instrText xml:space="preserve"> INCLUDEPICTURE "http://digitalschool.minedu.gov.gr/modules/ebook/show.php/DSGL-A105/321/2155,7815/images/img12_19.jpg" \* MERGEFORMATINET </w:instrText>
      </w:r>
      <w:r w:rsidRPr="00687A86">
        <w:rPr>
          <w:rFonts w:ascii="Cambria" w:hAnsi="Cambria"/>
        </w:rPr>
        <w:fldChar w:fldCharType="separate"/>
      </w:r>
      <w:r w:rsidR="00724C9A" w:rsidRPr="00687A86">
        <w:rPr>
          <w:rFonts w:ascii="Cambria" w:hAnsi="Cambria"/>
        </w:rPr>
        <w:fldChar w:fldCharType="begin"/>
      </w:r>
      <w:r w:rsidR="00724C9A" w:rsidRPr="00687A86">
        <w:rPr>
          <w:rFonts w:ascii="Cambria" w:hAnsi="Cambria"/>
        </w:rPr>
        <w:instrText xml:space="preserve"> </w:instrText>
      </w:r>
      <w:r w:rsidR="00724C9A" w:rsidRPr="00687A86">
        <w:rPr>
          <w:rFonts w:ascii="Cambria" w:hAnsi="Cambria"/>
        </w:rPr>
        <w:instrText>INCLUDEPICTURE  "http://digitalschool.minedu.gov.gr/modules/ebook/show.php/DSGL-A105/321/2155,7815/images/img12_19.jpg" \* MERGEFORMATINET</w:instrText>
      </w:r>
      <w:r w:rsidR="00724C9A" w:rsidRPr="00687A86">
        <w:rPr>
          <w:rFonts w:ascii="Cambria" w:hAnsi="Cambria"/>
        </w:rPr>
        <w:instrText xml:space="preserve"> </w:instrText>
      </w:r>
      <w:r w:rsidR="00724C9A" w:rsidRPr="00687A86">
        <w:rPr>
          <w:rFonts w:ascii="Cambria" w:hAnsi="Cambria"/>
        </w:rPr>
        <w:fldChar w:fldCharType="separate"/>
      </w:r>
      <w:r w:rsidR="00687A86" w:rsidRPr="00687A86">
        <w:rPr>
          <w:rFonts w:ascii="Cambria" w:hAnsi="Cambria"/>
        </w:rPr>
        <w:pict>
          <v:shape id="_x0000_i1028" type="#_x0000_t75" style="width:188.25pt;height:220.5pt">
            <v:imagedata r:id="rId28" r:href="rId29"/>
          </v:shape>
        </w:pict>
      </w:r>
      <w:r w:rsidR="00724C9A" w:rsidRPr="00687A86">
        <w:rPr>
          <w:rFonts w:ascii="Cambria" w:hAnsi="Cambria"/>
        </w:rPr>
        <w:fldChar w:fldCharType="end"/>
      </w:r>
      <w:r w:rsidRPr="00687A86">
        <w:rPr>
          <w:rFonts w:ascii="Cambria" w:hAnsi="Cambria"/>
        </w:rPr>
        <w:fldChar w:fldCharType="end"/>
      </w:r>
    </w:p>
    <w:p w:rsidR="00E22F7E" w:rsidRPr="00687A86" w:rsidRDefault="00E22F7E" w:rsidP="0013692F">
      <w:pPr>
        <w:spacing w:after="0" w:line="240" w:lineRule="auto"/>
        <w:ind w:firstLine="284"/>
        <w:jc w:val="both"/>
        <w:rPr>
          <w:rFonts w:ascii="Cambria" w:hAnsi="Cambria"/>
        </w:rPr>
      </w:pPr>
    </w:p>
    <w:p w:rsidR="009159D0" w:rsidRPr="00687A86" w:rsidRDefault="009159D0" w:rsidP="0013692F">
      <w:pPr>
        <w:spacing w:after="0" w:line="240" w:lineRule="auto"/>
        <w:ind w:firstLine="284"/>
        <w:jc w:val="both"/>
        <w:rPr>
          <w:rFonts w:ascii="Cambria" w:hAnsi="Cambria"/>
          <w:b/>
          <w:bCs/>
        </w:rPr>
      </w:pPr>
    </w:p>
    <w:p w:rsidR="009159D0" w:rsidRPr="00687A86" w:rsidRDefault="009159D0">
      <w:pPr>
        <w:rPr>
          <w:rFonts w:ascii="Cambria" w:hAnsi="Cambria"/>
          <w:b/>
          <w:bCs/>
        </w:rPr>
      </w:pPr>
      <w:r w:rsidRPr="00687A86">
        <w:rPr>
          <w:rFonts w:ascii="Cambria" w:hAnsi="Cambria"/>
          <w:b/>
          <w:bCs/>
        </w:rPr>
        <w:br w:type="page"/>
      </w:r>
    </w:p>
    <w:p w:rsidR="00E22F7E" w:rsidRPr="00687A86" w:rsidRDefault="00E22F7E" w:rsidP="00E15F96">
      <w:pPr>
        <w:spacing w:after="0" w:line="240" w:lineRule="auto"/>
        <w:ind w:firstLine="284"/>
        <w:jc w:val="center"/>
        <w:rPr>
          <w:rFonts w:ascii="Cambria" w:hAnsi="Cambria"/>
          <w:b/>
          <w:bCs/>
          <w:sz w:val="32"/>
        </w:rPr>
      </w:pPr>
      <w:r w:rsidRPr="00687A86">
        <w:rPr>
          <w:rFonts w:ascii="Cambria" w:hAnsi="Cambria"/>
          <w:b/>
          <w:bCs/>
          <w:sz w:val="32"/>
        </w:rPr>
        <w:lastRenderedPageBreak/>
        <w:t>ΘΕΜΑΤΑ ΥΓΕΙΑΣ ΤΗΣ ΓΥΝΑΙΚΑΣ</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687A86" w:rsidP="009159D0">
      <w:pPr>
        <w:spacing w:after="0" w:line="240" w:lineRule="auto"/>
        <w:ind w:firstLine="284"/>
        <w:jc w:val="center"/>
        <w:rPr>
          <w:rFonts w:ascii="Cambria" w:hAnsi="Cambria"/>
        </w:rPr>
      </w:pPr>
      <w:r w:rsidRPr="00687A86">
        <w:rPr>
          <w:rFonts w:ascii="Cambria" w:hAnsi="Cambria"/>
        </w:rPr>
        <w:pict>
          <v:shape id="_x0000_i1029" type="#_x0000_t75" style="width:361.5pt;height:270.75pt">
            <v:imagedata r:id="rId30"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687A86" w:rsidP="009159D0">
      <w:pPr>
        <w:spacing w:after="0" w:line="240" w:lineRule="auto"/>
        <w:ind w:firstLine="284"/>
        <w:jc w:val="center"/>
        <w:rPr>
          <w:rFonts w:ascii="Cambria" w:hAnsi="Cambria"/>
        </w:rPr>
      </w:pPr>
      <w:r w:rsidRPr="00687A86">
        <w:rPr>
          <w:rFonts w:ascii="Cambria" w:hAnsi="Cambria"/>
        </w:rPr>
        <w:pict>
          <v:shape id="_x0000_i1030" type="#_x0000_t75" style="width:361.5pt;height:270.75pt">
            <v:imagedata r:id="rId31"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687A86" w:rsidP="009159D0">
      <w:pPr>
        <w:spacing w:after="0" w:line="240" w:lineRule="auto"/>
        <w:ind w:firstLine="284"/>
        <w:jc w:val="center"/>
        <w:rPr>
          <w:rFonts w:ascii="Cambria" w:hAnsi="Cambria"/>
        </w:rPr>
      </w:pPr>
      <w:r w:rsidRPr="00687A86">
        <w:rPr>
          <w:rFonts w:ascii="Cambria" w:hAnsi="Cambria"/>
        </w:rPr>
        <w:lastRenderedPageBreak/>
        <w:pict>
          <v:shape id="_x0000_i1031" type="#_x0000_t75" style="width:361.5pt;height:270.75pt">
            <v:imagedata r:id="rId32" o:title=""/>
          </v:shape>
        </w:pic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             Α)  Με το τεστ Παπανικολάου             Β) Με τον εμβολιασμό έναντι του </w:t>
      </w:r>
      <w:r w:rsidRPr="00687A86">
        <w:rPr>
          <w:rFonts w:ascii="Cambria" w:hAnsi="Cambria"/>
          <w:lang w:val="en-US"/>
        </w:rPr>
        <w:t>HPV</w:t>
      </w:r>
      <w:r w:rsidRPr="00687A86">
        <w:rPr>
          <w:rFonts w:ascii="Cambria" w:hAnsi="Cambria"/>
        </w:rPr>
        <w:t xml:space="preserve">            </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Τεστ Παπανικολάου (Τεστ τραχηλικού επιχρίσματος, </w:t>
      </w:r>
      <w:proofErr w:type="spellStart"/>
      <w:r w:rsidRPr="00687A86">
        <w:rPr>
          <w:rFonts w:ascii="Cambria" w:hAnsi="Cambria"/>
        </w:rPr>
        <w:t>test</w:t>
      </w:r>
      <w:proofErr w:type="spellEnd"/>
      <w:r w:rsidRPr="00687A86">
        <w:rPr>
          <w:rFonts w:ascii="Cambria" w:hAnsi="Cambria"/>
        </w:rPr>
        <w:t xml:space="preserve"> </w:t>
      </w:r>
      <w:proofErr w:type="spellStart"/>
      <w:r w:rsidRPr="00687A86">
        <w:rPr>
          <w:rFonts w:ascii="Cambria" w:hAnsi="Cambria"/>
        </w:rPr>
        <w:t>pap</w:t>
      </w:r>
      <w:proofErr w:type="spellEnd"/>
      <w:r w:rsidRPr="00687A86">
        <w:rPr>
          <w:rFonts w:ascii="Cambria" w:hAnsi="Cambria"/>
        </w:rPr>
        <w:t xml:space="preserve">). Πρόληψη του καρκίνου του </w:t>
      </w:r>
      <w:r w:rsidRPr="00687A86">
        <w:rPr>
          <w:rFonts w:ascii="Cambria" w:hAnsi="Cambria"/>
          <w:b/>
          <w:bCs/>
        </w:rPr>
        <w:t>τραχήλου της μήτρας</w:t>
      </w:r>
      <w:r w:rsidRPr="00687A86">
        <w:rPr>
          <w:rFonts w:ascii="Cambria" w:hAnsi="Cambria"/>
        </w:rPr>
        <w:t>.</w:t>
      </w:r>
    </w:p>
    <w:p w:rsidR="00E22F7E" w:rsidRPr="00687A86" w:rsidRDefault="00E22F7E" w:rsidP="0013692F">
      <w:pPr>
        <w:spacing w:after="0" w:line="240" w:lineRule="auto"/>
        <w:ind w:firstLine="284"/>
        <w:jc w:val="both"/>
        <w:rPr>
          <w:rFonts w:ascii="Cambria" w:hAnsi="Cambria"/>
        </w:rPr>
      </w:pPr>
      <w:r w:rsidRPr="00687A86">
        <w:rPr>
          <w:rFonts w:ascii="Cambria" w:hAnsi="Cambria"/>
        </w:rPr>
        <w:t xml:space="preserve">Η προληπτική εξέταση περιλαμβάνει τη γυναικολογική εξέταση και το τεστ Παπανικολάου. Το τεστ Παπανικολάου είναι ανώδυνο, εύκολο, απλό και γρήγορο. Πρέπει να αρχίζει με την έναρξη των σεξουαλικών σχέσεων και να γίνεται μια φορά το χρόνο. Επίσης το τεστ επιβάλλεται να γίνεται κατά την κύηση καθώς και κατά τη διάρκεια αντισυλληπτικής αγωγής. Για τη σωστή </w:t>
      </w:r>
    </w:p>
    <w:p w:rsidR="00E22F7E" w:rsidRPr="00687A86" w:rsidRDefault="00E22F7E" w:rsidP="0013692F">
      <w:pPr>
        <w:spacing w:after="0" w:line="240" w:lineRule="auto"/>
        <w:ind w:firstLine="284"/>
        <w:jc w:val="both"/>
        <w:rPr>
          <w:rFonts w:ascii="Cambria" w:hAnsi="Cambria"/>
        </w:rPr>
      </w:pPr>
      <w:r w:rsidRPr="00687A86">
        <w:rPr>
          <w:rFonts w:ascii="Cambria" w:hAnsi="Cambria"/>
        </w:rPr>
        <w:t>εκτέλεση του τεστ Παπανικολάου η γυναίκα πρέπει να αποφεύγει πριν από τη λήψη του τραχηλικού επιχρίσματος τις κολπικές πλύσεις, κολπικά υπόθετα ή αλοιφές, και σεξουαλικές επαφές για δυο ημέρες πριν.</w:t>
      </w:r>
    </w:p>
    <w:p w:rsidR="00E22F7E" w:rsidRPr="00687A86" w:rsidRDefault="00E22F7E" w:rsidP="0013692F">
      <w:pPr>
        <w:spacing w:after="0" w:line="240" w:lineRule="auto"/>
        <w:ind w:firstLine="284"/>
        <w:jc w:val="both"/>
        <w:rPr>
          <w:rFonts w:ascii="Cambria" w:hAnsi="Cambria"/>
        </w:rPr>
      </w:pPr>
      <w:r w:rsidRPr="00687A86">
        <w:rPr>
          <w:rFonts w:ascii="Cambria" w:hAnsi="Cambria"/>
        </w:rPr>
        <w:t>Το τεστ Παπανικολάου πρέπει να γίνεται μετά τη 10</w:t>
      </w:r>
      <w:r w:rsidRPr="00687A86">
        <w:rPr>
          <w:rFonts w:ascii="Cambria" w:hAnsi="Cambria"/>
          <w:vertAlign w:val="superscript"/>
        </w:rPr>
        <w:t>η</w:t>
      </w:r>
      <w:r w:rsidRPr="00687A86">
        <w:rPr>
          <w:rFonts w:ascii="Cambria" w:hAnsi="Cambria"/>
        </w:rPr>
        <w:t xml:space="preserve"> ημέρα του κύκλου. Η εξέταση κατά Παπανικολάου </w:t>
      </w:r>
      <w:r w:rsidRPr="00687A86">
        <w:rPr>
          <w:rFonts w:ascii="Cambria" w:hAnsi="Cambria"/>
          <w:b/>
          <w:bCs/>
        </w:rPr>
        <w:t>δεν</w:t>
      </w:r>
      <w:r w:rsidRPr="00687A86">
        <w:rPr>
          <w:rFonts w:ascii="Cambria" w:hAnsi="Cambria"/>
        </w:rPr>
        <w:t xml:space="preserve"> ελέγχει άλλους καρκίνους  (ενδομήτριο και ωοθήκες). Ο καρκίνος του τραχήλου της μήτρας αντιμετωπίζεται και θεραπεύεται στην πλειοψηφία των περιπτώσεων, αρκεί να διαγνωσθεί έγκαιρα.</w:t>
      </w: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E22F7E" w:rsidRPr="00687A86" w:rsidRDefault="00E22F7E" w:rsidP="0013692F">
      <w:pPr>
        <w:spacing w:after="0" w:line="240" w:lineRule="auto"/>
        <w:ind w:firstLine="284"/>
        <w:jc w:val="both"/>
        <w:rPr>
          <w:rFonts w:ascii="Cambria" w:hAnsi="Cambria"/>
        </w:rPr>
      </w:pPr>
    </w:p>
    <w:p w:rsidR="0013692F" w:rsidRPr="00687A86" w:rsidRDefault="0013692F" w:rsidP="0013692F">
      <w:pPr>
        <w:spacing w:after="0" w:line="240" w:lineRule="auto"/>
        <w:ind w:firstLine="284"/>
        <w:jc w:val="both"/>
        <w:rPr>
          <w:rFonts w:ascii="Cambria" w:hAnsi="Cambria"/>
        </w:rPr>
      </w:pPr>
      <w:r w:rsidRPr="00687A86">
        <w:rPr>
          <w:rFonts w:ascii="Cambria" w:hAnsi="Cambria"/>
        </w:rPr>
        <w:br w:type="page"/>
      </w:r>
    </w:p>
    <w:p w:rsidR="0013692F" w:rsidRPr="00687A86" w:rsidRDefault="0013692F" w:rsidP="0013692F">
      <w:pPr>
        <w:spacing w:after="0" w:line="240" w:lineRule="auto"/>
        <w:ind w:firstLine="284"/>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ΙΙΙ. ΔΙΑΤΡΟΦΗ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Η ΔΙΑΤΡΟΦΗ </w:t>
      </w:r>
      <w:r w:rsidRPr="00687A86">
        <w:rPr>
          <w:rFonts w:ascii="Cambria" w:eastAsia="Times New Roman" w:hAnsi="Cambria" w:cs="Arial"/>
          <w:lang w:eastAsia="el-GR"/>
        </w:rPr>
        <w:t xml:space="preserve">εξασφαλίζεται με την πρόσληψη </w:t>
      </w:r>
      <w:r w:rsidRPr="00687A86">
        <w:rPr>
          <w:rFonts w:ascii="Cambria" w:eastAsia="Times New Roman" w:hAnsi="Cambria" w:cs="Arial"/>
          <w:b/>
          <w:lang w:eastAsia="el-GR"/>
        </w:rPr>
        <w:t>τροφής</w:t>
      </w:r>
      <w:r w:rsidRPr="00687A86">
        <w:rPr>
          <w:rFonts w:ascii="Cambria" w:eastAsia="Times New Roman" w:hAnsi="Cambria" w:cs="Arial"/>
          <w:lang w:eastAsia="el-GR"/>
        </w:rPr>
        <w:t>, την οποία συνθέτουν τα διάφορα τρόφιμα.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Ομάδες τροφίμων: </w:t>
      </w:r>
      <w:r w:rsidRPr="00687A86">
        <w:rPr>
          <w:rFonts w:ascii="Cambria" w:eastAsia="Times New Roman" w:hAnsi="Cambria" w:cs="Arial"/>
          <w:lang w:eastAsia="el-GR"/>
        </w:rPr>
        <w:t>(κάθε ομάδα παρέχει παρόμοια συστατικά, ώστε μπορούμε να αντικαταστήσουμε ένα τρόφιμο  με ένα άλλο της ίδιας ομάδας).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Δημητριακά και συναφή (π.χ. πατάτα)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Ζάχαρη και σχετικά προϊόντα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Φρούτα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Λαχανικά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Όσπρια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Ξηροί καρποί και σπόροι</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Κρέας και αυγά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)Ψάρια και θαλασσινά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Γαλακτοκομικά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Προστιθέμενα λιπίδια</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Νερό και μη οινοπνευματώδη ποτά</w:t>
      </w:r>
    </w:p>
    <w:p w:rsidR="0013692F" w:rsidRPr="00687A86" w:rsidRDefault="0013692F" w:rsidP="0013692F">
      <w:pPr>
        <w:numPr>
          <w:ilvl w:val="0"/>
          <w:numId w:val="15"/>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Οινοπνευματώδη ποτά</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Για άριστη διατροφή πρέπει να επιλεχθεί ένας συγκεκριμένος αριθμός μερίδων από την κάθε κατηγορία τροφίμων, ανάλογα με την ηλικία του ατόμου. Οι ποσότητες αυτές θα πρέπει να κατανεμηθούν σε τρία κύρια και σε ένα ή δύο ενδιάμεσα γεύματα κατά τη διάρκεια της ημέρας.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Διατροφικά στοιχεία (θρεπτικά στοιχεία)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numPr>
          <w:ilvl w:val="0"/>
          <w:numId w:val="16"/>
        </w:numPr>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b/>
          <w:lang w:eastAsia="el-GR"/>
        </w:rPr>
        <w:t>Μακροδιατροφικά</w:t>
      </w:r>
      <w:proofErr w:type="spellEnd"/>
      <w:r w:rsidRPr="00687A86">
        <w:rPr>
          <w:rFonts w:ascii="Cambria" w:eastAsia="Times New Roman" w:hAnsi="Cambria" w:cs="Arial"/>
          <w:b/>
          <w:lang w:eastAsia="el-GR"/>
        </w:rPr>
        <w:t xml:space="preserve"> συστατικά (χρειάζεται να τα προσλαμβάνουμε σε μεγάλη ποσότητα). </w:t>
      </w:r>
    </w:p>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Περιλαμβάνουν τις 3 κατηγορίες των θερμιδογόνων συστατικών, δηλ. των συστατικών πού μας προσφέρουν ενέργεια:</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Πρωτεΐνες ή λευκώματα (1 </w:t>
      </w:r>
      <w:r w:rsidRPr="00687A86">
        <w:rPr>
          <w:rFonts w:ascii="Cambria" w:eastAsia="Times New Roman" w:hAnsi="Cambria" w:cs="Arial"/>
          <w:lang w:val="en-US" w:eastAsia="el-GR"/>
        </w:rPr>
        <w:t>gr</w:t>
      </w:r>
      <w:r w:rsidRPr="00687A86">
        <w:rPr>
          <w:rFonts w:ascii="Cambria" w:eastAsia="Times New Roman" w:hAnsi="Cambria" w:cs="Arial"/>
          <w:lang w:eastAsia="el-GR"/>
        </w:rPr>
        <w:t xml:space="preserve">  προσφέρει 4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κατά την καύση του μέσα στον οργανισμό μας).</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Υδατάνθρακες (επίσης 4</w:t>
      </w:r>
      <w:r w:rsidRPr="00687A86">
        <w:rPr>
          <w:rFonts w:ascii="Cambria" w:eastAsia="Times New Roman" w:hAnsi="Cambria" w:cs="Arial"/>
          <w:lang w:val="en-US" w:eastAsia="el-GR"/>
        </w:rPr>
        <w:t xml:space="preserve"> 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Λιπίδια (9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Στα </w:t>
      </w:r>
      <w:proofErr w:type="spellStart"/>
      <w:r w:rsidRPr="00687A86">
        <w:rPr>
          <w:rFonts w:ascii="Cambria" w:eastAsia="Times New Roman" w:hAnsi="Cambria" w:cs="Arial"/>
          <w:lang w:eastAsia="el-GR"/>
        </w:rPr>
        <w:t>μακροδιατροφικά</w:t>
      </w:r>
      <w:proofErr w:type="spellEnd"/>
      <w:r w:rsidRPr="00687A86">
        <w:rPr>
          <w:rFonts w:ascii="Cambria" w:eastAsia="Times New Roman" w:hAnsi="Cambria" w:cs="Arial"/>
          <w:lang w:eastAsia="el-GR"/>
        </w:rPr>
        <w:t xml:space="preserve"> συστατικά μπορούν να συμπεριληφθούν:</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Η Αιθυλική αλκοόλη –αλκοολούχα ποτά,  διότι η καύση της αποδίδει μεγάλο ποσό θερμίδων, 7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gr</w:t>
      </w:r>
      <w:r w:rsidRPr="00687A86">
        <w:rPr>
          <w:rFonts w:ascii="Cambria" w:eastAsia="Times New Roman" w:hAnsi="Cambria" w:cs="Arial"/>
          <w:lang w:eastAsia="el-GR"/>
        </w:rPr>
        <w:t>).</w:t>
      </w:r>
    </w:p>
    <w:p w:rsidR="0013692F" w:rsidRPr="00687A86" w:rsidRDefault="0013692F" w:rsidP="008A2745">
      <w:pPr>
        <w:pStyle w:val="a3"/>
        <w:numPr>
          <w:ilvl w:val="0"/>
          <w:numId w:val="48"/>
        </w:numPr>
        <w:tabs>
          <w:tab w:val="left"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Το Νερό, το οποίο δεν παρέχει θερμίδες, αλλά πρέπει να προσλαμβάνεται σε μεγάλη ποσότητα (τουλάχιστον </w:t>
      </w:r>
      <w:smartTag w:uri="urn:schemas-microsoft-com:office:smarttags" w:element="metricconverter">
        <w:smartTagPr>
          <w:attr w:name="ProductID" w:val="1,2 lt"/>
        </w:smartTagPr>
        <w:r w:rsidRPr="00687A86">
          <w:rPr>
            <w:rFonts w:ascii="Cambria" w:eastAsia="Times New Roman" w:hAnsi="Cambria" w:cs="Arial"/>
            <w:lang w:eastAsia="el-GR"/>
          </w:rPr>
          <w:t xml:space="preserve">1,2 </w:t>
        </w:r>
        <w:proofErr w:type="spellStart"/>
        <w:r w:rsidRPr="00687A86">
          <w:rPr>
            <w:rFonts w:ascii="Cambria" w:eastAsia="Times New Roman" w:hAnsi="Cambria" w:cs="Arial"/>
            <w:lang w:val="en-US" w:eastAsia="el-GR"/>
          </w:rPr>
          <w:t>lt</w:t>
        </w:r>
      </w:smartTag>
      <w:proofErr w:type="spellEnd"/>
      <w:r w:rsidRPr="00687A86">
        <w:rPr>
          <w:rFonts w:ascii="Cambria" w:eastAsia="Times New Roman" w:hAnsi="Cambria" w:cs="Arial"/>
          <w:lang w:eastAsia="el-GR"/>
        </w:rPr>
        <w:t xml:space="preserve"> την ημέρα για τον ενήλικο), γιατί αποτελεί βασικό συστατικό του οργανισμού μας. </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16"/>
        </w:numPr>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b/>
          <w:lang w:eastAsia="el-GR"/>
        </w:rPr>
        <w:t>Μικροδιατροφικά</w:t>
      </w:r>
      <w:proofErr w:type="spellEnd"/>
      <w:r w:rsidRPr="00687A86">
        <w:rPr>
          <w:rFonts w:ascii="Cambria" w:eastAsia="Times New Roman" w:hAnsi="Cambria" w:cs="Arial"/>
          <w:b/>
          <w:lang w:eastAsia="el-GR"/>
        </w:rPr>
        <w:t xml:space="preserve"> συστατικά (τα προσλαμβάνουμε σε μικρή ποσότητα, αλλά είναι απαραίτητα για την καλή λειτουργία του οργανισμού). </w:t>
      </w:r>
      <w:r w:rsidRPr="00687A86">
        <w:rPr>
          <w:rFonts w:ascii="Cambria" w:eastAsia="Times New Roman" w:hAnsi="Cambria" w:cs="Arial"/>
          <w:lang w:eastAsia="el-GR"/>
        </w:rPr>
        <w:t>Σ΄ αυτά περιλαμβάνονται:</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Ανόργανα συστατικά: Σίδηρος, Ασβέστιο, Φωσφόρος, Ψευδάργυρος. Κάποια ονομάζονται ιχνοστοιχεία γιατί χρειάζονται σε πολύ μικρές ποσότητες π.χ. σελήνιο, ιώδιο).</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Αντιοξειδωτικές ουσίες: προστατεύουν  τον οργανισμό από την επίδραση     ελευθέρων ριζών και ενεργού οξυγόνου. Βρίσκονται στα φρούτα , λαχανικά, ελαιόλαδο.</w:t>
      </w:r>
    </w:p>
    <w:p w:rsidR="0013692F" w:rsidRPr="00687A86" w:rsidRDefault="0013692F" w:rsidP="008A2745">
      <w:pPr>
        <w:pStyle w:val="a3"/>
        <w:numPr>
          <w:ilvl w:val="0"/>
          <w:numId w:val="4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Βιταμίνες. Βρίσκονται σε ελάχιστες ποσότητες στον οργανισμό, αλλά είναι απαραίτητες για το μεταβολισμό άλλων ουσιών.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Φρούτα, λαχανικά και δημητριακά μας εξασφαλίζουν, εκτός από θερμίδες, τις βιταμίνες και τα μέταλλα που είναι απαραίτητα για την προαγωγή της υγείας και την πρόληψη των ασθενειών.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ΕΝΕΡΓΕΙΑ: ΜΙΑ ΚΑΘΗΜΕΡΙΝΗ ΑΝΑΓΚΗ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ενέργεια που απαιτείται για κάθε είδους και έντασης άσκηση, καθώς και για όλες τις λειτουργίες του σώματός μας (ακόμα και όταν κοιμόμαστε), προέρχεται από την τροφή που προσλαμβάνουμε.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ενέργεια που δίνουν τα τρόφιμα μετριέται διατροφικές θερμίδες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ή </w:t>
      </w:r>
      <w:r w:rsidRPr="00687A86">
        <w:rPr>
          <w:rFonts w:ascii="Cambria" w:eastAsia="Times New Roman" w:hAnsi="Cambria" w:cs="Arial"/>
          <w:lang w:val="en-US" w:eastAsia="el-GR"/>
        </w:rPr>
        <w:t>Cal</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1 διατροφική θερμίδα =</w:t>
      </w:r>
      <w:r w:rsidRPr="00687A86">
        <w:rPr>
          <w:rFonts w:ascii="Cambria" w:eastAsia="Times New Roman" w:hAnsi="Cambria" w:cs="Arial"/>
          <w:lang w:eastAsia="el-GR"/>
        </w:rPr>
        <w:t xml:space="preserve"> 1000 </w:t>
      </w:r>
      <w:proofErr w:type="spellStart"/>
      <w:r w:rsidRPr="00687A86">
        <w:rPr>
          <w:rFonts w:ascii="Cambria" w:eastAsia="Times New Roman" w:hAnsi="Cambria" w:cs="Arial"/>
          <w:lang w:val="en-US" w:eastAsia="el-GR"/>
        </w:rPr>
        <w:t>cal</w:t>
      </w:r>
      <w:proofErr w:type="spellEnd"/>
      <w:r w:rsidRPr="00687A86">
        <w:rPr>
          <w:rFonts w:ascii="Cambria" w:eastAsia="Times New Roman" w:hAnsi="Cambria" w:cs="Arial"/>
          <w:lang w:eastAsia="el-GR"/>
        </w:rPr>
        <w:t xml:space="preserve"> ή 4.184 </w:t>
      </w:r>
      <w:r w:rsidRPr="00687A86">
        <w:rPr>
          <w:rFonts w:ascii="Cambria" w:eastAsia="Times New Roman" w:hAnsi="Cambria" w:cs="Arial"/>
          <w:lang w:val="en-US" w:eastAsia="el-GR"/>
        </w:rPr>
        <w:t>k</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Joules</w:t>
      </w:r>
      <w:r w:rsidRPr="00687A86">
        <w:rPr>
          <w:rFonts w:ascii="Cambria" w:eastAsia="Times New Roman" w:hAnsi="Cambria" w:cs="Arial"/>
          <w:lang w:eastAsia="el-GR"/>
        </w:rPr>
        <w:t xml:space="preserve">. Μία </w:t>
      </w:r>
      <w:r w:rsidRPr="00687A86">
        <w:rPr>
          <w:rFonts w:ascii="Cambria" w:eastAsia="Times New Roman" w:hAnsi="Cambria" w:cs="Arial"/>
          <w:b/>
          <w:lang w:eastAsia="el-GR"/>
        </w:rPr>
        <w:t>θερμίδα (</w:t>
      </w:r>
      <w:proofErr w:type="spellStart"/>
      <w:r w:rsidRPr="00687A86">
        <w:rPr>
          <w:rFonts w:ascii="Cambria" w:eastAsia="Times New Roman" w:hAnsi="Cambria" w:cs="Arial"/>
          <w:b/>
          <w:lang w:val="en-US" w:eastAsia="el-GR"/>
        </w:rPr>
        <w:t>cal</w:t>
      </w:r>
      <w:proofErr w:type="spellEnd"/>
      <w:r w:rsidRPr="00687A86">
        <w:rPr>
          <w:rFonts w:ascii="Cambria" w:eastAsia="Times New Roman" w:hAnsi="Cambria" w:cs="Arial"/>
          <w:b/>
          <w:lang w:eastAsia="el-GR"/>
        </w:rPr>
        <w:t>) =</w:t>
      </w:r>
      <w:r w:rsidRPr="00687A86">
        <w:rPr>
          <w:rFonts w:ascii="Cambria" w:eastAsia="Times New Roman" w:hAnsi="Cambria" w:cs="Arial"/>
          <w:lang w:eastAsia="el-GR"/>
        </w:rPr>
        <w:t xml:space="preserve"> η ενέργεια που απαιτείται για να αυξηθεί η θερμοκρασία ενός </w:t>
      </w:r>
      <w:r w:rsidRPr="00687A86">
        <w:rPr>
          <w:rFonts w:ascii="Cambria" w:eastAsia="Times New Roman" w:hAnsi="Cambria" w:cs="Arial"/>
          <w:lang w:val="en-US" w:eastAsia="el-GR"/>
        </w:rPr>
        <w:t>gr</w:t>
      </w:r>
      <w:r w:rsidRPr="00687A86">
        <w:rPr>
          <w:rFonts w:ascii="Cambria" w:eastAsia="Times New Roman" w:hAnsi="Cambria" w:cs="Arial"/>
          <w:lang w:eastAsia="el-GR"/>
        </w:rPr>
        <w:t xml:space="preserve"> νερού από τους 14,5˚ στους 15,5˚.</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ΗΜΕΡΗΣΙΕΣ ΑΝΑΓΚΕΣ ΣΕ ΕΝΕΡΓΕΙΑ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ενέργεια που ο άνθρωπος εξασφαλίζει καθημερινά από την τροφή του είναι απαραίτητη για την ανάπτυξή του κατά την παιδική του ηλικία, για τις λειτουργίες των οργάνων του σώματος (πχ. καρδιά), για την αντικατάσταση και παραγωγή κυττάρων και απαραίτητων ουσιών, καθώς και για τη φυσική δραστηριότητα. Επομένως, η ποσότητα ενέργειας την οποία κάθε φυσιολογικό άτομο χρειάζεται σε καθημερινή βάση ποικίλλει ανάλογα με την ηλικία του, το φύλο και τη φυσική δραστηριότητά του.</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Ημερήσιες ανάγκες σε νερό, λευκώματα, θερμίδες ανά </w:t>
      </w:r>
      <w:r w:rsidRPr="00687A86">
        <w:rPr>
          <w:rFonts w:ascii="Cambria" w:eastAsia="Times New Roman" w:hAnsi="Cambria" w:cs="Arial"/>
          <w:b/>
          <w:lang w:val="en-US" w:eastAsia="el-GR"/>
        </w:rPr>
        <w:t>kg</w:t>
      </w:r>
      <w:r w:rsidRPr="00687A86">
        <w:rPr>
          <w:rFonts w:ascii="Cambria" w:eastAsia="Times New Roman" w:hAnsi="Cambria" w:cs="Arial"/>
          <w:b/>
          <w:lang w:eastAsia="el-GR"/>
        </w:rPr>
        <w:t xml:space="preserve"> βάρους σώματος.</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13692F" w:rsidRPr="00687A86" w:rsidTr="0013692F">
        <w:trPr>
          <w:trHeight w:val="423"/>
        </w:trPr>
        <w:tc>
          <w:tcPr>
            <w:tcW w:w="2130"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Ηλικία</w:t>
            </w:r>
          </w:p>
        </w:tc>
        <w:tc>
          <w:tcPr>
            <w:tcW w:w="2130"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Νερό</w:t>
            </w:r>
          </w:p>
        </w:tc>
        <w:tc>
          <w:tcPr>
            <w:tcW w:w="213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Λευκώματα</w:t>
            </w:r>
          </w:p>
        </w:tc>
        <w:tc>
          <w:tcPr>
            <w:tcW w:w="213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Θερμίδες</w:t>
            </w:r>
          </w:p>
        </w:tc>
      </w:tr>
      <w:tr w:rsidR="0013692F" w:rsidRPr="00687A86" w:rsidTr="0013692F">
        <w:tc>
          <w:tcPr>
            <w:tcW w:w="2130"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 – 6 μηνών</w:t>
            </w:r>
          </w:p>
        </w:tc>
        <w:tc>
          <w:tcPr>
            <w:tcW w:w="2130"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100 – 140</w:t>
            </w:r>
            <w:r w:rsidRPr="00687A86">
              <w:rPr>
                <w:rFonts w:ascii="Cambria" w:eastAsia="Times New Roman" w:hAnsi="Cambria" w:cs="Arial"/>
                <w:lang w:val="en-US" w:eastAsia="el-GR"/>
              </w:rPr>
              <w:t xml:space="preserve"> ml</w:t>
            </w:r>
          </w:p>
        </w:tc>
        <w:tc>
          <w:tcPr>
            <w:tcW w:w="2131"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2,5 g"/>
              </w:smartTagPr>
              <w:r w:rsidRPr="00687A86">
                <w:rPr>
                  <w:rFonts w:ascii="Cambria" w:eastAsia="Times New Roman" w:hAnsi="Cambria" w:cs="Arial"/>
                  <w:lang w:eastAsia="el-GR"/>
                </w:rPr>
                <w:t xml:space="preserve">2,5 </w:t>
              </w:r>
              <w:r w:rsidRPr="00687A86">
                <w:rPr>
                  <w:rFonts w:ascii="Cambria" w:eastAsia="Times New Roman" w:hAnsi="Cambria" w:cs="Arial"/>
                  <w:lang w:val="en-US" w:eastAsia="el-GR"/>
                </w:rPr>
                <w:t>g</w:t>
              </w:r>
            </w:smartTag>
          </w:p>
        </w:tc>
        <w:tc>
          <w:tcPr>
            <w:tcW w:w="2131" w:type="dxa"/>
            <w:tcBorders>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117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6 – 12 μηνών</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90 – 120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2 g"/>
              </w:smartTagPr>
              <w:r w:rsidRPr="00687A86">
                <w:rPr>
                  <w:rFonts w:ascii="Cambria" w:eastAsia="Times New Roman" w:hAnsi="Cambria" w:cs="Arial"/>
                  <w:lang w:eastAsia="el-GR"/>
                </w:rPr>
                <w:t>2</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108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 – 2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75 – 100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8 g"/>
              </w:smartTagPr>
              <w:r w:rsidRPr="00687A86">
                <w:rPr>
                  <w:rFonts w:ascii="Cambria" w:eastAsia="Times New Roman" w:hAnsi="Cambria" w:cs="Arial"/>
                  <w:lang w:eastAsia="el-GR"/>
                </w:rPr>
                <w:t>1,8</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100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 – 5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60 – 90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5 g"/>
              </w:smartTagPr>
              <w:r w:rsidRPr="00687A86">
                <w:rPr>
                  <w:rFonts w:ascii="Cambria" w:eastAsia="Times New Roman" w:hAnsi="Cambria" w:cs="Arial"/>
                  <w:lang w:eastAsia="el-GR"/>
                </w:rPr>
                <w:t>1,5</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90 kcal</w:t>
            </w:r>
          </w:p>
        </w:tc>
      </w:tr>
      <w:tr w:rsidR="0013692F" w:rsidRPr="00687A86" w:rsidTr="0013692F">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6 – 10 χρόνια</w:t>
            </w:r>
          </w:p>
        </w:tc>
        <w:tc>
          <w:tcPr>
            <w:tcW w:w="2130"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60 – 90</w:t>
            </w:r>
            <w:r w:rsidRPr="00687A86">
              <w:rPr>
                <w:rFonts w:ascii="Cambria" w:eastAsia="Times New Roman" w:hAnsi="Cambria" w:cs="Arial"/>
                <w:lang w:val="en-US" w:eastAsia="el-GR"/>
              </w:rPr>
              <w:t xml:space="preserve"> ml</w:t>
            </w:r>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2 g"/>
              </w:smartTagPr>
              <w:r w:rsidRPr="00687A86">
                <w:rPr>
                  <w:rFonts w:ascii="Cambria" w:eastAsia="Times New Roman" w:hAnsi="Cambria" w:cs="Arial"/>
                  <w:lang w:eastAsia="el-GR"/>
                </w:rPr>
                <w:t>1,2</w:t>
              </w:r>
              <w:r w:rsidRPr="00687A86">
                <w:rPr>
                  <w:rFonts w:ascii="Cambria" w:eastAsia="Times New Roman" w:hAnsi="Cambria" w:cs="Arial"/>
                  <w:lang w:val="en-US" w:eastAsia="el-GR"/>
                </w:rPr>
                <w:t xml:space="preserve"> g</w:t>
              </w:r>
            </w:smartTag>
          </w:p>
        </w:tc>
        <w:tc>
          <w:tcPr>
            <w:tcW w:w="2131" w:type="dxa"/>
            <w:tcBorders>
              <w:top w:val="nil"/>
              <w:left w:val="nil"/>
              <w:bottom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80 kcal</w:t>
            </w:r>
          </w:p>
        </w:tc>
      </w:tr>
      <w:tr w:rsidR="0013692F" w:rsidRPr="00687A86" w:rsidTr="0013692F">
        <w:tc>
          <w:tcPr>
            <w:tcW w:w="2130"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 – 15 χρόνια</w:t>
            </w:r>
          </w:p>
        </w:tc>
        <w:tc>
          <w:tcPr>
            <w:tcW w:w="2130"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50 – 80</w:t>
            </w:r>
            <w:r w:rsidRPr="00687A86">
              <w:rPr>
                <w:rFonts w:ascii="Cambria" w:eastAsia="Times New Roman" w:hAnsi="Cambria" w:cs="Arial"/>
                <w:lang w:val="en-US" w:eastAsia="el-GR"/>
              </w:rPr>
              <w:t xml:space="preserve"> ml</w:t>
            </w:r>
          </w:p>
        </w:tc>
        <w:tc>
          <w:tcPr>
            <w:tcW w:w="2131"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smartTag w:uri="urn:schemas-microsoft-com:office:smarttags" w:element="metricconverter">
              <w:smartTagPr>
                <w:attr w:name="ProductID" w:val="1 g"/>
              </w:smartTagPr>
              <w:r w:rsidRPr="00687A86">
                <w:rPr>
                  <w:rFonts w:ascii="Cambria" w:eastAsia="Times New Roman" w:hAnsi="Cambria" w:cs="Arial"/>
                  <w:lang w:eastAsia="el-GR"/>
                </w:rPr>
                <w:t>1</w:t>
              </w:r>
              <w:r w:rsidRPr="00687A86">
                <w:rPr>
                  <w:rFonts w:ascii="Cambria" w:eastAsia="Times New Roman" w:hAnsi="Cambria" w:cs="Arial"/>
                  <w:lang w:val="en-US" w:eastAsia="el-GR"/>
                </w:rPr>
                <w:t xml:space="preserve"> g</w:t>
              </w:r>
            </w:smartTag>
          </w:p>
        </w:tc>
        <w:tc>
          <w:tcPr>
            <w:tcW w:w="2131" w:type="dxa"/>
            <w:tcBorders>
              <w:top w:val="nil"/>
              <w:left w:val="nil"/>
              <w:right w:val="nil"/>
            </w:tcBorders>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70 kcal</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8A2745" w:rsidRPr="00687A86" w:rsidRDefault="008A2745"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ημερήσιες ανάγκες σε ενέργεια φαίνονται στον πίνακα που ακολουθεί.  Έχουν υπολογισθεί για μέτρια  φυσική δραστηριότητα.</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3360"/>
        <w:gridCol w:w="2896"/>
      </w:tblGrid>
      <w:tr w:rsidR="0013692F" w:rsidRPr="00687A86" w:rsidTr="0013692F">
        <w:trPr>
          <w:jc w:val="center"/>
        </w:trPr>
        <w:tc>
          <w:tcPr>
            <w:tcW w:w="5760" w:type="dxa"/>
            <w:gridSpan w:val="2"/>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ΗΛΙΚΙΑ</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ΕΝΕΡΓΕΙΑ (θερμίδες)</w:t>
            </w:r>
          </w:p>
        </w:tc>
      </w:tr>
      <w:tr w:rsidR="0013692F" w:rsidRPr="00687A86" w:rsidTr="0013692F">
        <w:trPr>
          <w:jc w:val="center"/>
        </w:trPr>
        <w:tc>
          <w:tcPr>
            <w:tcW w:w="240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val="en-US" w:eastAsia="el-GR"/>
              </w:rPr>
            </w:pPr>
            <w:r w:rsidRPr="00687A86">
              <w:rPr>
                <w:rFonts w:ascii="Cambria" w:eastAsia="Times New Roman" w:hAnsi="Cambria" w:cs="Arial"/>
                <w:b/>
                <w:lang w:eastAsia="el-GR"/>
              </w:rPr>
              <w:t>Βρέφη</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0-12 μηνών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 xml:space="preserve">650-850 </w:t>
            </w:r>
            <w:r w:rsidRPr="00687A86">
              <w:rPr>
                <w:rFonts w:ascii="Cambria" w:eastAsia="Times New Roman" w:hAnsi="Cambria" w:cs="Arial"/>
                <w:lang w:val="en-US" w:eastAsia="el-GR"/>
              </w:rPr>
              <w:t>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Παιδιά</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1-6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7-10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1300-1800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2000 Kcal</w:t>
            </w:r>
          </w:p>
        </w:tc>
      </w:tr>
      <w:tr w:rsidR="0013692F" w:rsidRPr="00687A86" w:rsidTr="0013692F">
        <w:trPr>
          <w:jc w:val="center"/>
        </w:trPr>
        <w:tc>
          <w:tcPr>
            <w:tcW w:w="240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Αγόρια</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11-18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2500-3000 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Άνδρες</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19-50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Άνω των 51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2900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2300 Kcal</w:t>
            </w:r>
          </w:p>
        </w:tc>
      </w:tr>
      <w:tr w:rsidR="0013692F" w:rsidRPr="00687A86" w:rsidTr="0013692F">
        <w:trPr>
          <w:jc w:val="center"/>
        </w:trPr>
        <w:tc>
          <w:tcPr>
            <w:tcW w:w="2400" w:type="dxa"/>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Γυναίκες</w:t>
            </w:r>
          </w:p>
        </w:tc>
        <w:tc>
          <w:tcPr>
            <w:tcW w:w="3360"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11-50 ετών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Άνω των 51 ετών</w:t>
            </w:r>
          </w:p>
        </w:tc>
        <w:tc>
          <w:tcPr>
            <w:tcW w:w="2896" w:type="dxa"/>
            <w:shd w:val="clear" w:color="auto" w:fill="FFEFEF"/>
          </w:tcPr>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2200 Kcal</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val="en-US" w:eastAsia="el-GR"/>
              </w:rPr>
              <w:t>1900 Kcal</w:t>
            </w:r>
          </w:p>
        </w:tc>
      </w:tr>
      <w:tr w:rsidR="0013692F" w:rsidRPr="00687A86" w:rsidTr="0013692F">
        <w:trPr>
          <w:trHeight w:val="790"/>
          <w:jc w:val="center"/>
        </w:trPr>
        <w:tc>
          <w:tcPr>
            <w:tcW w:w="8656" w:type="dxa"/>
            <w:gridSpan w:val="3"/>
            <w:shd w:val="clear" w:color="auto" w:fill="FFEFEF"/>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Στα δύο τελευταία τρίμηνα της εγκυμοσύνης χρειάζονται επιπλέον 300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και κατά την περίοδο του θηλασμού επιπλέον 500 </w:t>
            </w:r>
            <w:r w:rsidRPr="00687A86">
              <w:rPr>
                <w:rFonts w:ascii="Cambria" w:eastAsia="Times New Roman" w:hAnsi="Cambria" w:cs="Arial"/>
                <w:lang w:val="en-US" w:eastAsia="el-GR"/>
              </w:rPr>
              <w:t>Kcal</w:t>
            </w:r>
            <w:r w:rsidRPr="00687A86">
              <w:rPr>
                <w:rFonts w:ascii="Cambria" w:eastAsia="Times New Roman" w:hAnsi="Cambria" w:cs="Arial"/>
                <w:lang w:eastAsia="el-GR"/>
              </w:rPr>
              <w:t xml:space="preserve"> ημερησίως.</w:t>
            </w:r>
          </w:p>
        </w:tc>
      </w:tr>
    </w:tbl>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Πηγή</w:t>
      </w:r>
      <w:r w:rsidRPr="00687A86">
        <w:rPr>
          <w:rFonts w:ascii="Cambria" w:eastAsia="Times New Roman" w:hAnsi="Cambria" w:cs="Arial"/>
          <w:lang w:val="en-US" w:eastAsia="el-GR"/>
        </w:rPr>
        <w:t>: National Research Council, 1989</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b/>
          <w:bCs/>
          <w:lang w:val="en-US" w:eastAsia="el-GR"/>
        </w:rPr>
      </w:pPr>
      <w:r w:rsidRPr="00687A86">
        <w:rPr>
          <w:rFonts w:ascii="Cambria" w:eastAsia="Times New Roman" w:hAnsi="Cambria" w:cs="Arial"/>
          <w:b/>
          <w:bCs/>
          <w:lang w:eastAsia="el-GR"/>
        </w:rPr>
        <w:lastRenderedPageBreak/>
        <w:t>Ενεργειακό</w:t>
      </w:r>
      <w:r w:rsidRPr="00687A86">
        <w:rPr>
          <w:rFonts w:ascii="Cambria" w:eastAsia="Times New Roman" w:hAnsi="Cambria" w:cs="Arial"/>
          <w:b/>
          <w:bCs/>
          <w:lang w:val="en-US" w:eastAsia="el-GR"/>
        </w:rPr>
        <w:t xml:space="preserve"> </w:t>
      </w:r>
      <w:r w:rsidRPr="00687A86">
        <w:rPr>
          <w:rFonts w:ascii="Cambria" w:eastAsia="Times New Roman" w:hAnsi="Cambria" w:cs="Arial"/>
          <w:b/>
          <w:bCs/>
          <w:lang w:eastAsia="el-GR"/>
        </w:rPr>
        <w:t>ισοζύγιο</w:t>
      </w:r>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noProof/>
          <w:lang w:eastAsia="el-GR"/>
        </w:rPr>
        <w:drawing>
          <wp:inline distT="0" distB="0" distL="0" distR="0" wp14:anchorId="43A17E0A" wp14:editId="256D2252">
            <wp:extent cx="5029200" cy="2743200"/>
            <wp:effectExtent l="19050" t="0" r="0" b="0"/>
            <wp:docPr id="60" name="Εικόνα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cstate="print">
                      <a:lum contrast="24000"/>
                    </a:blip>
                    <a:srcRect/>
                    <a:stretch>
                      <a:fillRect/>
                    </a:stretch>
                  </pic:blipFill>
                  <pic:spPr bwMode="auto">
                    <a:xfrm rot="-21600000">
                      <a:off x="0" y="0"/>
                      <a:ext cx="5029200" cy="2743200"/>
                    </a:xfrm>
                    <a:prstGeom prst="rect">
                      <a:avLst/>
                    </a:prstGeom>
                    <a:noFill/>
                    <a:ln w="9525">
                      <a:noFill/>
                      <a:miter lim="800000"/>
                      <a:headEnd/>
                      <a:tailEnd/>
                    </a:ln>
                    <a:effectLst/>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 xml:space="preserve">Αρχή διατήρησης της ενέργειας: η προσλαμβανόμενη ενέργεια είναι ίση με τη </w:t>
      </w:r>
      <w:proofErr w:type="spellStart"/>
      <w:r w:rsidRPr="00687A86">
        <w:rPr>
          <w:rFonts w:ascii="Cambria" w:eastAsia="Times New Roman" w:hAnsi="Cambria" w:cs="Arial"/>
          <w:b/>
          <w:bCs/>
          <w:lang w:eastAsia="el-GR"/>
        </w:rPr>
        <w:t>δαπανούμενη</w:t>
      </w:r>
      <w:proofErr w:type="spellEnd"/>
      <w:r w:rsidRPr="00687A86">
        <w:rPr>
          <w:rFonts w:ascii="Cambria" w:eastAsia="Times New Roman" w:hAnsi="Cambria" w:cs="Arial"/>
          <w:b/>
          <w:bCs/>
          <w:lang w:eastAsia="el-GR"/>
        </w:rPr>
        <w:t xml:space="preserve"> </w:t>
      </w:r>
      <w:r w:rsidRPr="00687A86">
        <w:rPr>
          <w:rFonts w:ascii="Cambria" w:eastAsia="Times New Roman" w:hAnsi="Cambria" w:cs="Arial"/>
          <w:b/>
          <w:bCs/>
          <w:lang w:eastAsia="el-GR"/>
        </w:rPr>
        <w:sym w:font="Wingdings" w:char="F0E0"/>
      </w:r>
      <w:r w:rsidRPr="00687A86">
        <w:rPr>
          <w:rFonts w:ascii="Cambria" w:eastAsia="Times New Roman" w:hAnsi="Cambria" w:cs="Arial"/>
          <w:b/>
          <w:bCs/>
          <w:lang w:eastAsia="el-GR"/>
        </w:rPr>
        <w:t>ΣΤΑΘΕΡΟ ΣΩΜΑΤΙΚΟ ΒΑΡΟΣ</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Τρεις παράγοντες συμβάλλουν στην κατανάλωση ενέργειας</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Ρυθμός βασικού μεταβολισμού (60% της συνολικής  ενέργειας).</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Ενέργεια που καταναλώνεται για την επεξεργασία των τροφίμων (10%).   (</w:t>
      </w:r>
      <w:proofErr w:type="spellStart"/>
      <w:r w:rsidRPr="00687A86">
        <w:rPr>
          <w:rFonts w:ascii="Cambria" w:eastAsia="Times New Roman" w:hAnsi="Cambria" w:cs="Arial"/>
          <w:lang w:eastAsia="el-GR"/>
        </w:rPr>
        <w:t>μεταγευματική</w:t>
      </w:r>
      <w:proofErr w:type="spellEnd"/>
      <w:r w:rsidRPr="00687A86">
        <w:rPr>
          <w:rFonts w:ascii="Cambria" w:eastAsia="Times New Roman" w:hAnsi="Cambria" w:cs="Arial"/>
          <w:lang w:eastAsia="el-GR"/>
        </w:rPr>
        <w:t xml:space="preserve"> θερμογένεση) </w:t>
      </w:r>
    </w:p>
    <w:p w:rsidR="0013692F" w:rsidRPr="00687A86" w:rsidRDefault="0013692F" w:rsidP="008A2745">
      <w:pPr>
        <w:pStyle w:val="a3"/>
        <w:numPr>
          <w:ilvl w:val="0"/>
          <w:numId w:val="50"/>
        </w:numPr>
        <w:pBdr>
          <w:top w:val="single" w:sz="4" w:space="1" w:color="auto"/>
          <w:left w:val="single" w:sz="4" w:space="4" w:color="auto"/>
          <w:bottom w:val="single" w:sz="4" w:space="1" w:color="auto"/>
          <w:right w:val="single" w:sz="4" w:space="4" w:color="auto"/>
        </w:pBdr>
        <w:tabs>
          <w:tab w:val="num" w:pos="180"/>
        </w:tabs>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Ενέργεια που καταναλώνεται για φυσική δραστηριότητα (20%).</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 βασικός μεταβολισμός (BM) αντιστοιχεί στο ποσό της ενέργειας που δαπανάται όταν το άτομο βρίσκεται σε ανάπαυση, σε περιβάλλον με ουδέτερη θερμοκρασία και με άδειο πεπτικό σύστημα (12 ώρες μετά από γεύμα). Αυτό το ποσό  ενέργειας δαπανάται για τη λειτουργία βασικών οργάνων (καρδιά, πνεύμονες, νευρικό σύστημα, ήπαρ, νεφρά, αδένες, μύες και δέρμα). Ο βασικός  μεταβολισμός  κάθε ατόμου είναι μοναδικός, ανάλογα με το φύλο, την ηλικία, την κατασκευή και τη φυσιολογία του. Ο ΒΜ είναι υψηλότερος στη βρεφική ηλικία και την εφηβεία, που αποτελούν περιόδους μεγάλης σωματικής αύξησης. Οι λοιμώξεις και ο πυρετός επίσης αυξάνουν τον  ΒΜ.</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ε</w:t>
      </w:r>
      <w:r w:rsidRPr="00687A86">
        <w:rPr>
          <w:rFonts w:ascii="Cambria" w:eastAsia="Times New Roman" w:hAnsi="Cambria" w:cs="Arial"/>
          <w:lang w:eastAsia="el-GR"/>
        </w:rPr>
        <w:t xml:space="preserve">νέργεια που καταναλώνεται για την επεξεργασία των τροφίμων από το πεπτικό ονομάζεται </w:t>
      </w:r>
      <w:proofErr w:type="spellStart"/>
      <w:r w:rsidRPr="00687A86">
        <w:rPr>
          <w:rFonts w:ascii="Cambria" w:eastAsia="Times New Roman" w:hAnsi="Cambria" w:cs="Times New Roman"/>
          <w:lang w:eastAsia="el-GR"/>
        </w:rPr>
        <w:t>μεταγευματική</w:t>
      </w:r>
      <w:proofErr w:type="spellEnd"/>
      <w:r w:rsidRPr="00687A86">
        <w:rPr>
          <w:rFonts w:ascii="Cambria" w:eastAsia="Times New Roman" w:hAnsi="Cambria" w:cs="Times New Roman"/>
          <w:lang w:eastAsia="el-GR"/>
        </w:rPr>
        <w:t xml:space="preserve"> θερμογένεση (</w:t>
      </w:r>
      <w:proofErr w:type="spellStart"/>
      <w:r w:rsidRPr="00687A86">
        <w:rPr>
          <w:rFonts w:ascii="Cambria" w:eastAsia="Times New Roman" w:hAnsi="Cambria" w:cs="Times New Roman"/>
          <w:lang w:eastAsia="el-GR"/>
        </w:rPr>
        <w:t>θερμογενετική</w:t>
      </w:r>
      <w:proofErr w:type="spellEnd"/>
      <w:r w:rsidRPr="00687A86">
        <w:rPr>
          <w:rFonts w:ascii="Cambria" w:eastAsia="Times New Roman" w:hAnsi="Cambria" w:cs="Times New Roman"/>
          <w:lang w:eastAsia="el-GR"/>
        </w:rPr>
        <w:t xml:space="preserve"> δράση της τροφής). Το ποσοστό της είναι μικρό και δεν θεωρείται ότι επηρεάζει σημαντικά την εμφάνιση παχυσαρκίας. Η κατανάλωση καφέ μετά  τα γεύματα αυξάνει τη </w:t>
      </w:r>
      <w:proofErr w:type="spellStart"/>
      <w:r w:rsidRPr="00687A86">
        <w:rPr>
          <w:rFonts w:ascii="Cambria" w:eastAsia="Times New Roman" w:hAnsi="Cambria" w:cs="Times New Roman"/>
          <w:lang w:eastAsia="el-GR"/>
        </w:rPr>
        <w:t>μεταγευματική</w:t>
      </w:r>
      <w:proofErr w:type="spellEnd"/>
      <w:r w:rsidRPr="00687A86">
        <w:rPr>
          <w:rFonts w:ascii="Cambria" w:eastAsia="Times New Roman" w:hAnsi="Cambria" w:cs="Times New Roman"/>
          <w:lang w:eastAsia="el-GR"/>
        </w:rPr>
        <w:t xml:space="preserve"> θερμογένεση, σύμφωνα με διάφορες έρευνες.</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Η κατανάλωση θερμίδων για τη φυσική δραστηριότητα είναι η παράμετρος που μπορεί να τροποποιεί σημαντικά το θερμιδικό ισοζύγιο, ανάλογα με τη σωματική άσκηση (πχ αθλητές) ή το είδος του επαγγέλματος (ελαφριά, μέτρια, αρκετά βαριά  ή πολύ βαριά εργασία).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Θετικό ισοζύγιο ενέργειας</w:t>
      </w:r>
      <w:r w:rsidRPr="00687A86">
        <w:rPr>
          <w:rFonts w:ascii="Cambria" w:eastAsia="Times New Roman" w:hAnsi="Cambria" w:cs="Arial"/>
          <w:lang w:eastAsia="el-GR"/>
        </w:rPr>
        <w:t xml:space="preserve">: όταν η ενέργεια που παίρνουμε γενικά από πρωτεΐνες, υδατάνθρακες και λίπος είναι μεγαλύτερη από αυτή που καταναλώνουμε ημερησίως, η ενέργεια που περισσεύει   αποθηκεύεται στο σώμα με τη μορφή λίπους (παχυσαρκία). Όταν η πρόσληψη είναι κατώτερη από τις ανάγκες, το ισοζύγιο ενέργειας είναι </w:t>
      </w:r>
      <w:r w:rsidRPr="00687A86">
        <w:rPr>
          <w:rFonts w:ascii="Cambria" w:eastAsia="Times New Roman" w:hAnsi="Cambria" w:cs="Arial"/>
          <w:b/>
          <w:bCs/>
          <w:lang w:eastAsia="el-GR"/>
        </w:rPr>
        <w:t>αρνητικό,</w:t>
      </w:r>
      <w:r w:rsidRPr="00687A86">
        <w:rPr>
          <w:rFonts w:ascii="Cambria" w:eastAsia="Times New Roman" w:hAnsi="Cambria" w:cs="Arial"/>
          <w:lang w:eastAsia="el-GR"/>
        </w:rPr>
        <w:t xml:space="preserve"> το σωματικό βάρος ελαττώνεται, γεγονός επικίνδυνο για την υγεία των παιδιών, καθώς αναστέλλεται η ανάπτυξή τους. Αντίστοιχα, ο ενήλικος μπορεί να φθάσει σε σοβαρή μορφή </w:t>
      </w:r>
      <w:proofErr w:type="spellStart"/>
      <w:r w:rsidRPr="00687A86">
        <w:rPr>
          <w:rFonts w:ascii="Cambria" w:eastAsia="Times New Roman" w:hAnsi="Cambria" w:cs="Arial"/>
          <w:lang w:eastAsia="el-GR"/>
        </w:rPr>
        <w:t>υποθρεψίας</w:t>
      </w:r>
      <w:proofErr w:type="spellEnd"/>
      <w:r w:rsidRPr="00687A86">
        <w:rPr>
          <w:rFonts w:ascii="Cambria" w:eastAsia="Times New Roman" w:hAnsi="Cambria" w:cs="Arial"/>
          <w:lang w:eastAsia="el-GR"/>
        </w:rPr>
        <w:t xml:space="preserve">. Ιδιαίτερα σοβαρά προβλήματα από το αρνητικό ισοζύγιο ενέργειας εμφανίζονται σε παιδιά εφηβικής ηλικίας, </w:t>
      </w:r>
      <w:r w:rsidRPr="00687A86">
        <w:rPr>
          <w:rFonts w:ascii="Cambria" w:eastAsia="Times New Roman" w:hAnsi="Cambria" w:cs="Arial"/>
          <w:lang w:eastAsia="el-GR"/>
        </w:rPr>
        <w:lastRenderedPageBreak/>
        <w:t>κυρίως σε κορίτσια που υποβάλλονται σε δίαιτες αδυνατίσματος. Σε αυτή την περίπτωση οι συνέπειες μπορεί να είναι αναστολή της ανάπτυξής τους, αναιμία, διακοπή της εμμηνορρυσίας ή πιο σοβαρές καταστάσεις, όπως η ψυχογενής ανορεξία.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ΘΕΡΜΙΔΟΓΟΝΑ ΘΡΕΠΤΙΚΑ ΣΥΣΤΑΤΙΚΑ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υδατάνθρακες, τα λίπη και οι πρωτεΐνες είναι θερμιδογόνα θρεπτικά συστατικά διότι η καύση τους παράγει θερμίδες (ενέργεια) με τις οποίες καλύπτονται οι ανάγκες του οργανισμού. Ο οργανισμός του ανθρώπου χρησιμοποιεί κυρίως υδατάνθρακες ως βασική πηγή ενέργειας,  καθώς και λίπη, ενώ οι πρωτεΐνες χρησιμοποιούνται κατά προτίμηση για την κατασκευή δομικών και λειτουργικών ουσιών του σώματος.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val="en-US" w:eastAsia="el-GR"/>
        </w:rPr>
        <w:t>I</w:t>
      </w:r>
      <w:r w:rsidRPr="00687A86">
        <w:rPr>
          <w:rFonts w:ascii="Cambria" w:eastAsia="Times New Roman" w:hAnsi="Cambria" w:cs="Arial"/>
          <w:b/>
          <w:lang w:eastAsia="el-GR"/>
        </w:rPr>
        <w:t xml:space="preserve">. ΥΔΑΤΑΝΘΡΑΚΕΣ </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Ταξινόμηση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υδατάνθρακες είναι μια ομάδα οργανικών ενώσεων οι οποίες συντίθενται από τρία στοιχεία: άνθρακα, υδρογόνο και οξυγόνο.</w:t>
      </w:r>
    </w:p>
    <w:p w:rsidR="0013692F" w:rsidRPr="00687A86" w:rsidRDefault="0013692F" w:rsidP="0013692F">
      <w:pPr>
        <w:spacing w:after="0" w:line="240" w:lineRule="auto"/>
        <w:ind w:firstLine="284"/>
        <w:jc w:val="both"/>
        <w:rPr>
          <w:rFonts w:ascii="Cambria" w:eastAsia="Times New Roman" w:hAnsi="Cambria" w:cs="Arial"/>
          <w:lang w:val="fr-FR" w:eastAsia="el-GR"/>
        </w:rPr>
      </w:pPr>
      <w:r w:rsidRPr="00687A86">
        <w:rPr>
          <w:rFonts w:ascii="Cambria" w:eastAsia="Times New Roman" w:hAnsi="Cambria" w:cs="Arial"/>
          <w:lang w:eastAsia="el-GR"/>
        </w:rPr>
        <w:t>Διακρίνονται σε</w:t>
      </w:r>
      <w:r w:rsidRPr="00687A86">
        <w:rPr>
          <w:rFonts w:ascii="Cambria" w:eastAsia="Times New Roman" w:hAnsi="Cambria" w:cs="Arial"/>
          <w:lang w:val="en-US" w:eastAsia="el-GR"/>
        </w:rPr>
        <w:t>:</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Μονοσακχαρίτες (απλά σάκχαρα): γλυκόζη, φρουκτόζη</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Ολιγοσακχαρίτες</w:t>
      </w:r>
      <w:proofErr w:type="spellEnd"/>
      <w:r w:rsidRPr="00687A86">
        <w:rPr>
          <w:rFonts w:ascii="Cambria" w:eastAsia="Times New Roman" w:hAnsi="Cambria" w:cs="Arial"/>
          <w:lang w:eastAsia="el-GR"/>
        </w:rPr>
        <w:t xml:space="preserve"> (μέχρι 10 μόρια μονοσακχαρίτη.): σακχαρόζη, λακτόζη</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Πολυσακχαρίτες (δεν έχουν γλυκιά γεύση): άμυλο, γλυκογόνο, κυτταρίνη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Προσλαμβάνονται από την τροφή με την μορφή απλών ή σύνθετων υδατανθράκων. Περιέχονται στα δημητριακά, τα όσπρια και τους ξηρούς καρπούς, στα φρούτα, τα λαχανικά, το γάλα (αποκλειστική τροφή για το βρέφος) και τα γλυκά.</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Η </w:t>
      </w:r>
      <w:r w:rsidRPr="00687A86">
        <w:rPr>
          <w:rFonts w:ascii="Cambria" w:eastAsia="Times New Roman" w:hAnsi="Cambria" w:cs="Times New Roman"/>
          <w:b/>
          <w:bCs/>
          <w:lang w:eastAsia="el-GR" w:bidi="th-TH"/>
        </w:rPr>
        <w:t>γλυκόζη</w:t>
      </w:r>
      <w:r w:rsidRPr="00687A86">
        <w:rPr>
          <w:rFonts w:ascii="Cambria" w:eastAsia="Times New Roman" w:hAnsi="Cambria" w:cs="Times New Roman"/>
          <w:lang w:eastAsia="el-GR" w:bidi="th-TH"/>
        </w:rPr>
        <w:t xml:space="preserve"> ή </w:t>
      </w:r>
      <w:proofErr w:type="spellStart"/>
      <w:r w:rsidRPr="00687A86">
        <w:rPr>
          <w:rFonts w:ascii="Cambria" w:eastAsia="Times New Roman" w:hAnsi="Cambria" w:cs="Times New Roman"/>
          <w:b/>
          <w:bCs/>
          <w:lang w:eastAsia="el-GR" w:bidi="th-TH"/>
        </w:rPr>
        <w:t>δεξτρόζη</w:t>
      </w:r>
      <w:proofErr w:type="spellEnd"/>
      <w:r w:rsidRPr="00687A86">
        <w:rPr>
          <w:rFonts w:ascii="Cambria" w:eastAsia="Times New Roman" w:hAnsi="Cambria" w:cs="Times New Roman"/>
          <w:lang w:eastAsia="el-GR" w:bidi="th-TH"/>
        </w:rPr>
        <w:t xml:space="preserve">, είναι το πιο  διαδεδομένο σάκχαρο και αποτελεί την κύρια πηγή ενέργειας για τα κύτταρα, τόσο των φυτών, όσο και των ζώων. Για να </w:t>
      </w:r>
      <w:proofErr w:type="spellStart"/>
      <w:r w:rsidRPr="00687A86">
        <w:rPr>
          <w:rFonts w:ascii="Cambria" w:eastAsia="Times New Roman" w:hAnsi="Cambria" w:cs="Times New Roman"/>
          <w:lang w:eastAsia="el-GR" w:bidi="th-TH"/>
        </w:rPr>
        <w:t>αποθηκευθεί</w:t>
      </w:r>
      <w:proofErr w:type="spellEnd"/>
      <w:r w:rsidRPr="00687A86">
        <w:rPr>
          <w:rFonts w:ascii="Cambria" w:eastAsia="Times New Roman" w:hAnsi="Cambria" w:cs="Times New Roman"/>
          <w:lang w:eastAsia="el-GR" w:bidi="th-TH"/>
        </w:rPr>
        <w:t xml:space="preserve"> και να διατηρηθεί για μεγάλο διάστημα, πολλά μόρια γλυκόζης σχηματίζουν  μια αδιάλυτη ουσία, που στα μεν φυτά ονομάζεται άμυλο, στα δε ζώα  γλυκογόνο.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Ο γενικός τύπος της γλυκόζης είναι </w:t>
      </w:r>
      <w:r w:rsidRPr="00687A86">
        <w:rPr>
          <w:rFonts w:ascii="Cambria" w:eastAsia="Times New Roman" w:hAnsi="Cambria" w:cs="Times New Roman"/>
          <w:b/>
          <w:bCs/>
          <w:lang w:eastAsia="el-GR" w:bidi="th-TH"/>
        </w:rPr>
        <w:t>C</w:t>
      </w:r>
      <w:r w:rsidRPr="00687A86">
        <w:rPr>
          <w:rFonts w:ascii="Cambria" w:eastAsia="Times New Roman" w:hAnsi="Cambria" w:cs="Times New Roman"/>
          <w:b/>
          <w:bCs/>
          <w:vertAlign w:val="subscript"/>
          <w:lang w:eastAsia="el-GR" w:bidi="th-TH"/>
        </w:rPr>
        <w:t>6</w:t>
      </w:r>
      <w:r w:rsidRPr="00687A86">
        <w:rPr>
          <w:rFonts w:ascii="Cambria" w:eastAsia="Times New Roman" w:hAnsi="Cambria" w:cs="Times New Roman"/>
          <w:b/>
          <w:bCs/>
          <w:lang w:eastAsia="el-GR" w:bidi="th-TH"/>
        </w:rPr>
        <w:t>H</w:t>
      </w:r>
      <w:r w:rsidRPr="00687A86">
        <w:rPr>
          <w:rFonts w:ascii="Cambria" w:eastAsia="Times New Roman" w:hAnsi="Cambria" w:cs="Times New Roman"/>
          <w:b/>
          <w:bCs/>
          <w:vertAlign w:val="subscript"/>
          <w:lang w:eastAsia="el-GR" w:bidi="th-TH"/>
        </w:rPr>
        <w:t>12</w:t>
      </w:r>
      <w:r w:rsidRPr="00687A86">
        <w:rPr>
          <w:rFonts w:ascii="Cambria" w:eastAsia="Times New Roman" w:hAnsi="Cambria" w:cs="Times New Roman"/>
          <w:b/>
          <w:bCs/>
          <w:lang w:eastAsia="el-GR" w:bidi="th-TH"/>
        </w:rPr>
        <w:t>O</w:t>
      </w:r>
      <w:r w:rsidRPr="00687A86">
        <w:rPr>
          <w:rFonts w:ascii="Cambria" w:eastAsia="Times New Roman" w:hAnsi="Cambria" w:cs="Times New Roman"/>
          <w:b/>
          <w:bCs/>
          <w:vertAlign w:val="subscript"/>
          <w:lang w:eastAsia="el-GR" w:bidi="th-TH"/>
        </w:rPr>
        <w:t>6</w:t>
      </w:r>
      <w:r w:rsidRPr="00687A86">
        <w:rPr>
          <w:rFonts w:ascii="Cambria" w:eastAsia="Times New Roman" w:hAnsi="Cambria" w:cs="Times New Roman"/>
          <w:lang w:eastAsia="el-GR" w:bidi="th-TH"/>
        </w:rPr>
        <w:t xml:space="preserve"> </w:t>
      </w:r>
      <w:r w:rsidRPr="00687A86">
        <w:rPr>
          <w:rFonts w:ascii="Cambria" w:eastAsia="Times New Roman" w:hAnsi="Cambria" w:cs="Times New Roman"/>
          <w:noProof/>
          <w:lang w:eastAsia="el-GR"/>
        </w:rPr>
        <w:drawing>
          <wp:inline distT="0" distB="0" distL="0" distR="0" wp14:anchorId="66CA71B6" wp14:editId="7F794FB8">
            <wp:extent cx="772795" cy="1040765"/>
            <wp:effectExtent l="19050" t="0" r="8255" b="0"/>
            <wp:docPr id="107" name="Εικόνα 107" descr="Αρχείο:Alpha-d-gluc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Αρχείο:Alpha-d-glucose.png"/>
                    <pic:cNvPicPr>
                      <a:picLocks noChangeAspect="1" noChangeArrowheads="1"/>
                    </pic:cNvPicPr>
                  </pic:nvPicPr>
                  <pic:blipFill>
                    <a:blip r:embed="rId34" cstate="print"/>
                    <a:srcRect/>
                    <a:stretch>
                      <a:fillRect/>
                    </a:stretch>
                  </pic:blipFill>
                  <pic:spPr bwMode="auto">
                    <a:xfrm>
                      <a:off x="0" y="0"/>
                      <a:ext cx="772795" cy="104076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Ταξινόμηση υδατανθράκων</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8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120"/>
        <w:gridCol w:w="2540"/>
      </w:tblGrid>
      <w:tr w:rsidR="0029042D" w:rsidRPr="00687A86" w:rsidTr="008A2745">
        <w:trPr>
          <w:trHeight w:val="709"/>
        </w:trPr>
        <w:tc>
          <w:tcPr>
            <w:tcW w:w="262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Κατηγορία</w:t>
            </w:r>
          </w:p>
        </w:tc>
        <w:tc>
          <w:tcPr>
            <w:tcW w:w="3120"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2540"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 Πηγή</w:t>
            </w:r>
          </w:p>
        </w:tc>
      </w:tr>
      <w:tr w:rsidR="0029042D" w:rsidRPr="00687A86" w:rsidTr="008A2745">
        <w:trPr>
          <w:trHeight w:val="164"/>
        </w:trPr>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Πολυσακχαρίτες (Σύνθετοι υδατάνθρακες)</w:t>
            </w:r>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Άμυλο</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Φυτικές ίνες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Γλυκογόνο</w:t>
            </w:r>
          </w:p>
          <w:p w:rsidR="0013692F" w:rsidRPr="00687A86" w:rsidRDefault="0013692F" w:rsidP="0013692F">
            <w:pPr>
              <w:spacing w:after="0" w:line="240" w:lineRule="auto"/>
              <w:ind w:firstLine="284"/>
              <w:jc w:val="both"/>
              <w:rPr>
                <w:rFonts w:ascii="Cambria" w:eastAsia="Times New Roman" w:hAnsi="Cambria" w:cs="Arial"/>
                <w:lang w:eastAsia="el-GR"/>
              </w:rPr>
            </w:pPr>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Δημητριακά, καρποί, ψωμί και τα προϊόντα τους, ζυμαρικά, ρύζι, όσπρια, πατάτες και λαχανικά</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Ζωικοί ιστοί</w:t>
            </w:r>
          </w:p>
          <w:p w:rsidR="0013692F" w:rsidRPr="00687A86" w:rsidRDefault="0013692F" w:rsidP="0013692F">
            <w:pPr>
              <w:spacing w:after="0" w:line="240" w:lineRule="auto"/>
              <w:ind w:firstLine="284"/>
              <w:jc w:val="both"/>
              <w:rPr>
                <w:rFonts w:ascii="Cambria" w:eastAsia="Times New Roman" w:hAnsi="Cambria" w:cs="Arial"/>
                <w:lang w:eastAsia="el-GR"/>
              </w:rPr>
            </w:pPr>
          </w:p>
        </w:tc>
      </w:tr>
      <w:tr w:rsidR="0029042D" w:rsidRPr="00687A86" w:rsidTr="008A2745">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proofErr w:type="spellStart"/>
            <w:r w:rsidRPr="00687A86">
              <w:rPr>
                <w:rFonts w:ascii="Cambria" w:eastAsia="Times New Roman" w:hAnsi="Cambria" w:cs="Arial"/>
                <w:b/>
                <w:lang w:eastAsia="el-GR"/>
              </w:rPr>
              <w:t>Δισακχαρίτες</w:t>
            </w:r>
            <w:proofErr w:type="spellEnd"/>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Σουκρόζη</w:t>
            </w:r>
            <w:proofErr w:type="spellEnd"/>
            <w:r w:rsidRPr="00687A86">
              <w:rPr>
                <w:rFonts w:ascii="Cambria" w:eastAsia="Times New Roman" w:hAnsi="Cambria" w:cs="Arial"/>
                <w:lang w:eastAsia="el-GR"/>
              </w:rPr>
              <w:t xml:space="preserve"> (σακχαρόζη)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Λακτόζη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Μαλτόζη</w:t>
            </w:r>
            <w:proofErr w:type="spellEnd"/>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Ζάχαρη (άσπρη -ακατέργαστη). </w:t>
            </w:r>
            <w:r w:rsidRPr="00687A86">
              <w:rPr>
                <w:rFonts w:ascii="Cambria" w:eastAsia="Times New Roman" w:hAnsi="Cambria" w:cs="Arial"/>
                <w:lang w:eastAsia="el-GR"/>
              </w:rPr>
              <w:lastRenderedPageBreak/>
              <w:t>Καλαμοσάκχαρο, ζαχαρότευτλα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Διάσπαση αμύλου</w:t>
            </w:r>
          </w:p>
          <w:p w:rsidR="0013692F" w:rsidRPr="00687A86" w:rsidRDefault="0013692F" w:rsidP="0013692F">
            <w:pPr>
              <w:spacing w:after="0" w:line="240" w:lineRule="auto"/>
              <w:ind w:firstLine="284"/>
              <w:jc w:val="both"/>
              <w:rPr>
                <w:rFonts w:ascii="Cambria" w:eastAsia="Times New Roman" w:hAnsi="Cambria" w:cs="Arial"/>
                <w:lang w:eastAsia="el-GR"/>
              </w:rPr>
            </w:pPr>
          </w:p>
        </w:tc>
      </w:tr>
      <w:tr w:rsidR="0029042D" w:rsidRPr="00687A86" w:rsidTr="008A2745">
        <w:tc>
          <w:tcPr>
            <w:tcW w:w="2628" w:type="dxa"/>
            <w:shd w:val="clear" w:color="auto" w:fill="E0E0E0"/>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lastRenderedPageBreak/>
              <w:t>Μονοσακχαρίτες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(Απλά σάκχαρα)</w:t>
            </w:r>
          </w:p>
        </w:tc>
        <w:tc>
          <w:tcPr>
            <w:tcW w:w="312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Γλυκόζη (</w:t>
            </w:r>
            <w:proofErr w:type="spellStart"/>
            <w:r w:rsidRPr="00687A86">
              <w:rPr>
                <w:rFonts w:ascii="Cambria" w:eastAsia="Times New Roman" w:hAnsi="Cambria" w:cs="Arial"/>
                <w:lang w:eastAsia="el-GR"/>
              </w:rPr>
              <w:t>δεξτρόζη</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Φρουκτόζη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Γαλακτόζη</w:t>
            </w:r>
          </w:p>
        </w:tc>
        <w:tc>
          <w:tcPr>
            <w:tcW w:w="2540"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Διάσπαση αμύλου,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επεξεργασμένες τροφές,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Φρούτα, μέλι</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w:t>
            </w:r>
          </w:p>
        </w:tc>
      </w:tr>
    </w:tbl>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Πηγή: Διατροφή για Υγεία, Άσκηση &amp;Αθλητισμό. Χασαπίδου Μ.,</w:t>
      </w:r>
      <w:proofErr w:type="spellStart"/>
      <w:r w:rsidRPr="00687A86">
        <w:rPr>
          <w:rFonts w:ascii="Cambria" w:eastAsia="Times New Roman" w:hAnsi="Cambria" w:cs="Arial"/>
          <w:bCs/>
          <w:lang w:eastAsia="el-GR"/>
        </w:rPr>
        <w:t>Φαχαντίδου</w:t>
      </w:r>
      <w:proofErr w:type="spellEnd"/>
      <w:r w:rsidRPr="00687A86">
        <w:rPr>
          <w:rFonts w:ascii="Cambria" w:eastAsia="Times New Roman" w:hAnsi="Cambria" w:cs="Arial"/>
          <w:bCs/>
          <w:lang w:eastAsia="el-GR"/>
        </w:rPr>
        <w:t xml:space="preserve"> Α.,</w:t>
      </w: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 xml:space="preserve">2002,  </w:t>
      </w:r>
      <w:proofErr w:type="spellStart"/>
      <w:r w:rsidRPr="00687A86">
        <w:rPr>
          <w:rFonts w:ascii="Cambria" w:eastAsia="Times New Roman" w:hAnsi="Cambria" w:cs="Arial"/>
          <w:bCs/>
          <w:lang w:eastAsia="el-GR"/>
        </w:rPr>
        <w:t>εκδ</w:t>
      </w:r>
      <w:proofErr w:type="spellEnd"/>
      <w:r w:rsidRPr="00687A86">
        <w:rPr>
          <w:rFonts w:ascii="Cambria" w:eastAsia="Times New Roman" w:hAnsi="Cambria" w:cs="Arial"/>
          <w:bCs/>
          <w:lang w:eastAsia="el-GR"/>
        </w:rPr>
        <w:t xml:space="preserve">. </w:t>
      </w:r>
      <w:r w:rsidRPr="00687A86">
        <w:rPr>
          <w:rFonts w:ascii="Cambria" w:eastAsia="Times New Roman" w:hAnsi="Cambria" w:cs="Arial"/>
          <w:bCs/>
          <w:lang w:val="en-US" w:eastAsia="el-GR"/>
        </w:rPr>
        <w:t>University</w:t>
      </w:r>
      <w:r w:rsidRPr="00687A86">
        <w:rPr>
          <w:rFonts w:ascii="Cambria" w:eastAsia="Times New Roman" w:hAnsi="Cambria" w:cs="Arial"/>
          <w:bCs/>
          <w:lang w:eastAsia="el-GR"/>
        </w:rPr>
        <w:t xml:space="preserve"> </w:t>
      </w:r>
      <w:r w:rsidRPr="00687A86">
        <w:rPr>
          <w:rFonts w:ascii="Cambria" w:eastAsia="Times New Roman" w:hAnsi="Cambria" w:cs="Arial"/>
          <w:bCs/>
          <w:lang w:val="en-US" w:eastAsia="el-GR"/>
        </w:rPr>
        <w:t>Studio</w:t>
      </w:r>
      <w:r w:rsidRPr="00687A86">
        <w:rPr>
          <w:rFonts w:ascii="Cambria" w:eastAsia="Times New Roman" w:hAnsi="Cambria" w:cs="Arial"/>
          <w:bCs/>
          <w:lang w:eastAsia="el-GR"/>
        </w:rPr>
        <w:t xml:space="preserve"> </w:t>
      </w:r>
      <w:r w:rsidRPr="00687A86">
        <w:rPr>
          <w:rFonts w:ascii="Cambria" w:eastAsia="Times New Roman" w:hAnsi="Cambria" w:cs="Arial"/>
          <w:bCs/>
          <w:lang w:val="en-US" w:eastAsia="el-GR"/>
        </w:rPr>
        <w:t>Press</w:t>
      </w:r>
      <w:r w:rsidRPr="00687A86">
        <w:rPr>
          <w:rFonts w:ascii="Cambria" w:eastAsia="Times New Roman" w:hAnsi="Cambria" w:cs="Arial"/>
          <w:bCs/>
          <w:lang w:eastAsia="el-GR"/>
        </w:rPr>
        <w:t xml:space="preserve">, Θεσσαλονίκη </w:t>
      </w:r>
    </w:p>
    <w:p w:rsidR="0013692F" w:rsidRPr="00687A86" w:rsidRDefault="0013692F" w:rsidP="0013692F">
      <w:pPr>
        <w:spacing w:after="0" w:line="240" w:lineRule="auto"/>
        <w:ind w:firstLine="284"/>
        <w:jc w:val="both"/>
        <w:rPr>
          <w:rFonts w:ascii="Cambria" w:eastAsia="Times New Roman" w:hAnsi="Cambria" w:cs="Arial"/>
          <w:bCs/>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Λειτουργίες των υδατανθράκων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υδατάνθρακες είναι απαραίτητοι για τον ανθρώπινο οργανισμό.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βασικές τους λειτουργίες είναι:</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Παροχή ενέργειας:</w:t>
      </w:r>
      <w:r w:rsidRPr="00687A86">
        <w:rPr>
          <w:rFonts w:ascii="Cambria" w:eastAsia="Times New Roman" w:hAnsi="Cambria" w:cs="Arial"/>
          <w:lang w:eastAsia="el-GR"/>
        </w:rPr>
        <w:t xml:space="preserve"> Αποτελούν μια σημαντική πηγή ενέργειας και βρίσκονται σε αφθονία στη φύση.  </w:t>
      </w:r>
      <w:smartTag w:uri="urn:schemas-microsoft-com:office:smarttags" w:element="metricconverter">
        <w:smartTagPr>
          <w:attr w:name="ProductID" w:val="1 g"/>
        </w:smartTagPr>
        <w:r w:rsidRPr="00687A86">
          <w:rPr>
            <w:rFonts w:ascii="Cambria" w:eastAsia="Times New Roman" w:hAnsi="Cambria" w:cs="Arial"/>
            <w:lang w:eastAsia="el-GR"/>
          </w:rPr>
          <w:t xml:space="preserve">1 </w:t>
        </w:r>
        <w:r w:rsidRPr="00687A86">
          <w:rPr>
            <w:rFonts w:ascii="Cambria" w:eastAsia="Times New Roman" w:hAnsi="Cambria" w:cs="Arial"/>
            <w:lang w:val="en-US" w:eastAsia="el-GR"/>
          </w:rPr>
          <w:t>g</w:t>
        </w:r>
      </w:smartTag>
      <w:r w:rsidRPr="00687A86">
        <w:rPr>
          <w:rFonts w:ascii="Cambria" w:eastAsia="Times New Roman" w:hAnsi="Cambria" w:cs="Arial"/>
          <w:lang w:eastAsia="el-GR"/>
        </w:rPr>
        <w:t xml:space="preserve"> παρέχει 4 θερμίδες.</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lang w:eastAsia="el-GR"/>
        </w:rPr>
        <w:t xml:space="preserve">Η </w:t>
      </w:r>
      <w:r w:rsidRPr="00687A86">
        <w:rPr>
          <w:rFonts w:ascii="Cambria" w:eastAsia="Times New Roman" w:hAnsi="Cambria" w:cs="Arial"/>
          <w:b/>
          <w:bCs/>
          <w:lang w:eastAsia="el-GR"/>
        </w:rPr>
        <w:t>γλυκόζη</w:t>
      </w:r>
      <w:r w:rsidRPr="00687A86">
        <w:rPr>
          <w:rFonts w:ascii="Cambria" w:eastAsia="Times New Roman" w:hAnsi="Cambria" w:cs="Arial"/>
          <w:lang w:eastAsia="el-GR"/>
        </w:rPr>
        <w:t xml:space="preserve"> αποτελεί την κύρια πηγή ενέργειας για το κεντρικό νευρικό σύστημα.</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Εξοικονόμηση πρωτεϊνών:</w:t>
      </w:r>
      <w:r w:rsidRPr="00687A86">
        <w:rPr>
          <w:rFonts w:ascii="Cambria" w:eastAsia="Times New Roman" w:hAnsi="Cambria" w:cs="Arial"/>
          <w:lang w:eastAsia="el-GR"/>
        </w:rPr>
        <w:t xml:space="preserve"> Σε έλλειψη υδατανθράκων ο οργανισμός καταναλώνει πρωτεΐνες για ενέργεια, σε βάρος άλλων σημαντικών λειτουργιών των πρωτεϊνών.  Το σώμα καίει τους δικούς του ιστούς, πχ ελαττώνεται η μυϊκή μάζα.    </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Σωστή χρησιμοποίηση λιπών:</w:t>
      </w:r>
      <w:r w:rsidRPr="00687A86">
        <w:rPr>
          <w:rFonts w:ascii="Cambria" w:eastAsia="Times New Roman" w:hAnsi="Cambria" w:cs="Arial"/>
          <w:lang w:eastAsia="el-GR"/>
        </w:rPr>
        <w:t xml:space="preserve"> Σε δίαιτα φτωχή σε υδατάνθρακες, περισσότερες από ότι πρέπει ποσότητες λίπους χρησιμοποιούνται για την παραγωγή ενέργειας, πράγμα το οποίο επιβαρύνει επικίνδυνα τον οργανισμό.</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
          <w:lang w:eastAsia="el-GR"/>
        </w:rPr>
        <w:t>Συστατικά ουσιών του οργανισμού:</w:t>
      </w:r>
      <w:r w:rsidRPr="00687A86">
        <w:rPr>
          <w:rFonts w:ascii="Cambria" w:eastAsia="Times New Roman" w:hAnsi="Cambria" w:cs="Arial"/>
          <w:lang w:eastAsia="el-GR"/>
        </w:rPr>
        <w:t xml:space="preserve"> Αποτελούν συστατικό διαφόρων ουσιών του οργανισμού.  Ο νευρικός ιστός, ο συνδετικός ιστός, διάφορες ορμόνες και ένζυμα περιέχουν υδατάνθρακες.  Η </w:t>
      </w:r>
      <w:proofErr w:type="spellStart"/>
      <w:r w:rsidRPr="00687A86">
        <w:rPr>
          <w:rFonts w:ascii="Cambria" w:eastAsia="Times New Roman" w:hAnsi="Cambria" w:cs="Arial"/>
          <w:lang w:eastAsia="el-GR"/>
        </w:rPr>
        <w:t>ριβόζη</w:t>
      </w:r>
      <w:proofErr w:type="spellEnd"/>
      <w:r w:rsidRPr="00687A86">
        <w:rPr>
          <w:rFonts w:ascii="Cambria" w:eastAsia="Times New Roman" w:hAnsi="Cambria" w:cs="Arial"/>
          <w:lang w:eastAsia="el-GR"/>
        </w:rPr>
        <w:t xml:space="preserve"> (υδατάνθρακας) αποτελεί τμήμα του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και </w:t>
      </w:r>
      <w:r w:rsidRPr="00687A86">
        <w:rPr>
          <w:rFonts w:ascii="Cambria" w:eastAsia="Times New Roman" w:hAnsi="Cambria" w:cs="Arial"/>
          <w:lang w:val="en-US" w:eastAsia="el-GR"/>
        </w:rPr>
        <w:t>RNA</w:t>
      </w:r>
      <w:r w:rsidRPr="00687A86">
        <w:rPr>
          <w:rFonts w:ascii="Cambria" w:eastAsia="Times New Roman" w:hAnsi="Cambria" w:cs="Arial"/>
          <w:lang w:eastAsia="el-GR"/>
        </w:rPr>
        <w:t>.</w:t>
      </w:r>
    </w:p>
    <w:p w:rsidR="0013692F" w:rsidRPr="00687A86" w:rsidRDefault="0013692F" w:rsidP="008A2745">
      <w:pPr>
        <w:pStyle w:val="a3"/>
        <w:numPr>
          <w:ilvl w:val="0"/>
          <w:numId w:val="19"/>
        </w:numPr>
        <w:spacing w:after="0" w:line="240" w:lineRule="auto"/>
        <w:jc w:val="both"/>
        <w:rPr>
          <w:rFonts w:ascii="Cambria" w:eastAsia="Times New Roman" w:hAnsi="Cambria" w:cs="Arial"/>
          <w:lang w:eastAsia="el-GR"/>
        </w:rPr>
      </w:pPr>
      <w:r w:rsidRPr="00687A86">
        <w:rPr>
          <w:rFonts w:ascii="Cambria" w:eastAsia="Times New Roman" w:hAnsi="Cambria" w:cs="Arial"/>
          <w:bCs/>
          <w:lang w:eastAsia="el-GR"/>
        </w:rPr>
        <w:t xml:space="preserve">Βασική πηγή ενέργειας για το μεταβολισμό των μυών στους </w:t>
      </w:r>
      <w:r w:rsidRPr="00687A86">
        <w:rPr>
          <w:rFonts w:ascii="Cambria" w:eastAsia="Times New Roman" w:hAnsi="Cambria" w:cs="Arial"/>
          <w:b/>
          <w:lang w:eastAsia="el-GR"/>
        </w:rPr>
        <w:t>αθλητές</w:t>
      </w:r>
      <w:r w:rsidRPr="00687A86">
        <w:rPr>
          <w:rFonts w:ascii="Cambria" w:eastAsia="Times New Roman" w:hAnsi="Cambria" w:cs="Arial"/>
          <w:bCs/>
          <w:lang w:eastAsia="el-GR"/>
        </w:rPr>
        <w:t>, οι οποίοι πρέπει να λαμβάνουν αυξημένη ποσότητα υδατανθράκων, προσαρμοσμένη ανάλογα με το κάθε άθλημα, πριν, κατά τη διάρκεια και μετά τα αγωνίσματα.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w:t>
      </w:r>
      <w:r w:rsidRPr="00687A86">
        <w:rPr>
          <w:rFonts w:ascii="Cambria" w:eastAsia="Times New Roman" w:hAnsi="Cambria" w:cs="Times New Roman"/>
          <w:lang w:eastAsia="el-GR"/>
        </w:rPr>
        <w:t xml:space="preserve">ικανότητα αποθήκευσης υδατανθράκων στον ανθρώπινο οργανισμό είναι εξαιρετικά περιορισμένη. </w:t>
      </w:r>
      <w:r w:rsidRPr="00687A86">
        <w:rPr>
          <w:rFonts w:ascii="Cambria" w:eastAsia="Times New Roman" w:hAnsi="Cambria" w:cs="Arial"/>
          <w:lang w:eastAsia="el-GR"/>
        </w:rPr>
        <w:t xml:space="preserve">Όση γλυκόζη περισσεύει αποθηκεύεται στον οργανισμό με τη μορφή </w:t>
      </w:r>
      <w:r w:rsidRPr="00687A86">
        <w:rPr>
          <w:rFonts w:ascii="Cambria" w:eastAsia="Times New Roman" w:hAnsi="Cambria" w:cs="Arial"/>
          <w:b/>
          <w:lang w:eastAsia="el-GR"/>
        </w:rPr>
        <w:t>γλυκογόνου</w:t>
      </w:r>
      <w:r w:rsidRPr="00687A86">
        <w:rPr>
          <w:rFonts w:ascii="Cambria" w:eastAsia="Times New Roman" w:hAnsi="Cambria" w:cs="Arial"/>
          <w:lang w:eastAsia="el-GR"/>
        </w:rPr>
        <w:t xml:space="preserve"> ή </w:t>
      </w:r>
      <w:r w:rsidRPr="00687A86">
        <w:rPr>
          <w:rFonts w:ascii="Cambria" w:eastAsia="Times New Roman" w:hAnsi="Cambria" w:cs="Arial"/>
          <w:b/>
          <w:lang w:eastAsia="el-GR"/>
        </w:rPr>
        <w:t xml:space="preserve">λίπους, </w:t>
      </w:r>
      <w:r w:rsidRPr="00687A86">
        <w:rPr>
          <w:rFonts w:ascii="Cambria" w:eastAsia="Times New Roman" w:hAnsi="Cambria" w:cs="Arial"/>
          <w:lang w:eastAsia="el-GR"/>
        </w:rPr>
        <w:t>τα οποία καταναλώνονται όταν δεν υπάρχει διαθέσιμη γλυκόζη στο αίμα.</w:t>
      </w:r>
      <w:r w:rsidRPr="00687A86">
        <w:rPr>
          <w:rFonts w:ascii="Cambria" w:eastAsia="Times New Roman" w:hAnsi="Cambria" w:cs="Arial"/>
          <w:b/>
          <w:lang w:eastAsia="el-GR"/>
        </w:rPr>
        <w:t xml:space="preserve"> Το γλυκογόνο αποθηκεύεται στους μυς και το ήπαρ (συκώτι)</w:t>
      </w:r>
      <w:r w:rsidRPr="00687A86">
        <w:rPr>
          <w:rFonts w:ascii="Cambria" w:eastAsia="Times New Roman" w:hAnsi="Cambria" w:cs="Times New Roman"/>
          <w:lang w:eastAsia="el-GR"/>
        </w:rPr>
        <w:t xml:space="preserve">, και η ποσότητά του σε έναν μέσο άνθρωπο ισοδυναμεί  με ποσότητα ενέργειας ίση με περίπου 1800-1900 Θερμίδες.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Arial"/>
          <w:lang w:eastAsia="el-GR"/>
        </w:rPr>
      </w:pPr>
      <w:r w:rsidRPr="00687A86">
        <w:rPr>
          <w:rFonts w:ascii="Cambria" w:eastAsia="Times New Roman" w:hAnsi="Cambria" w:cs="Times New Roman"/>
          <w:noProof/>
          <w:lang w:eastAsia="el-GR"/>
        </w:rPr>
        <w:lastRenderedPageBreak/>
        <w:drawing>
          <wp:inline distT="0" distB="0" distL="0" distR="0" wp14:anchorId="6BF448AB" wp14:editId="1594A7A8">
            <wp:extent cx="3815080" cy="1687195"/>
            <wp:effectExtent l="0" t="0" r="0" b="0"/>
            <wp:docPr id="108" name="Εικόνα 108" descr="400px-Glyk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400px-Glykogen"/>
                    <pic:cNvPicPr>
                      <a:picLocks noChangeAspect="1" noChangeArrowheads="1"/>
                    </pic:cNvPicPr>
                  </pic:nvPicPr>
                  <pic:blipFill>
                    <a:blip r:embed="rId35" cstate="print"/>
                    <a:srcRect/>
                    <a:stretch>
                      <a:fillRect/>
                    </a:stretch>
                  </pic:blipFill>
                  <pic:spPr bwMode="auto">
                    <a:xfrm>
                      <a:off x="0" y="0"/>
                      <a:ext cx="3815080" cy="168719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vertAlign w:val="subscript"/>
          <w:lang w:eastAsia="el-GR"/>
        </w:rPr>
      </w:pPr>
      <w:r w:rsidRPr="00687A86">
        <w:rPr>
          <w:rFonts w:ascii="Cambria" w:eastAsia="Times New Roman" w:hAnsi="Cambria" w:cs="Arial"/>
          <w:lang w:eastAsia="el-GR"/>
        </w:rPr>
        <w:t>Τμήμα μορίου γλυκογόνου: το γλυκογόνο αποτελείται από πολλά μόρια γλυκόζης</w:t>
      </w:r>
      <w:r w:rsidRPr="00687A86">
        <w:rPr>
          <w:rFonts w:ascii="Cambria" w:eastAsia="Times New Roman" w:hAnsi="Cambria" w:cs="Times New Roman"/>
          <w:lang w:eastAsia="el-GR"/>
        </w:rPr>
        <w:t xml:space="preserve"> (C</w:t>
      </w:r>
      <w:r w:rsidRPr="00687A86">
        <w:rPr>
          <w:rFonts w:ascii="Cambria" w:eastAsia="Times New Roman" w:hAnsi="Cambria" w:cs="Times New Roman"/>
          <w:vertAlign w:val="subscript"/>
          <w:lang w:eastAsia="el-GR"/>
        </w:rPr>
        <w:t>6</w:t>
      </w:r>
      <w:r w:rsidRPr="00687A86">
        <w:rPr>
          <w:rFonts w:ascii="Cambria" w:eastAsia="Times New Roman" w:hAnsi="Cambria" w:cs="Times New Roman"/>
          <w:lang w:eastAsia="el-GR"/>
        </w:rPr>
        <w:t>H</w:t>
      </w:r>
      <w:r w:rsidRPr="00687A86">
        <w:rPr>
          <w:rFonts w:ascii="Cambria" w:eastAsia="Times New Roman" w:hAnsi="Cambria" w:cs="Times New Roman"/>
          <w:vertAlign w:val="subscript"/>
          <w:lang w:eastAsia="el-GR"/>
        </w:rPr>
        <w:t>10</w:t>
      </w:r>
      <w:r w:rsidRPr="00687A86">
        <w:rPr>
          <w:rFonts w:ascii="Cambria" w:eastAsia="Times New Roman" w:hAnsi="Cambria" w:cs="Times New Roman"/>
          <w:lang w:eastAsia="el-GR"/>
        </w:rPr>
        <w:t>O</w:t>
      </w:r>
      <w:r w:rsidRPr="00687A86">
        <w:rPr>
          <w:rFonts w:ascii="Cambria" w:eastAsia="Times New Roman" w:hAnsi="Cambria" w:cs="Times New Roman"/>
          <w:vertAlign w:val="subscript"/>
          <w:lang w:eastAsia="el-GR"/>
        </w:rPr>
        <w:t>5</w:t>
      </w:r>
      <w:r w:rsidRPr="00687A86">
        <w:rPr>
          <w:rFonts w:ascii="Cambria" w:eastAsia="Times New Roman" w:hAnsi="Cambria" w:cs="Times New Roman"/>
          <w:lang w:eastAsia="el-GR"/>
        </w:rPr>
        <w:t>)</w:t>
      </w:r>
      <w:r w:rsidRPr="00687A86">
        <w:rPr>
          <w:rFonts w:ascii="Cambria" w:eastAsia="Times New Roman" w:hAnsi="Cambria" w:cs="Times New Roman"/>
          <w:vertAlign w:val="subscript"/>
          <w:lang w:eastAsia="el-GR"/>
        </w:rPr>
        <w:t>n.</w:t>
      </w:r>
    </w:p>
    <w:p w:rsidR="0013692F" w:rsidRPr="00687A86" w:rsidRDefault="0013692F" w:rsidP="0013692F">
      <w:pPr>
        <w:spacing w:after="0" w:line="240" w:lineRule="auto"/>
        <w:ind w:firstLine="284"/>
        <w:jc w:val="both"/>
        <w:rPr>
          <w:rFonts w:ascii="Cambria" w:eastAsia="Times New Roman" w:hAnsi="Cambria" w:cs="Arial"/>
          <w:bCs/>
          <w:lang w:eastAsia="el-GR"/>
        </w:rPr>
      </w:pPr>
      <w:r w:rsidRPr="00687A86">
        <w:rPr>
          <w:rFonts w:ascii="Cambria" w:eastAsia="Times New Roman" w:hAnsi="Cambria" w:cs="Arial"/>
          <w:bCs/>
          <w:lang w:eastAsia="el-GR"/>
        </w:rPr>
        <w:t xml:space="preserve">Όπως αναφέρθηκε παραπάνω, το γλυκογόνο είναι πολυσακχαρίτης που απαντά μόνο στους ζωικούς οργανισμούς, ενώ το άμυλο στους φυτικούς οργανισμούς. </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14:anchorId="02F0A24A" wp14:editId="648EA495">
            <wp:extent cx="4114800" cy="1970405"/>
            <wp:effectExtent l="19050" t="0" r="0" b="0"/>
            <wp:docPr id="109" name="irc_mi" descr="300px-Structure_de_l%27amylopec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300px-Structure_de_l%27amylopectine"/>
                    <pic:cNvPicPr>
                      <a:picLocks noChangeAspect="1" noChangeArrowheads="1"/>
                    </pic:cNvPicPr>
                  </pic:nvPicPr>
                  <pic:blipFill>
                    <a:blip r:embed="rId36" cstate="print"/>
                    <a:srcRect/>
                    <a:stretch>
                      <a:fillRect/>
                    </a:stretch>
                  </pic:blipFill>
                  <pic:spPr bwMode="auto">
                    <a:xfrm>
                      <a:off x="0" y="0"/>
                      <a:ext cx="4114800" cy="197040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Τμήμα μορίου αμύλου: αποτελείται από χιλιάδες μόρια γλυκόζης </w:t>
      </w:r>
      <w:r w:rsidRPr="00687A86">
        <w:rPr>
          <w:rFonts w:ascii="Cambria" w:eastAsia="Times New Roman" w:hAnsi="Cambria" w:cs="Times New Roman"/>
          <w:lang w:eastAsia="el-GR"/>
        </w:rPr>
        <w:t>(C</w:t>
      </w:r>
      <w:r w:rsidRPr="00687A86">
        <w:rPr>
          <w:rFonts w:ascii="Cambria" w:eastAsia="Times New Roman" w:hAnsi="Cambria" w:cs="Times New Roman"/>
          <w:vertAlign w:val="subscript"/>
          <w:lang w:eastAsia="el-GR"/>
        </w:rPr>
        <w:t>6</w:t>
      </w:r>
      <w:r w:rsidRPr="00687A86">
        <w:rPr>
          <w:rFonts w:ascii="Cambria" w:eastAsia="Times New Roman" w:hAnsi="Cambria" w:cs="Times New Roman"/>
          <w:lang w:eastAsia="el-GR"/>
        </w:rPr>
        <w:t>H</w:t>
      </w:r>
      <w:r w:rsidRPr="00687A86">
        <w:rPr>
          <w:rFonts w:ascii="Cambria" w:eastAsia="Times New Roman" w:hAnsi="Cambria" w:cs="Times New Roman"/>
          <w:vertAlign w:val="subscript"/>
          <w:lang w:eastAsia="el-GR"/>
        </w:rPr>
        <w:t>10</w:t>
      </w:r>
      <w:r w:rsidRPr="00687A86">
        <w:rPr>
          <w:rFonts w:ascii="Cambria" w:eastAsia="Times New Roman" w:hAnsi="Cambria" w:cs="Times New Roman"/>
          <w:lang w:eastAsia="el-GR"/>
        </w:rPr>
        <w:t>O</w:t>
      </w:r>
      <w:r w:rsidRPr="00687A86">
        <w:rPr>
          <w:rFonts w:ascii="Cambria" w:eastAsia="Times New Roman" w:hAnsi="Cambria" w:cs="Times New Roman"/>
          <w:vertAlign w:val="subscript"/>
          <w:lang w:eastAsia="el-GR"/>
        </w:rPr>
        <w:t>5</w:t>
      </w:r>
      <w:r w:rsidRPr="00687A86">
        <w:rPr>
          <w:rFonts w:ascii="Cambria" w:eastAsia="Times New Roman" w:hAnsi="Cambria" w:cs="Times New Roman"/>
          <w:lang w:eastAsia="el-GR"/>
        </w:rPr>
        <w:t>)</w:t>
      </w:r>
      <w:r w:rsidRPr="00687A86">
        <w:rPr>
          <w:rFonts w:ascii="Cambria" w:eastAsia="Times New Roman" w:hAnsi="Cambria" w:cs="Times New Roman"/>
          <w:vertAlign w:val="subscript"/>
          <w:lang w:eastAsia="el-GR"/>
        </w:rPr>
        <w:t>n.</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16608" behindDoc="0" locked="0" layoutInCell="1" allowOverlap="1" wp14:anchorId="4F4CCEB5" wp14:editId="50A2D9C8">
                <wp:simplePos x="0" y="0"/>
                <wp:positionH relativeFrom="column">
                  <wp:posOffset>2286000</wp:posOffset>
                </wp:positionH>
                <wp:positionV relativeFrom="paragraph">
                  <wp:posOffset>91440</wp:posOffset>
                </wp:positionV>
                <wp:extent cx="571500" cy="228600"/>
                <wp:effectExtent l="9525" t="10795" r="38100" b="55880"/>
                <wp:wrapNone/>
                <wp:docPr id="5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61A8C" id="Line 10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2pt" to="2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15584" behindDoc="0" locked="0" layoutInCell="1" allowOverlap="1" wp14:anchorId="1289BA4E" wp14:editId="48BD0459">
                <wp:simplePos x="0" y="0"/>
                <wp:positionH relativeFrom="column">
                  <wp:posOffset>685800</wp:posOffset>
                </wp:positionH>
                <wp:positionV relativeFrom="paragraph">
                  <wp:posOffset>91440</wp:posOffset>
                </wp:positionV>
                <wp:extent cx="571500" cy="228600"/>
                <wp:effectExtent l="9525" t="58420" r="38100" b="8255"/>
                <wp:wrapNone/>
                <wp:docPr id="5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B6CA3" id="Line 9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7.2pt" to="9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">
                <v:stroke endarrow="block"/>
              </v:line>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Γλυκογόνο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13536" behindDoc="0" locked="0" layoutInCell="1" allowOverlap="1" wp14:anchorId="165CA526" wp14:editId="7B385BF9">
                <wp:simplePos x="0" y="0"/>
                <wp:positionH relativeFrom="column">
                  <wp:posOffset>571500</wp:posOffset>
                </wp:positionH>
                <wp:positionV relativeFrom="paragraph">
                  <wp:posOffset>119380</wp:posOffset>
                </wp:positionV>
                <wp:extent cx="2400300" cy="0"/>
                <wp:effectExtent l="9525" t="55880" r="19050" b="58420"/>
                <wp:wrapNone/>
                <wp:docPr id="5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E4F1A" id="Line 9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4pt" to="23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17632" behindDoc="0" locked="0" layoutInCell="1" allowOverlap="1" wp14:anchorId="3C2D5000" wp14:editId="3162E33F">
                <wp:simplePos x="0" y="0"/>
                <wp:positionH relativeFrom="column">
                  <wp:posOffset>1943100</wp:posOffset>
                </wp:positionH>
                <wp:positionV relativeFrom="paragraph">
                  <wp:posOffset>119380</wp:posOffset>
                </wp:positionV>
                <wp:extent cx="914400" cy="228600"/>
                <wp:effectExtent l="9525" t="55880" r="28575" b="10795"/>
                <wp:wrapNone/>
                <wp:docPr id="51"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3FD91C" id="Line 101"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4pt" to="22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14560" behindDoc="0" locked="0" layoutInCell="1" allowOverlap="1" wp14:anchorId="39B4BA29" wp14:editId="65567B4D">
                <wp:simplePos x="0" y="0"/>
                <wp:positionH relativeFrom="column">
                  <wp:posOffset>685800</wp:posOffset>
                </wp:positionH>
                <wp:positionV relativeFrom="paragraph">
                  <wp:posOffset>144780</wp:posOffset>
                </wp:positionV>
                <wp:extent cx="571500" cy="342900"/>
                <wp:effectExtent l="9525" t="5080" r="38100" b="52070"/>
                <wp:wrapNone/>
                <wp:docPr id="5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8839E" id="Line 98"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1.4pt" to="99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">
                <v:stroke endarrow="block"/>
              </v:line>
            </w:pict>
          </mc:Fallback>
        </mc:AlternateContent>
      </w:r>
      <w:r w:rsidRPr="00687A86">
        <w:rPr>
          <w:rFonts w:ascii="Cambria" w:eastAsia="Times New Roman" w:hAnsi="Cambria" w:cs="Arial"/>
          <w:lang w:eastAsia="el-GR"/>
        </w:rPr>
        <w:t>Γλυκόζη</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proofErr w:type="spellStart"/>
      <w:r w:rsidRPr="00687A86">
        <w:rPr>
          <w:rFonts w:ascii="Cambria" w:eastAsia="Times New Roman" w:hAnsi="Cambria" w:cs="Arial"/>
          <w:lang w:eastAsia="el-GR"/>
        </w:rPr>
        <w:t>Γλυκόζη</w:t>
      </w:r>
      <w:proofErr w:type="spellEnd"/>
      <w:r w:rsidRPr="00687A86">
        <w:rPr>
          <w:rFonts w:ascii="Cambria" w:eastAsia="Times New Roman" w:hAnsi="Cambria" w:cs="Arial"/>
          <w:lang w:eastAsia="el-GR"/>
        </w:rPr>
        <w:t xml:space="preserve">+ </w:t>
      </w:r>
      <w:r w:rsidRPr="00687A86">
        <w:rPr>
          <w:rFonts w:ascii="Cambria" w:eastAsia="Times New Roman" w:hAnsi="Cambria" w:cs="Arial"/>
          <w:lang w:val="en-US" w:eastAsia="el-GR"/>
        </w:rPr>
        <w:t>O</w:t>
      </w:r>
      <w:r w:rsidRPr="00687A86">
        <w:rPr>
          <w:rFonts w:ascii="Cambria" w:eastAsia="Times New Roman" w:hAnsi="Cambria" w:cs="Arial"/>
          <w:vertAlign w:val="subscript"/>
          <w:lang w:eastAsia="el-GR"/>
        </w:rPr>
        <w:t>2    καύση &gt;</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CO</w:t>
      </w:r>
      <w:r w:rsidRPr="00687A86">
        <w:rPr>
          <w:rFonts w:ascii="Cambria" w:eastAsia="Times New Roman" w:hAnsi="Cambria" w:cs="Arial"/>
          <w:vertAlign w:val="subscript"/>
          <w:lang w:eastAsia="el-GR"/>
        </w:rPr>
        <w:t>2</w:t>
      </w:r>
      <w:r w:rsidRPr="00687A86">
        <w:rPr>
          <w:rFonts w:ascii="Cambria" w:eastAsia="Times New Roman" w:hAnsi="Cambria" w:cs="Arial"/>
          <w:lang w:eastAsia="el-GR"/>
        </w:rPr>
        <w:t xml:space="preserve"> + </w:t>
      </w:r>
      <w:r w:rsidRPr="00687A86">
        <w:rPr>
          <w:rFonts w:ascii="Cambria" w:eastAsia="Times New Roman" w:hAnsi="Cambria" w:cs="Arial"/>
          <w:lang w:val="en-US" w:eastAsia="el-GR"/>
        </w:rPr>
        <w:t>H</w:t>
      </w:r>
      <w:r w:rsidRPr="00687A86">
        <w:rPr>
          <w:rFonts w:ascii="Cambria" w:eastAsia="Times New Roman" w:hAnsi="Cambria" w:cs="Arial"/>
          <w:vertAlign w:val="subscript"/>
          <w:lang w:eastAsia="el-GR"/>
        </w:rPr>
        <w:t>2</w:t>
      </w:r>
      <w:r w:rsidRPr="00687A86">
        <w:rPr>
          <w:rFonts w:ascii="Cambria" w:eastAsia="Times New Roman" w:hAnsi="Cambria" w:cs="Arial"/>
          <w:lang w:val="en-US" w:eastAsia="el-GR"/>
        </w:rPr>
        <w:t>O</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Λίπος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φρουκτόζη (το σάκχαρο των φρούτων) μετατρέπεται σε γλυκόζη,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Αλλά, επίσης, μετατρέπεται σε λίπος με μεγαλύτερη ευκολία απ’ ό,τι η γλυκόζη.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22752" behindDoc="0" locked="0" layoutInCell="1" allowOverlap="1" wp14:anchorId="41C532F5" wp14:editId="4540AFC1">
                <wp:simplePos x="0" y="0"/>
                <wp:positionH relativeFrom="column">
                  <wp:posOffset>3543300</wp:posOffset>
                </wp:positionH>
                <wp:positionV relativeFrom="paragraph">
                  <wp:posOffset>60960</wp:posOffset>
                </wp:positionV>
                <wp:extent cx="457200" cy="228600"/>
                <wp:effectExtent l="9525" t="8255" r="38100" b="58420"/>
                <wp:wrapNone/>
                <wp:docPr id="49"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C24A7" id="Line 106"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8pt" to="31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20704" behindDoc="0" locked="0" layoutInCell="1" allowOverlap="1" wp14:anchorId="5DA35548" wp14:editId="5E0B80A6">
                <wp:simplePos x="0" y="0"/>
                <wp:positionH relativeFrom="column">
                  <wp:posOffset>2057400</wp:posOffset>
                </wp:positionH>
                <wp:positionV relativeFrom="paragraph">
                  <wp:posOffset>60960</wp:posOffset>
                </wp:positionV>
                <wp:extent cx="571500" cy="228600"/>
                <wp:effectExtent l="9525" t="55880" r="38100" b="10795"/>
                <wp:wrapNone/>
                <wp:docPr id="4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C9A93" id="Line 104"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8pt" to="207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">
                <v:stroke endarrow="block"/>
              </v:line>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Γλυκογόνο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18656" behindDoc="0" locked="0" layoutInCell="1" allowOverlap="1" wp14:anchorId="7A5343CE" wp14:editId="675D3E6E">
                <wp:simplePos x="0" y="0"/>
                <wp:positionH relativeFrom="column">
                  <wp:posOffset>800100</wp:posOffset>
                </wp:positionH>
                <wp:positionV relativeFrom="paragraph">
                  <wp:posOffset>75565</wp:posOffset>
                </wp:positionV>
                <wp:extent cx="571500" cy="0"/>
                <wp:effectExtent l="9525" t="59055" r="19050" b="55245"/>
                <wp:wrapNone/>
                <wp:docPr id="4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CAC68" id="Line 102"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95pt" to="1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23776" behindDoc="0" locked="0" layoutInCell="1" allowOverlap="1" wp14:anchorId="7F30E0E4" wp14:editId="1130905B">
                <wp:simplePos x="0" y="0"/>
                <wp:positionH relativeFrom="column">
                  <wp:posOffset>3200400</wp:posOffset>
                </wp:positionH>
                <wp:positionV relativeFrom="paragraph">
                  <wp:posOffset>114300</wp:posOffset>
                </wp:positionV>
                <wp:extent cx="800100" cy="228600"/>
                <wp:effectExtent l="9525" t="59690" r="28575" b="6985"/>
                <wp:wrapNone/>
                <wp:docPr id="4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7973B" id="Line 107"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pt" to="3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19680" behindDoc="0" locked="0" layoutInCell="1" allowOverlap="1" wp14:anchorId="0F1E9A8D" wp14:editId="241BBC23">
                <wp:simplePos x="0" y="0"/>
                <wp:positionH relativeFrom="column">
                  <wp:posOffset>2057400</wp:posOffset>
                </wp:positionH>
                <wp:positionV relativeFrom="paragraph">
                  <wp:posOffset>114300</wp:posOffset>
                </wp:positionV>
                <wp:extent cx="571500" cy="228600"/>
                <wp:effectExtent l="9525" t="12065" r="38100" b="54610"/>
                <wp:wrapNone/>
                <wp:docPr id="4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AD609" id="Line 10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20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21728" behindDoc="0" locked="0" layoutInCell="1" allowOverlap="1" wp14:anchorId="570D44EF" wp14:editId="331A63D6">
                <wp:simplePos x="0" y="0"/>
                <wp:positionH relativeFrom="column">
                  <wp:posOffset>2057400</wp:posOffset>
                </wp:positionH>
                <wp:positionV relativeFrom="paragraph">
                  <wp:posOffset>114300</wp:posOffset>
                </wp:positionV>
                <wp:extent cx="2057400" cy="0"/>
                <wp:effectExtent l="9525" t="59690" r="19050" b="54610"/>
                <wp:wrapNone/>
                <wp:docPr id="4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B1E1B" id="Line 105"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9pt" to="32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8epKgIAAE0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">
                <v:stroke endarrow="block"/>
              </v:line>
            </w:pict>
          </mc:Fallback>
        </mc:AlternateContent>
      </w:r>
      <w:r w:rsidRPr="00687A86">
        <w:rPr>
          <w:rFonts w:ascii="Cambria" w:eastAsia="Times New Roman" w:hAnsi="Cambria" w:cs="Arial"/>
          <w:lang w:eastAsia="el-GR"/>
        </w:rPr>
        <w:t>Φρουκτόζη</w:t>
      </w:r>
      <w:r w:rsidRPr="00687A86">
        <w:rPr>
          <w:rFonts w:ascii="Cambria" w:eastAsia="Times New Roman" w:hAnsi="Cambria" w:cs="Arial"/>
          <w:lang w:eastAsia="el-GR"/>
        </w:rPr>
        <w:tab/>
      </w:r>
      <w:r w:rsidRPr="00687A86">
        <w:rPr>
          <w:rFonts w:ascii="Cambria" w:eastAsia="Times New Roman" w:hAnsi="Cambria" w:cs="Arial"/>
          <w:lang w:eastAsia="el-GR"/>
        </w:rPr>
        <w:tab/>
        <w:t xml:space="preserve">  Γλυκόζη</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roofErr w:type="spellStart"/>
      <w:r w:rsidRPr="00687A86">
        <w:rPr>
          <w:rFonts w:ascii="Cambria" w:eastAsia="Times New Roman" w:hAnsi="Cambria" w:cs="Arial"/>
          <w:lang w:eastAsia="el-GR"/>
        </w:rPr>
        <w:t>Γλυκόζη</w:t>
      </w:r>
      <w:proofErr w:type="spellEnd"/>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24800" behindDoc="0" locked="0" layoutInCell="1" allowOverlap="1" wp14:anchorId="1674C882" wp14:editId="193CECCF">
                <wp:simplePos x="0" y="0"/>
                <wp:positionH relativeFrom="column">
                  <wp:posOffset>1371600</wp:posOffset>
                </wp:positionH>
                <wp:positionV relativeFrom="paragraph">
                  <wp:posOffset>-632460</wp:posOffset>
                </wp:positionV>
                <wp:extent cx="114300" cy="1714500"/>
                <wp:effectExtent l="9525" t="15875" r="57150" b="12700"/>
                <wp:wrapNone/>
                <wp:docPr id="43"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114300" cy="1714500"/>
                        </a:xfrm>
                        <a:prstGeom prst="rightBracket">
                          <a:avLst>
                            <a:gd name="adj" fmla="val 750000"/>
                          </a:avLst>
                        </a:pr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3C67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8" o:spid="_x0000_s1026" type="#_x0000_t86" style="position:absolute;margin-left:108pt;margin-top:-49.8pt;width:9pt;height:135pt;rotation:-90;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" adj="10800">
                <v:stroke endarrow="block"/>
              </v:shape>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Λίπος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Φυτικές ίνες</w:t>
      </w:r>
    </w:p>
    <w:p w:rsidR="0013692F" w:rsidRPr="00687A86" w:rsidRDefault="0013692F" w:rsidP="0013692F">
      <w:pPr>
        <w:spacing w:after="0" w:line="240" w:lineRule="auto"/>
        <w:ind w:firstLine="284"/>
        <w:jc w:val="both"/>
        <w:rPr>
          <w:rFonts w:ascii="Cambria" w:eastAsia="Times New Roman" w:hAnsi="Cambria" w:cs="Arial"/>
          <w:b/>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13692F" w:rsidRPr="00687A86" w:rsidTr="0013692F">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Διαλυτές φυτικές ίνες</w:t>
            </w:r>
          </w:p>
        </w:tc>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Αδιάλυτες φυτικές ίνες</w:t>
            </w:r>
          </w:p>
        </w:tc>
      </w:tr>
      <w:tr w:rsidR="0013692F" w:rsidRPr="00687A86" w:rsidTr="0013692F">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(πηκτίνες, </w:t>
            </w:r>
            <w:proofErr w:type="spellStart"/>
            <w:r w:rsidRPr="00687A86">
              <w:rPr>
                <w:rFonts w:ascii="Cambria" w:eastAsia="Times New Roman" w:hAnsi="Cambria" w:cs="Arial"/>
                <w:lang w:eastAsia="el-GR"/>
              </w:rPr>
              <w:t>κόμμεα</w:t>
            </w:r>
            <w:proofErr w:type="spellEnd"/>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γλυσχράσματα</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lang w:eastAsia="el-GR"/>
              </w:rPr>
              <w:t>Πηγές:</w:t>
            </w: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Βρώμη</w:t>
            </w:r>
            <w:proofErr w:type="spellEnd"/>
            <w:r w:rsidRPr="00687A86">
              <w:rPr>
                <w:rFonts w:ascii="Cambria" w:eastAsia="Times New Roman" w:hAnsi="Cambria" w:cs="Arial"/>
                <w:lang w:eastAsia="el-GR"/>
              </w:rPr>
              <w:t>, κριθή, μερικά χορταρικά, φρούτα, όσπρια.</w:t>
            </w:r>
          </w:p>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Λειτουργίες: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Διαλύονται στο νερό.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Επιβραδύνουν την κένωση του στομάχου.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Παρατείνουν το χρόνο διάβασης της τροφής.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Ελέγχουν τα επίπεδα σακχάρου μετά το γεύμα.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Ελαττώνουν τα επίπεδα χοληστερόλης.</w:t>
            </w:r>
          </w:p>
        </w:tc>
        <w:tc>
          <w:tcPr>
            <w:tcW w:w="4261" w:type="dxa"/>
            <w:tcBorders>
              <w:left w:val="nil"/>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(κυτταρίνη, ξυλώδεις ίνες).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lang w:eastAsia="el-GR"/>
              </w:rPr>
              <w:t>Πηγές:</w:t>
            </w:r>
            <w:r w:rsidRPr="00687A86">
              <w:rPr>
                <w:rFonts w:ascii="Cambria" w:eastAsia="Times New Roman" w:hAnsi="Cambria" w:cs="Arial"/>
                <w:lang w:eastAsia="el-GR"/>
              </w:rPr>
              <w:t xml:space="preserve"> Δημητριακά ολικής αλέσεως, χορταρικά, φρούτα, όσπρια.</w:t>
            </w:r>
          </w:p>
          <w:p w:rsidR="0013692F" w:rsidRPr="00687A86" w:rsidRDefault="0013692F" w:rsidP="0013692F">
            <w:pPr>
              <w:spacing w:after="0" w:line="240" w:lineRule="auto"/>
              <w:ind w:firstLine="284"/>
              <w:jc w:val="both"/>
              <w:rPr>
                <w:rFonts w:ascii="Cambria" w:eastAsia="Times New Roman" w:hAnsi="Cambria" w:cs="Arial"/>
                <w:i/>
                <w:lang w:eastAsia="el-GR"/>
              </w:rPr>
            </w:pPr>
            <w:r w:rsidRPr="00687A86">
              <w:rPr>
                <w:rFonts w:ascii="Cambria" w:eastAsia="Times New Roman" w:hAnsi="Cambria" w:cs="Arial"/>
                <w:i/>
                <w:lang w:eastAsia="el-GR"/>
              </w:rPr>
              <w:t>Λειτουργίες: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Συγκρατούν το νερό και αυξάνουν τον όγκο των κενώσεων.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Επιταχύνουν την κένωση του στομάχου.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Επιταχύνουν την διάβαση του εντερικού περιεχομένου.</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αύξηση των φυτικών ινών στη δίαιτα συνδέεται με χαμηλότερη επίπτωση στεφανιαίας νόσου, καρκίνου του ορθού, παχυσαρκίας.  Επίσης είναι γνωστός σε όλους ο ρόλος των φυτικών ινών στην καταπολέμηση της δυσκοιλιότητας.  Ακόμα οι αδιάλυτες φυτικές ίνες είναι χρήσιμες σε παθήσεις όπως η </w:t>
      </w:r>
      <w:proofErr w:type="spellStart"/>
      <w:r w:rsidRPr="00687A86">
        <w:rPr>
          <w:rFonts w:ascii="Cambria" w:eastAsia="Times New Roman" w:hAnsi="Cambria" w:cs="Arial"/>
          <w:lang w:eastAsia="el-GR"/>
        </w:rPr>
        <w:t>εκκολπωμάτωση</w:t>
      </w:r>
      <w:proofErr w:type="spellEnd"/>
      <w:r w:rsidRPr="00687A86">
        <w:rPr>
          <w:rFonts w:ascii="Cambria" w:eastAsia="Times New Roman" w:hAnsi="Cambria" w:cs="Arial"/>
          <w:lang w:eastAsia="el-GR"/>
        </w:rPr>
        <w:t xml:space="preserve"> και οι αιμορροΐδες επειδή ελαττώνουν την πίεση στον βλεννογόνο του εντέρου.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Υποστηρίζεται επίσης ότι δίαιτα πλούσια σε αδιάλυτες φυτικές ίνες ελαττώνει τον κίνδυνο για καρκίνο του ορθού (επιτάχυνση της διάβασης του εντερικού περιεχομένου –λιγότερος χρόνος έκθεσης του εντέρου σε βλαβερές ουσίες).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Από μελέτες σε ενήλικες κυρίως, αλλά και σε παιδιά, προκύπτει ότι δίαιτες πλούσιες σε διαλυτές φυτικές ίνες έχουν σαν αποτέλεσμα ελάττωση επιπέδων χοληστερόλης και επομένως μικρότερο κίνδυνο για αθηρωμάτωση και στεφανιαία νόσο.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Οι διαλυτές φυτικές ίνες συμβάλλουν στην διατήρηση σταθερών επιπέδων γλυκόζης μετά το γεύμα, ιδιότητα σημαντική για παιδιά με διαβήτη.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Δίαιτα πλούσια σε φυτικές ίνες συμβάλλει επίσης στην πρόληψη της παχυσαρκίας.  Οι διαλυτές φυτικές ίνες επιβραδύνουν την κένωση του στομάχου  (αυξάνουν το αίσθημα πληρότητας μετά το γεύμα),  ελαττώνουν την πολυφαγία.  Ακόμα, δίαιτα σε φυτικές ίνες συνδέεται με ελάττωση της πρόσληψης λίπους.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Τροφές πλούσιες σε φυτικές ίνες είναι το ψωμί ολικής άλεσης (σικάλεως, σιταριού), διάφορα δημητριακά, όσπρια, ξηροί καρποί, φρούτα με φαγώσιμο φλοιό και σπόρους, χορταρικά, κυρίως εκείνα με φαγώσιμο φλοιό, κοτσάνι και σπόρους.</w:t>
      </w:r>
    </w:p>
    <w:p w:rsidR="0013692F" w:rsidRPr="00687A86" w:rsidRDefault="0013692F" w:rsidP="0013692F">
      <w:pPr>
        <w:spacing w:after="0" w:line="240" w:lineRule="auto"/>
        <w:ind w:firstLine="284"/>
        <w:jc w:val="both"/>
        <w:rPr>
          <w:rFonts w:ascii="Cambria" w:eastAsia="Times New Roman" w:hAnsi="Cambria" w:cs="Arial"/>
          <w:lang w:eastAsia="el-GR"/>
        </w:rPr>
      </w:pPr>
    </w:p>
    <w:p w:rsidR="008A2745" w:rsidRPr="00687A86" w:rsidRDefault="008A2745"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ΟΙ ΥΔΑΤΑΝΘΡΑΚΕΣ ΣΤΗ ΔΙΑΤΡΟΦΗ ΤΟΥ ΒΡΕΦΟΥΣ ΚΑΙ ΤΟΥ ΠΑΙΔΙΟΥ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Πρέπει να καλύπτουν 55% των ημερησίων θερμίδων, αλλά μόνο το 10% αυτών των θερμίδων μπορεί να προέρχεται από σάκχαρα, τα υπόλοιπα πρέπει να εξασφαλίζονται από σύνθετους υδατάνθρακες.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Ανεπαρκής πρόσληψη υδατανθράκων οδηγεί σε απίσχναση (αδυνάτισμα), έλλειψη ενεργητικότητας και αίσθηση «κρύου» το χειμώνα.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u w:val="single"/>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 Η υπερβολική κατανάλωση σακχάρων</w:t>
      </w:r>
      <w:r w:rsidRPr="00687A86">
        <w:rPr>
          <w:rFonts w:ascii="Cambria" w:eastAsia="Times New Roman" w:hAnsi="Cambria" w:cs="Arial"/>
          <w:lang w:eastAsia="el-GR"/>
        </w:rPr>
        <w:t xml:space="preserve"> και η κατάχρηση οινοπνεύματος</w:t>
      </w:r>
    </w:p>
    <w:p w:rsidR="0013692F" w:rsidRPr="00687A86" w:rsidRDefault="0013692F" w:rsidP="0013692F">
      <w:pPr>
        <w:tabs>
          <w:tab w:val="left" w:pos="360"/>
        </w:tabs>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lang w:eastAsia="el-GR"/>
        </w:rPr>
        <w:t xml:space="preserve"> είναι βλαβερή για την  υγεία</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Παχυσαρκία – Σακχαρώδης διαβήτης</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Στεφανιαία νόσος</w:t>
      </w:r>
    </w:p>
    <w:p w:rsidR="0013692F" w:rsidRPr="00687A86" w:rsidRDefault="0013692F" w:rsidP="0013692F">
      <w:pPr>
        <w:numPr>
          <w:ilvl w:val="0"/>
          <w:numId w:val="19"/>
        </w:numPr>
        <w:tabs>
          <w:tab w:val="left" w:pos="36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Τερηδόνα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Arial"/>
          <w:lang w:eastAsia="el-GR" w:bidi="th-TH"/>
        </w:rPr>
        <w:t>Ο</w:t>
      </w:r>
      <w:r w:rsidRPr="00687A86">
        <w:rPr>
          <w:rFonts w:ascii="Cambria" w:eastAsia="Times New Roman" w:hAnsi="Cambria" w:cs="Arial"/>
          <w:b/>
          <w:bCs/>
          <w:lang w:eastAsia="el-GR" w:bidi="th-TH"/>
        </w:rPr>
        <w:t xml:space="preserve"> ΣΑΚΧΑΡΩΔΗΣ ΔΙΑΒΗΤΗΣ</w:t>
      </w:r>
      <w:r w:rsidRPr="00687A86">
        <w:rPr>
          <w:rFonts w:ascii="Cambria" w:eastAsia="Times New Roman" w:hAnsi="Cambria" w:cs="Times New Roman"/>
          <w:lang w:eastAsia="el-GR" w:bidi="th-TH"/>
        </w:rPr>
        <w:t xml:space="preserve">  οφείλεται σε σχετική ή απόλυτη έλλειψη ινσουλίνης στον οργανισμό, με αποτέλεσμα διαταραχή του μεταβολισμού των υδατανθράκων, των πρωτεϊνών και των λιπών. Η ινσουλίνη είναι μια ορμόνη που παράγεται από το </w:t>
      </w:r>
      <w:r w:rsidRPr="00687A86">
        <w:rPr>
          <w:rFonts w:ascii="Cambria" w:eastAsia="Times New Roman" w:hAnsi="Cambria" w:cs="Times New Roman"/>
          <w:b/>
          <w:bCs/>
          <w:lang w:eastAsia="el-GR" w:bidi="th-TH"/>
        </w:rPr>
        <w:t xml:space="preserve">πάγκρεας </w:t>
      </w:r>
      <w:r w:rsidRPr="00687A86">
        <w:rPr>
          <w:rFonts w:ascii="Cambria" w:eastAsia="Times New Roman" w:hAnsi="Cambria" w:cs="Times New Roman"/>
          <w:lang w:eastAsia="el-GR" w:bidi="th-TH"/>
        </w:rPr>
        <w:t xml:space="preserve">(από τα </w:t>
      </w:r>
      <w:r w:rsidRPr="00687A86">
        <w:rPr>
          <w:rFonts w:ascii="Cambria" w:eastAsia="Times New Roman" w:hAnsi="Cambria" w:cs="Times New Roman"/>
          <w:b/>
          <w:bCs/>
          <w:lang w:eastAsia="el-GR" w:bidi="th-TH"/>
        </w:rPr>
        <w:t>νησίδια</w:t>
      </w:r>
      <w:r w:rsidRPr="00687A86">
        <w:rPr>
          <w:rFonts w:ascii="Cambria" w:eastAsia="Times New Roman" w:hAnsi="Cambria" w:cs="Times New Roman"/>
          <w:lang w:eastAsia="el-GR" w:bidi="th-TH"/>
        </w:rPr>
        <w:t xml:space="preserve"> που βρίσκονται διάσπαρτα σε όλο το πάγκρεας). Ρυθμίζει το επίπεδο του σακχάρου στο αίμα,  δρώντας σαν  «κλειδί» που επιτρέπει στη γλυκόζη  να  εισέλθει από το αίμα στα κύτταρα για να χρησιμοποιηθεί από αυτά.  Όταν το πάγκρεας δεν παράγει αρκετή ινσουλίνη ή η ινσουλίνη που παράγει δεν μπορεί να δράσει (αντίσταση των ιστών στην ινσουλίνη), η γλυκόζη που λαμβάνεται από τις τροφές δεν εισέρχεται στα κύτταρα ώστε να έχουν την απαραίτητη ενέργεια </w:t>
      </w:r>
      <w:r w:rsidRPr="00687A86">
        <w:rPr>
          <w:rFonts w:ascii="Cambria" w:eastAsia="Times New Roman" w:hAnsi="Cambria" w:cs="Times New Roman"/>
          <w:lang w:eastAsia="el-GR" w:bidi="th-TH"/>
        </w:rPr>
        <w:lastRenderedPageBreak/>
        <w:t>για τη λειτουργία τους και παραμένει στο αίμα, με αποτέλεσμα  αύξηση του σακχάρου στο αίμα πάνω από τα φυσιολογικά επίπεδα, δηλαδή υπεργλυκαιμία, και αύξηση του σακχάρου στα ούρα (</w:t>
      </w:r>
      <w:proofErr w:type="spellStart"/>
      <w:r w:rsidRPr="00687A86">
        <w:rPr>
          <w:rFonts w:ascii="Cambria" w:eastAsia="Times New Roman" w:hAnsi="Cambria" w:cs="Times New Roman"/>
          <w:lang w:eastAsia="el-GR" w:bidi="th-TH"/>
        </w:rPr>
        <w:t>γλυκοζουρία</w:t>
      </w:r>
      <w:proofErr w:type="spellEnd"/>
      <w:r w:rsidRPr="00687A86">
        <w:rPr>
          <w:rFonts w:ascii="Cambria" w:eastAsia="Times New Roman" w:hAnsi="Cambria" w:cs="Times New Roman"/>
          <w:lang w:eastAsia="el-GR" w:bidi="th-TH"/>
        </w:rPr>
        <w:t xml:space="preserve">). Όταν φάμε υδατάνθρακες, το σώμα μας τους διασπά σε μόρια γλυκόζης. Η γλυκόζη </w:t>
      </w:r>
      <w:proofErr w:type="spellStart"/>
      <w:r w:rsidRPr="00687A86">
        <w:rPr>
          <w:rFonts w:ascii="Cambria" w:eastAsia="Times New Roman" w:hAnsi="Cambria" w:cs="Times New Roman"/>
          <w:lang w:eastAsia="el-GR" w:bidi="th-TH"/>
        </w:rPr>
        <w:t>απορροφάται</w:t>
      </w:r>
      <w:proofErr w:type="spellEnd"/>
      <w:r w:rsidRPr="00687A86">
        <w:rPr>
          <w:rFonts w:ascii="Cambria" w:eastAsia="Times New Roman" w:hAnsi="Cambria" w:cs="Times New Roman"/>
          <w:lang w:eastAsia="el-GR" w:bidi="th-TH"/>
        </w:rPr>
        <w:t xml:space="preserve"> από το έντερο και κυκλοφορεί στο αίμα. Όταν η ποσότητα της γλυκόζης αυξηθεί στο αίμα, το πάγκρεας εκκρίνει ινσουλίνη. Οι απλοί υδατάνθρακες διασπώνται πολύ γρήγορα από τον οργανισμό μας, προκαλούν γρήγορη αύξηση της γλυκόζης, και συνακόλουθα της ινσουλίνης, στο αίμα. Η αυξημένη ινσουλίνη βάζει πολύ περισσότερη γλυκόζη μέσα στα κύτταρα με αποτέλεσμα υπογλυκαιμία και αίσθημα πείνας. Όταν τρώμε σύνθετους υδατάνθρακες, αυτή η διαδικασία γίνεται πιο αργά, η γλυκόζη είναι σταθερή στο αίμα και δεν ανεβαίνουν τα επίπεδα ινσουλίνης. Έτσι δεν αισθανόμαστε πείνα, δεν σχηματίζεται λίπος στο σώμα μας (παχυσαρκία), και δεν κουράζουμε το πάγκρεας.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8A2745">
      <w:pPr>
        <w:tabs>
          <w:tab w:val="left" w:pos="360"/>
        </w:tabs>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14:anchorId="515582E9" wp14:editId="588C09F2">
            <wp:extent cx="4036060" cy="2964180"/>
            <wp:effectExtent l="19050" t="0" r="2540" b="0"/>
            <wp:docPr id="110" name="irc_mi" descr="pagrea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pagreas_1"/>
                    <pic:cNvPicPr>
                      <a:picLocks noChangeAspect="1" noChangeArrowheads="1"/>
                    </pic:cNvPicPr>
                  </pic:nvPicPr>
                  <pic:blipFill>
                    <a:blip r:embed="rId37" cstate="print"/>
                    <a:srcRect/>
                    <a:stretch>
                      <a:fillRect/>
                    </a:stretch>
                  </pic:blipFill>
                  <pic:spPr bwMode="auto">
                    <a:xfrm>
                      <a:off x="0" y="0"/>
                      <a:ext cx="4036060" cy="2964180"/>
                    </a:xfrm>
                    <a:prstGeom prst="rect">
                      <a:avLst/>
                    </a:prstGeom>
                    <a:noFill/>
                    <a:ln w="9525">
                      <a:noFill/>
                      <a:miter lim="800000"/>
                      <a:headEnd/>
                      <a:tailEnd/>
                    </a:ln>
                  </pic:spPr>
                </pic:pic>
              </a:graphicData>
            </a:graphic>
          </wp:inline>
        </w:drawing>
      </w:r>
    </w:p>
    <w:p w:rsidR="0013692F" w:rsidRPr="00687A86" w:rsidRDefault="0013692F" w:rsidP="008A2745">
      <w:pPr>
        <w:tabs>
          <w:tab w:val="left" w:pos="360"/>
        </w:tabs>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Λεπτό έντερο, πάγκρεας, νησίδια όπου παράγεται η ινσουλίνη</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Ο </w:t>
      </w:r>
      <w:r w:rsidRPr="00687A86">
        <w:rPr>
          <w:rFonts w:ascii="Cambria" w:eastAsia="Times New Roman" w:hAnsi="Cambria" w:cs="Times New Roman"/>
          <w:b/>
          <w:bCs/>
          <w:lang w:eastAsia="el-GR" w:bidi="th-TH"/>
        </w:rPr>
        <w:t>σακχαρώδης διαβήτης</w:t>
      </w:r>
      <w:r w:rsidRPr="00687A86">
        <w:rPr>
          <w:rFonts w:ascii="Cambria" w:eastAsia="Times New Roman" w:hAnsi="Cambria" w:cs="Times New Roman"/>
          <w:lang w:eastAsia="el-GR" w:bidi="th-TH"/>
        </w:rPr>
        <w:t xml:space="preserve"> είναι μία από τις πιο συνηθισμένες σοβαρές παθήσεις του ανθρώπου. Είναι η τρίτη σε σειρά αιτία θανάτου στο δυτικό κόσμο. Η νοσηρότητα και θνητότητα  του οφείλονται κυρίως στις σοβαρές βλάβες που ο διαβήτης προκαλεί στις αρτηρίες, με αποτέλεσμα επιπλοκές από την καρδιά, τα νεφρά, τα μάτια και ακρωτηριασμούς. Ανάλογα με την ηλικία εμφάνισης και την αιτιολογία, διακρίνουμε δυο κύριους τύπους διαβήτη:</w:t>
      </w:r>
    </w:p>
    <w:p w:rsidR="0013692F" w:rsidRPr="00687A86" w:rsidRDefault="0013692F" w:rsidP="0013692F">
      <w:pPr>
        <w:numPr>
          <w:ilvl w:val="0"/>
          <w:numId w:val="26"/>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διαβήτης νεανικού τύπου ή </w:t>
      </w:r>
      <w:proofErr w:type="spellStart"/>
      <w:r w:rsidRPr="00687A86">
        <w:rPr>
          <w:rFonts w:ascii="Cambria" w:eastAsia="Times New Roman" w:hAnsi="Cambria" w:cs="Times New Roman"/>
          <w:lang w:eastAsia="el-GR"/>
        </w:rPr>
        <w:t>ινσουλινοεξαρτώμενος</w:t>
      </w:r>
      <w:proofErr w:type="spellEnd"/>
      <w:r w:rsidRPr="00687A86">
        <w:rPr>
          <w:rFonts w:ascii="Cambria" w:eastAsia="Times New Roman" w:hAnsi="Cambria" w:cs="Times New Roman"/>
          <w:lang w:eastAsia="el-GR"/>
        </w:rPr>
        <w:t xml:space="preserve"> ή διαβήτης τύπου Ι</w:t>
      </w:r>
      <w:r w:rsidRPr="00687A86">
        <w:rPr>
          <w:rFonts w:ascii="Cambria" w:eastAsia="Times New Roman" w:hAnsi="Cambria" w:cs="Times New Roman"/>
          <w:lang w:eastAsia="el-GR"/>
        </w:rPr>
        <w:br/>
      </w:r>
    </w:p>
    <w:p w:rsidR="0013692F" w:rsidRPr="00687A86" w:rsidRDefault="0013692F" w:rsidP="0013692F">
      <w:pPr>
        <w:numPr>
          <w:ilvl w:val="0"/>
          <w:numId w:val="26"/>
        </w:numPr>
        <w:spacing w:after="0" w:line="240" w:lineRule="auto"/>
        <w:ind w:left="0" w:firstLine="284"/>
        <w:jc w:val="both"/>
        <w:rPr>
          <w:rFonts w:ascii="Cambria" w:eastAsia="Times New Roman" w:hAnsi="Cambria" w:cs="Arial"/>
          <w:lang w:eastAsia="el-GR"/>
        </w:rPr>
      </w:pPr>
      <w:r w:rsidRPr="00687A86">
        <w:rPr>
          <w:rFonts w:ascii="Cambria" w:eastAsia="Times New Roman" w:hAnsi="Cambria" w:cs="Times New Roman"/>
          <w:lang w:eastAsia="el-GR"/>
        </w:rPr>
        <w:t xml:space="preserve">διαβήτης της ώριμης ηλικίας ή </w:t>
      </w:r>
      <w:proofErr w:type="spellStart"/>
      <w:r w:rsidRPr="00687A86">
        <w:rPr>
          <w:rFonts w:ascii="Cambria" w:eastAsia="Times New Roman" w:hAnsi="Cambria" w:cs="Times New Roman"/>
          <w:lang w:eastAsia="el-GR"/>
        </w:rPr>
        <w:t>μή</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ινσουλινοεξαρτώμενος</w:t>
      </w:r>
      <w:proofErr w:type="spellEnd"/>
      <w:r w:rsidRPr="00687A86">
        <w:rPr>
          <w:rFonts w:ascii="Cambria" w:eastAsia="Times New Roman" w:hAnsi="Cambria" w:cs="Times New Roman"/>
          <w:lang w:eastAsia="el-GR"/>
        </w:rPr>
        <w:t xml:space="preserve"> ή διαβήτης τύπου ΙΙ.</w:t>
      </w:r>
      <w:r w:rsidRPr="00687A86">
        <w:rPr>
          <w:rFonts w:ascii="Cambria" w:eastAsia="Times New Roman" w:hAnsi="Cambria" w:cs="Times New Roman"/>
          <w:lang w:eastAsia="el-GR"/>
        </w:rPr>
        <w:br/>
        <w:t xml:space="preserve">Η μορφή αυτή αποτελεί τη συνηθέστερη (περίπου το 80% των διαβητικών). </w:t>
      </w:r>
      <w:r w:rsidRPr="00687A86">
        <w:rPr>
          <w:rFonts w:ascii="Cambria" w:eastAsia="Times New Roman" w:hAnsi="Cambria" w:cs="Times New Roman"/>
          <w:lang w:eastAsia="el-GR"/>
        </w:rPr>
        <w:br/>
      </w:r>
    </w:p>
    <w:p w:rsidR="0013692F" w:rsidRPr="00687A86" w:rsidRDefault="0013692F" w:rsidP="0013692F">
      <w:pPr>
        <w:tabs>
          <w:tab w:val="left" w:pos="36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Ο νεανικός διαβήτης αποτελεί την κυριότερη αιτία διαβήτη σε παιδιά, μπορεί όμως να προσβάλλει και τους ενήλικες. Οφείλεται σε καταστροφή των νησιδίων του παγκρέατος, τα οποία είναι υπεύθυνα για την παραγωγή της ινσουλίνης, με αποτέλεσμα έλλειψη ινσουλίνης. Ο ασθενής είναι πλήρως εξαρτημένος από την χορήγηση ινσουλίνης, πρέπει δυο με τρεις φορές την ημέρα, πριν τα γεύματα, να παίρνει την κατάλληλη δόση ινσουλίνης (με ενέσεις), για να χρησιμοποιήσουν τα κύτταρά του τη γλυκόζη. Η χορήγηση ινσουλίνης γίνεται εφ’ όρου ζωής. Η χορήγηση ινσουλίνης μπορεί να γίνει με σύριγγες ή με συσκευές, όπως τα στυλό και οι αντλίες συνεχούς χορήγησης.</w:t>
      </w:r>
    </w:p>
    <w:p w:rsidR="0013692F" w:rsidRPr="00687A86" w:rsidRDefault="0013692F" w:rsidP="0013692F">
      <w:pPr>
        <w:tabs>
          <w:tab w:val="left" w:pos="360"/>
        </w:tabs>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Στο τύπο ΙΙ, η βλάβη του παγκρέατος είναι πολύ μικρότερη. Εκκρίνεται ινσουλίνη, αλλά, είτε είναι λιγότερη </w:t>
      </w:r>
      <w:proofErr w:type="spellStart"/>
      <w:r w:rsidRPr="00687A86">
        <w:rPr>
          <w:rFonts w:ascii="Cambria" w:eastAsia="Times New Roman" w:hAnsi="Cambria" w:cs="Times New Roman"/>
          <w:lang w:eastAsia="el-GR"/>
        </w:rPr>
        <w:t>απ</w:t>
      </w:r>
      <w:proofErr w:type="spellEnd"/>
      <w:r w:rsidRPr="00687A86">
        <w:rPr>
          <w:rFonts w:ascii="Cambria" w:eastAsia="Times New Roman" w:hAnsi="Cambria" w:cs="Times New Roman"/>
          <w:lang w:eastAsia="el-GR"/>
        </w:rPr>
        <w:t xml:space="preserve"> αυτή που χρειάζεται ο οργανισμός, είτε δεν είναι αρκετά δραστική στους </w:t>
      </w:r>
      <w:r w:rsidRPr="00687A86">
        <w:rPr>
          <w:rFonts w:ascii="Cambria" w:eastAsia="Times New Roman" w:hAnsi="Cambria" w:cs="Times New Roman"/>
          <w:lang w:eastAsia="el-GR"/>
        </w:rPr>
        <w:lastRenderedPageBreak/>
        <w:t>ιστούς (μειωμένη ευαισθησία των ιστών στην ινσουλίνη). Κύριο αίτιο αυτής της διαταραχής είναι η παχυσαρκία. Η απώλεια σωματικού βάρους αυξάνει την ευαισθησία των ιστών και η υπάρχουσα ινσουλίνη επαρκεί. Στις περιπτώσεις που δε ρυθμίζονται με τη δίαιτα και την άσκηση χορηγούνται φάρμακα από το στόμα που αυξάνουν την έκκριση ινσουλίνης  ή μειώνουν την αντίσταση στην ινσουλίνη και έτσι έμμεσα διευκολύνουν τη δράση της στους ιστούς.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Σύμφωνα με τον Παγκόσμιο Οργανισμό Υγείας, μέχρι το 2030 περισσότερα από 300 εκατομμύρια άνθρωποι θα έχουν εκδηλώσει σακχαρώδη διαβήτη τύπου ΙΙ.  Η νόσος έχει υψηλότερη συχνότητα εμφάνισης στο δυτικό κόσμο  (σύγχρονος τρόπος ζωής, διατροφικές συνήθειες, έλλειψη σωματικής άσκησης, παχυσαρκία).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Στη χώρα μας, 6% του γενικού πληθυσμού πάσχουν από διαβήτη.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Τα πρώτα συμπτώματα του σακχαρώδους διαβήτη:</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Στον διαβήτη τύπου Ι, η νόσος συνήθως εισβάλει απότομα,  με εμέτους, πόνους στην κοιλιά  και απώλεια συνείδησης (κώμα). Στον διαβήτη τύπου ΙΙ, η νόσος εισβάλλει βαθμιαία, η συμπτωματολογία λείπει τελείως και ο ασθενής αισθάνεται υγιής. Τα κυριότερα συμπτώματα είναι πολυδιψία (έντονη δίψα),  πολυουρία (και ειδικότερα κατά τις βραδινές ώρες),  πολυφαγία, η οποία όμως συνοδεύεται από απώλεια και όχι από αύξηση βάρους (εξαιτίας της ανικανότητας των κυττάρων να προσλάβουν γλυκόζη),  κνησμός (φαγούρα), εύκολη εξάντληση,  δυσκολία επούλωσης των πληγών και  συχνές λοιμώξεις (ουρολοιμώξεις, μυκητιάσεις </w:t>
      </w:r>
      <w:proofErr w:type="spellStart"/>
      <w:r w:rsidRPr="00687A86">
        <w:rPr>
          <w:rFonts w:ascii="Cambria" w:eastAsia="Times New Roman" w:hAnsi="Cambria" w:cs="Times New Roman"/>
          <w:lang w:eastAsia="el-GR" w:bidi="th-TH"/>
        </w:rPr>
        <w:t>κλπ</w:t>
      </w:r>
      <w:proofErr w:type="spellEnd"/>
      <w:r w:rsidRPr="00687A86">
        <w:rPr>
          <w:rFonts w:ascii="Cambria" w:eastAsia="Times New Roman" w:hAnsi="Cambria" w:cs="Times New Roman"/>
          <w:lang w:eastAsia="el-GR" w:bidi="th-TH"/>
        </w:rPr>
        <w:t>).</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Κληρονομική προδιάθεση για σ. διαβήτη</w:t>
      </w:r>
      <w:r w:rsidRPr="00687A86">
        <w:rPr>
          <w:rFonts w:ascii="Cambria" w:eastAsia="Times New Roman" w:hAnsi="Cambria" w:cs="Times New Roman"/>
          <w:lang w:eastAsia="el-GR" w:bidi="th-TH"/>
        </w:rPr>
        <w:t>: μεγαλύτερη πιθανότητα εμφάνισης σε συγγενείς. ‘Ύπαρξη γονιδίων ευπάθειας και  επίδραση περιβαλλοντικών παραγόντων, όπως το είδος διατροφής.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Σ. διαβήτης και διατροφή</w:t>
      </w:r>
      <w:r w:rsidRPr="00687A86">
        <w:rPr>
          <w:rFonts w:ascii="Cambria" w:eastAsia="Times New Roman" w:hAnsi="Cambria" w:cs="Times New Roman"/>
          <w:lang w:eastAsia="el-GR" w:bidi="th-TH"/>
        </w:rPr>
        <w:t xml:space="preserve">. Οι διατροφικές απαιτήσεις των διαβητικών είναι ίδιες με εκείνες του υπόλοιπου πληθυσμού. Ο διαβητικός μπορεί να καταναλώνει σχεδόν όλες τις τροφές, αρκεί να παίρνει την ποσότητα που πρέπει στην ώρα που πρέπει. Το είδος των υδατανθράκων είναι πολύ σημαντικό: πρέπει να προτιμούμε σύνθετους υδατάνθρακες (αμυλούχες τροφές, λαχανικά </w:t>
      </w:r>
      <w:proofErr w:type="spellStart"/>
      <w:r w:rsidRPr="00687A86">
        <w:rPr>
          <w:rFonts w:ascii="Cambria" w:eastAsia="Times New Roman" w:hAnsi="Cambria" w:cs="Times New Roman"/>
          <w:lang w:eastAsia="el-GR" w:bidi="th-TH"/>
        </w:rPr>
        <w:t>κλπ</w:t>
      </w:r>
      <w:proofErr w:type="spellEnd"/>
      <w:r w:rsidRPr="00687A86">
        <w:rPr>
          <w:rFonts w:ascii="Cambria" w:eastAsia="Times New Roman" w:hAnsi="Cambria" w:cs="Times New Roman"/>
          <w:lang w:eastAsia="el-GR" w:bidi="th-TH"/>
        </w:rPr>
        <w:t xml:space="preserve">), ενώ οι απλοί υδατάνθρακες και η ζάχαρη πρέπει να περιορίζονται. Επειδή ο διαβήτης ευνοεί την απόφραξη των αρτηριών πρέπει η διατροφή να συμβάλει στη μείωση της χοληστερόλης και των </w:t>
      </w:r>
      <w:proofErr w:type="spellStart"/>
      <w:r w:rsidRPr="00687A86">
        <w:rPr>
          <w:rFonts w:ascii="Cambria" w:eastAsia="Times New Roman" w:hAnsi="Cambria" w:cs="Times New Roman"/>
          <w:lang w:eastAsia="el-GR" w:bidi="th-TH"/>
        </w:rPr>
        <w:t>τριγλυκεριδίων</w:t>
      </w:r>
      <w:proofErr w:type="spellEnd"/>
      <w:r w:rsidRPr="00687A86">
        <w:rPr>
          <w:rFonts w:ascii="Cambria" w:eastAsia="Times New Roman" w:hAnsi="Cambria" w:cs="Times New Roman"/>
          <w:lang w:eastAsia="el-GR" w:bidi="th-TH"/>
        </w:rPr>
        <w:t xml:space="preserve"> του αίματος. Για το λόγο αυτό συστήνεται η μείωση των ζωικών λιπών και του αλατιού (πρόληψη υπέρτασης). Η διατροφή πρέπει να είναι πλούσια σε λαχανικά, όσπρια, δημητριακά, ψάρια, πουλερικά, άπαχο μοσχαρίσιο κρέας και γαλακτοκομικά με χαμηλά λιπαρά. Τροφές που πρέπει να αποφεύγονται είναι ζάχαρη, γλυκά,  σοκολάτες, καραμέλες, μαρμελάδες, μέλι, χυμοί φρούτων με ζάχαρη, αναψυκτικά και αλκοολούχα ποτά. Τα «προϊόντα για  διαβητικούς» δεν είναι απαραίτητα, αλλά προσφέρουν  ποικιλία.</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tbl>
      <w:tblPr>
        <w:tblW w:w="8700" w:type="dxa"/>
        <w:tblCellSpacing w:w="15" w:type="dxa"/>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000" w:firstRow="0" w:lastRow="0" w:firstColumn="0" w:lastColumn="0" w:noHBand="0" w:noVBand="0"/>
      </w:tblPr>
      <w:tblGrid>
        <w:gridCol w:w="8700"/>
      </w:tblGrid>
      <w:tr w:rsidR="0013692F" w:rsidRPr="00687A86" w:rsidTr="0013692F">
        <w:trPr>
          <w:tblCellSpacing w:w="15" w:type="dxa"/>
        </w:trPr>
        <w:tc>
          <w:tcPr>
            <w:tcW w:w="8640" w:type="dxa"/>
            <w:tcBorders>
              <w:top w:val="nil"/>
              <w:left w:val="nil"/>
              <w:bottom w:val="nil"/>
              <w:right w:val="nil"/>
            </w:tcBorders>
            <w:vAlign w:val="center"/>
          </w:tcPr>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Απαραίτητη η αύξηση της σωματικής δραστηριότητας και η άσκηση.</w:t>
            </w:r>
          </w:p>
        </w:tc>
      </w:tr>
    </w:tbl>
    <w:p w:rsidR="0013692F" w:rsidRPr="00687A86" w:rsidRDefault="0013692F" w:rsidP="0013692F">
      <w:pPr>
        <w:spacing w:after="0" w:line="240" w:lineRule="auto"/>
        <w:ind w:firstLine="284"/>
        <w:jc w:val="both"/>
        <w:rPr>
          <w:rFonts w:ascii="Cambria" w:eastAsia="Times New Roman" w:hAnsi="Cambria" w:cs="Arial"/>
          <w:b/>
          <w:lang w:eastAsia="el-GR"/>
        </w:rPr>
      </w:pPr>
      <w:bookmarkStart w:id="0" w:name="2"/>
      <w:bookmarkStart w:id="1" w:name="3"/>
      <w:bookmarkEnd w:id="0"/>
      <w:bookmarkEnd w:id="1"/>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ΙΙ.  ΛΙΠΗ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ΛΙΠΙΔΙΑ = </w:t>
      </w:r>
      <w:r w:rsidRPr="00687A86">
        <w:rPr>
          <w:rFonts w:ascii="Cambria" w:eastAsia="Times New Roman" w:hAnsi="Cambria" w:cs="Arial"/>
          <w:lang w:eastAsia="el-GR"/>
        </w:rPr>
        <w:t>Λίπη και έλαια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λίπη αποτελούν την πιο συμπυκνωμένη πηγή ενέργειας του οργανισμού και αποδίδουν διπλάσια ενέργεια από αυτή των υδατανθράκων (</w:t>
      </w:r>
      <w:r w:rsidRPr="00687A86">
        <w:rPr>
          <w:rFonts w:ascii="Cambria" w:eastAsia="Times New Roman" w:hAnsi="Cambria" w:cs="Arial"/>
          <w:b/>
          <w:lang w:eastAsia="el-GR"/>
        </w:rPr>
        <w:t>9</w:t>
      </w:r>
      <w:r w:rsidRPr="00687A86">
        <w:rPr>
          <w:rFonts w:ascii="Cambria" w:eastAsia="Times New Roman" w:hAnsi="Cambria" w:cs="Arial"/>
          <w:b/>
          <w:lang w:val="en-US" w:eastAsia="el-GR"/>
        </w:rPr>
        <w:t>Kcal</w:t>
      </w:r>
      <w:r w:rsidRPr="00687A86">
        <w:rPr>
          <w:rFonts w:ascii="Cambria" w:eastAsia="Times New Roman" w:hAnsi="Cambria" w:cs="Arial"/>
          <w:b/>
          <w:lang w:eastAsia="el-GR"/>
        </w:rPr>
        <w:t>/</w:t>
      </w:r>
      <w:r w:rsidRPr="00687A86">
        <w:rPr>
          <w:rFonts w:ascii="Cambria" w:eastAsia="Times New Roman" w:hAnsi="Cambria" w:cs="Arial"/>
          <w:b/>
          <w:lang w:val="en-US" w:eastAsia="el-GR"/>
        </w:rPr>
        <w:t>g</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Βασικές λειτουργίες των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λίπη αποτελούν βασική πηγή ενέργειας στον οργανισμό και χρησιμοποιούνται ως αποθήκη ενέργειας στον λιπώδη ιστό. Ο λιπώδης ιστός προφυλάσσει και στηρίζει τα όργανα, ενώ το υποδόριο λίπος περιβάλλει το σώμα και συμβάλλει στη διατήρηση της θερμοκρασίας του. Τα λίπη ως δομικά στοιχεία συμμετέχουν στη σύνθεση της κυτταρικής μεμβράνης. Ένας ακόμη σημαντικός ρόλος τους είναι ότι αποτελούν τους φορείς των λιποδιαλυτών βιταμινών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Κατηγορίες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Τα λίπη είναι φυτικής ή ζωικής προέλευσης και διακρίνονται σε κορεσμένα  και ακόρεστα (</w:t>
      </w:r>
      <w:proofErr w:type="spellStart"/>
      <w:r w:rsidRPr="00687A86">
        <w:rPr>
          <w:rFonts w:ascii="Cambria" w:eastAsia="Times New Roman" w:hAnsi="Cambria" w:cs="Arial"/>
          <w:lang w:eastAsia="el-GR"/>
        </w:rPr>
        <w:t>μονο</w:t>
      </w:r>
      <w:proofErr w:type="spellEnd"/>
      <w:r w:rsidRPr="00687A86">
        <w:rPr>
          <w:rFonts w:ascii="Cambria" w:eastAsia="Times New Roman" w:hAnsi="Cambria" w:cs="Arial"/>
          <w:lang w:eastAsia="el-GR"/>
        </w:rPr>
        <w:t>- και πολύ-ακόρεστα). Είναι οργανικές ουσίες που αποτελούνται από άνθρακα (</w:t>
      </w:r>
      <w:r w:rsidRPr="00687A86">
        <w:rPr>
          <w:rFonts w:ascii="Cambria" w:eastAsia="Times New Roman" w:hAnsi="Cambria" w:cs="Arial"/>
          <w:lang w:val="en-US" w:eastAsia="el-GR"/>
        </w:rPr>
        <w:t>C</w:t>
      </w:r>
      <w:r w:rsidRPr="00687A86">
        <w:rPr>
          <w:rFonts w:ascii="Cambria" w:eastAsia="Times New Roman" w:hAnsi="Cambria" w:cs="Arial"/>
          <w:lang w:eastAsia="el-GR"/>
        </w:rPr>
        <w:t>), υδρογόνο (</w:t>
      </w:r>
      <w:r w:rsidRPr="00687A86">
        <w:rPr>
          <w:rFonts w:ascii="Cambria" w:eastAsia="Times New Roman" w:hAnsi="Cambria" w:cs="Arial"/>
          <w:lang w:val="en-US" w:eastAsia="el-GR"/>
        </w:rPr>
        <w:t>H</w:t>
      </w:r>
      <w:r w:rsidRPr="00687A86">
        <w:rPr>
          <w:rFonts w:ascii="Cambria" w:eastAsia="Times New Roman" w:hAnsi="Cambria" w:cs="Arial"/>
          <w:lang w:eastAsia="el-GR"/>
        </w:rPr>
        <w:t xml:space="preserve">) και οξυγόνο (Ο). Η κυριότερη ομάδα λίπους είναι τα </w:t>
      </w:r>
      <w:proofErr w:type="spellStart"/>
      <w:r w:rsidRPr="00687A86">
        <w:rPr>
          <w:rFonts w:ascii="Cambria" w:eastAsia="Times New Roman" w:hAnsi="Cambria" w:cs="Arial"/>
          <w:lang w:eastAsia="el-GR"/>
        </w:rPr>
        <w:t>τριγλυκερίδια</w:t>
      </w:r>
      <w:proofErr w:type="spellEnd"/>
      <w:r w:rsidRPr="00687A86">
        <w:rPr>
          <w:rFonts w:ascii="Cambria" w:eastAsia="Times New Roman" w:hAnsi="Cambria" w:cs="Arial"/>
          <w:lang w:eastAsia="el-GR"/>
        </w:rPr>
        <w:t xml:space="preserve"> ή απλά λίπη που αντιπροσωπεύουν το 95% των λιπών της διατροφής. Εκτός από τα απλά λίπη υπάρχουν δύο ακόμη κατηγορίες, τα σύνθετα λίπη που παράγονται από απλά λίπη συνδυασμένα με άλλες ουσίες (π.χ. </w:t>
      </w:r>
      <w:proofErr w:type="spellStart"/>
      <w:r w:rsidRPr="00687A86">
        <w:rPr>
          <w:rFonts w:ascii="Cambria" w:eastAsia="Times New Roman" w:hAnsi="Cambria" w:cs="Arial"/>
          <w:lang w:eastAsia="el-GR"/>
        </w:rPr>
        <w:t>φωσφολιπίδια</w:t>
      </w:r>
      <w:proofErr w:type="spellEnd"/>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γλυκολιπίδια</w:t>
      </w:r>
      <w:proofErr w:type="spellEnd"/>
      <w:r w:rsidRPr="00687A86">
        <w:rPr>
          <w:rFonts w:ascii="Cambria" w:eastAsia="Times New Roman" w:hAnsi="Cambria" w:cs="Arial"/>
          <w:lang w:eastAsia="el-GR"/>
        </w:rPr>
        <w:t xml:space="preserve"> και </w:t>
      </w:r>
      <w:proofErr w:type="spellStart"/>
      <w:r w:rsidRPr="00687A86">
        <w:rPr>
          <w:rFonts w:ascii="Cambria" w:eastAsia="Times New Roman" w:hAnsi="Cambria" w:cs="Arial"/>
          <w:lang w:eastAsia="el-GR"/>
        </w:rPr>
        <w:t>λιποπρωτεϊνες</w:t>
      </w:r>
      <w:proofErr w:type="spellEnd"/>
      <w:r w:rsidRPr="00687A86">
        <w:rPr>
          <w:rFonts w:ascii="Cambria" w:eastAsia="Times New Roman" w:hAnsi="Cambria" w:cs="Arial"/>
          <w:lang w:eastAsia="el-GR"/>
        </w:rPr>
        <w:t>) και τα παραγόμενα λίπη που προέρχονται από τη διάσπαση των σύνθετων λιπών μέσα στον οργανισμό μας  (π.χ. χοληστερόλη).</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Υψηλή θερμιδική αξία: 9 </w:t>
      </w:r>
      <w:proofErr w:type="spellStart"/>
      <w:r w:rsidRPr="00687A86">
        <w:rPr>
          <w:rFonts w:ascii="Cambria" w:eastAsia="Times New Roman" w:hAnsi="Cambria" w:cs="Arial"/>
          <w:b/>
          <w:lang w:val="en-US" w:eastAsia="el-GR"/>
        </w:rPr>
        <w:t>kcl</w:t>
      </w:r>
      <w:proofErr w:type="spellEnd"/>
      <w:r w:rsidRPr="00687A86">
        <w:rPr>
          <w:rFonts w:ascii="Cambria" w:eastAsia="Times New Roman" w:hAnsi="Cambria" w:cs="Arial"/>
          <w:b/>
          <w:lang w:eastAsia="el-GR"/>
        </w:rPr>
        <w:t xml:space="preserve">  παράγονται κατά την καύση ενός  </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λίπους. </w:t>
      </w:r>
      <w:r w:rsidRPr="00687A86">
        <w:rPr>
          <w:rFonts w:ascii="Cambria" w:eastAsia="Times New Roman" w:hAnsi="Cambria" w:cs="Arial"/>
          <w:lang w:eastAsia="el-GR"/>
        </w:rPr>
        <w:t>Επομένως, το λίπος αποτελεί την καλύτερη μορφή αποθήκευσης ενέργειας για τον οργανισμό μας.</w:t>
      </w:r>
      <w:r w:rsidRPr="00687A86">
        <w:rPr>
          <w:rFonts w:ascii="Cambria" w:eastAsia="Times New Roman" w:hAnsi="Cambria" w:cs="Arial"/>
          <w:b/>
          <w:lang w:eastAsia="el-GR"/>
        </w:rPr>
        <w:t xml:space="preserve"> Ενεργειακή πρόσληψη: 25 – 45% </w:t>
      </w:r>
      <w:r w:rsidRPr="00687A86">
        <w:rPr>
          <w:rFonts w:ascii="Cambria" w:eastAsia="Times New Roman" w:hAnsi="Cambria" w:cs="Arial"/>
          <w:lang w:eastAsia="el-GR"/>
        </w:rPr>
        <w:t>των ημερησίων θερμίδων πρέπει να προέρχονται από λίπη, ανάλογα με τις ενεργειακές ανάγκες κάθε ατόμου.</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Αν καταναλώνουμε κυρίως τροφές πλούσιες σε κορεσμένο λίπος, τότε το λίπος αυτό εναποτίθεται στις αρτηρίες μας, και με την πάροδο του χρόνου ο αυλός των αρτηριών στενεύει δυσκολεύοντας τη ροή του αίματος.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Κατηγορίες λιπών</w:t>
      </w:r>
    </w:p>
    <w:p w:rsidR="0013692F" w:rsidRPr="00687A86" w:rsidRDefault="0013692F" w:rsidP="0013692F">
      <w:pPr>
        <w:spacing w:after="0" w:line="240" w:lineRule="auto"/>
        <w:ind w:firstLine="284"/>
        <w:jc w:val="both"/>
        <w:rPr>
          <w:rFonts w:ascii="Cambria" w:eastAsia="Times New Roman" w:hAnsi="Cambria" w:cs="Arial"/>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7"/>
        <w:gridCol w:w="3118"/>
        <w:gridCol w:w="3977"/>
      </w:tblGrid>
      <w:tr w:rsidR="008A2745" w:rsidRPr="00687A86" w:rsidTr="008A2745">
        <w:tc>
          <w:tcPr>
            <w:tcW w:w="142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Είδος</w:t>
            </w:r>
          </w:p>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Παράδειγμα</w:t>
            </w:r>
          </w:p>
        </w:tc>
      </w:tr>
      <w:tr w:rsidR="008A2745" w:rsidRPr="00687A86" w:rsidTr="008A2745">
        <w:tc>
          <w:tcPr>
            <w:tcW w:w="142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Απλά λίπη</w:t>
            </w:r>
          </w:p>
          <w:p w:rsidR="0013692F" w:rsidRPr="00687A86" w:rsidRDefault="0013692F" w:rsidP="0013692F">
            <w:pPr>
              <w:spacing w:after="0" w:line="240" w:lineRule="auto"/>
              <w:ind w:firstLine="284"/>
              <w:jc w:val="both"/>
              <w:rPr>
                <w:rFonts w:ascii="Cambria" w:eastAsia="Times New Roman" w:hAnsi="Cambria" w:cs="Arial"/>
                <w:b/>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Τριγλυκερίδια</w:t>
            </w:r>
            <w:proofErr w:type="spellEnd"/>
          </w:p>
        </w:tc>
      </w:tr>
      <w:tr w:rsidR="008A2745" w:rsidRPr="00687A86" w:rsidTr="008A2745">
        <w:tc>
          <w:tcPr>
            <w:tcW w:w="1427"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Σύνθετα λίπη</w:t>
            </w:r>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Φωσφολιπίδια</w:t>
            </w:r>
            <w:proofErr w:type="spellEnd"/>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Γλυκολιπίδια</w:t>
            </w:r>
            <w:proofErr w:type="spellEnd"/>
          </w:p>
          <w:p w:rsidR="0013692F" w:rsidRPr="00687A86" w:rsidRDefault="0013692F" w:rsidP="0013692F">
            <w:pPr>
              <w:numPr>
                <w:ilvl w:val="0"/>
                <w:numId w:val="23"/>
              </w:numPr>
              <w:tabs>
                <w:tab w:val="num" w:pos="158"/>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Λιποπρωτεϊνες</w:t>
            </w:r>
            <w:proofErr w:type="spellEnd"/>
          </w:p>
          <w:p w:rsidR="0013692F" w:rsidRPr="00687A86" w:rsidRDefault="0013692F" w:rsidP="0013692F">
            <w:pPr>
              <w:spacing w:after="0" w:line="240" w:lineRule="auto"/>
              <w:ind w:firstLine="284"/>
              <w:jc w:val="both"/>
              <w:rPr>
                <w:rFonts w:ascii="Cambria" w:eastAsia="Times New Roman" w:hAnsi="Cambria" w:cs="Arial"/>
                <w:lang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Λεκιθίνη, </w:t>
            </w:r>
            <w:proofErr w:type="spellStart"/>
            <w:r w:rsidRPr="00687A86">
              <w:rPr>
                <w:rFonts w:ascii="Cambria" w:eastAsia="Times New Roman" w:hAnsi="Cambria" w:cs="Arial"/>
                <w:lang w:eastAsia="el-GR"/>
              </w:rPr>
              <w:t>λιπολιτόλη</w:t>
            </w:r>
            <w:proofErr w:type="spellEnd"/>
          </w:p>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Κερεβροζίτες</w:t>
            </w:r>
            <w:proofErr w:type="spellEnd"/>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γαγγλιοζίτες</w:t>
            </w:r>
            <w:proofErr w:type="spellEnd"/>
          </w:p>
          <w:p w:rsidR="0013692F" w:rsidRPr="00687A86" w:rsidRDefault="0013692F" w:rsidP="0013692F">
            <w:pPr>
              <w:spacing w:after="0" w:line="240" w:lineRule="auto"/>
              <w:ind w:firstLine="284"/>
              <w:jc w:val="both"/>
              <w:rPr>
                <w:rFonts w:ascii="Cambria" w:eastAsia="Times New Roman" w:hAnsi="Cambria" w:cs="Arial"/>
                <w:lang w:val="en-US" w:eastAsia="el-GR"/>
              </w:rPr>
            </w:pPr>
            <w:proofErr w:type="spellStart"/>
            <w:r w:rsidRPr="00687A86">
              <w:rPr>
                <w:rFonts w:ascii="Cambria" w:eastAsia="Times New Roman" w:hAnsi="Cambria" w:cs="Arial"/>
                <w:lang w:eastAsia="el-GR"/>
              </w:rPr>
              <w:t>Χυλομικρά</w:t>
            </w:r>
            <w:proofErr w:type="spellEnd"/>
            <w:r w:rsidRPr="00687A86">
              <w:rPr>
                <w:rFonts w:ascii="Cambria" w:eastAsia="Times New Roman" w:hAnsi="Cambria" w:cs="Arial"/>
                <w:lang w:eastAsia="el-GR"/>
              </w:rPr>
              <w:t xml:space="preserve">, </w:t>
            </w:r>
            <w:r w:rsidRPr="00687A86">
              <w:rPr>
                <w:rFonts w:ascii="Cambria" w:eastAsia="Times New Roman" w:hAnsi="Cambria" w:cs="Arial"/>
                <w:lang w:val="en-US" w:eastAsia="el-GR"/>
              </w:rPr>
              <w:t>VLDL, LDL, HDL</w:t>
            </w:r>
          </w:p>
        </w:tc>
      </w:tr>
      <w:tr w:rsidR="008A2745" w:rsidRPr="00687A86" w:rsidTr="008A2745">
        <w:trPr>
          <w:trHeight w:val="882"/>
        </w:trPr>
        <w:tc>
          <w:tcPr>
            <w:tcW w:w="1427" w:type="dxa"/>
            <w:shd w:val="clear" w:color="auto" w:fill="E0E0E0"/>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ΙΙΙ.</w:t>
            </w:r>
          </w:p>
        </w:tc>
        <w:tc>
          <w:tcPr>
            <w:tcW w:w="3118"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Παραγόμενα λίπη</w:t>
            </w:r>
          </w:p>
          <w:p w:rsidR="0013692F" w:rsidRPr="00687A86" w:rsidRDefault="0013692F" w:rsidP="0013692F">
            <w:pPr>
              <w:spacing w:after="0" w:line="240" w:lineRule="auto"/>
              <w:ind w:firstLine="284"/>
              <w:jc w:val="both"/>
              <w:rPr>
                <w:rFonts w:ascii="Cambria" w:eastAsia="Times New Roman" w:hAnsi="Cambria" w:cs="Arial"/>
                <w:b/>
                <w:lang w:val="en-US" w:eastAsia="el-GR"/>
              </w:rPr>
            </w:pPr>
          </w:p>
          <w:p w:rsidR="0013692F" w:rsidRPr="00687A86" w:rsidRDefault="0013692F" w:rsidP="0013692F">
            <w:pPr>
              <w:numPr>
                <w:ilvl w:val="0"/>
                <w:numId w:val="24"/>
              </w:numPr>
              <w:tabs>
                <w:tab w:val="num" w:pos="132"/>
              </w:tabs>
              <w:spacing w:after="0" w:line="240" w:lineRule="auto"/>
              <w:ind w:left="0" w:firstLine="284"/>
              <w:jc w:val="both"/>
              <w:rPr>
                <w:rFonts w:ascii="Cambria" w:eastAsia="Times New Roman" w:hAnsi="Cambria" w:cs="Arial"/>
                <w:lang w:val="en-US" w:eastAsia="el-GR"/>
              </w:rPr>
            </w:pPr>
            <w:r w:rsidRPr="00687A86">
              <w:rPr>
                <w:rFonts w:ascii="Cambria" w:eastAsia="Times New Roman" w:hAnsi="Cambria" w:cs="Arial"/>
                <w:lang w:eastAsia="el-GR"/>
              </w:rPr>
              <w:t>Λιπαρά οξέα</w:t>
            </w:r>
          </w:p>
          <w:p w:rsidR="0013692F" w:rsidRPr="00687A86" w:rsidRDefault="0013692F" w:rsidP="0013692F">
            <w:pPr>
              <w:numPr>
                <w:ilvl w:val="0"/>
                <w:numId w:val="24"/>
              </w:numPr>
              <w:tabs>
                <w:tab w:val="num" w:pos="132"/>
              </w:tabs>
              <w:spacing w:after="0" w:line="240" w:lineRule="auto"/>
              <w:ind w:left="0" w:firstLine="284"/>
              <w:jc w:val="both"/>
              <w:rPr>
                <w:rFonts w:ascii="Cambria" w:eastAsia="Times New Roman" w:hAnsi="Cambria" w:cs="Arial"/>
                <w:lang w:val="en-US" w:eastAsia="el-GR"/>
              </w:rPr>
            </w:pPr>
            <w:proofErr w:type="spellStart"/>
            <w:r w:rsidRPr="00687A86">
              <w:rPr>
                <w:rFonts w:ascii="Cambria" w:eastAsia="Times New Roman" w:hAnsi="Cambria" w:cs="Arial"/>
                <w:lang w:eastAsia="el-GR"/>
              </w:rPr>
              <w:t>Στεροειδή</w:t>
            </w:r>
            <w:proofErr w:type="spellEnd"/>
          </w:p>
          <w:p w:rsidR="0013692F" w:rsidRPr="00687A86" w:rsidRDefault="0013692F" w:rsidP="0013692F">
            <w:pPr>
              <w:spacing w:after="0" w:line="240" w:lineRule="auto"/>
              <w:ind w:firstLine="284"/>
              <w:jc w:val="both"/>
              <w:rPr>
                <w:rFonts w:ascii="Cambria" w:eastAsia="Times New Roman" w:hAnsi="Cambria" w:cs="Arial"/>
                <w:lang w:val="en-US" w:eastAsia="el-GR"/>
              </w:rPr>
            </w:pPr>
          </w:p>
          <w:p w:rsidR="0013692F" w:rsidRPr="00687A86" w:rsidRDefault="0013692F" w:rsidP="0013692F">
            <w:pPr>
              <w:spacing w:after="0" w:line="240" w:lineRule="auto"/>
              <w:ind w:firstLine="284"/>
              <w:jc w:val="both"/>
              <w:rPr>
                <w:rFonts w:ascii="Cambria" w:eastAsia="Times New Roman" w:hAnsi="Cambria" w:cs="Arial"/>
                <w:lang w:val="en-US" w:eastAsia="el-GR"/>
              </w:rPr>
            </w:pPr>
          </w:p>
        </w:tc>
        <w:tc>
          <w:tcPr>
            <w:tcW w:w="3977" w:type="dxa"/>
            <w:shd w:val="clear" w:color="auto" w:fill="E0E0E0"/>
            <w:vAlign w:val="center"/>
          </w:tcPr>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Ολεϊκό</w:t>
            </w:r>
            <w:proofErr w:type="spellEnd"/>
            <w:r w:rsidRPr="00687A86">
              <w:rPr>
                <w:rFonts w:ascii="Cambria" w:eastAsia="Times New Roman" w:hAnsi="Cambria" w:cs="Arial"/>
                <w:lang w:eastAsia="el-GR"/>
              </w:rPr>
              <w:t xml:space="preserve"> οξύ, </w:t>
            </w:r>
            <w:proofErr w:type="spellStart"/>
            <w:r w:rsidRPr="00687A86">
              <w:rPr>
                <w:rFonts w:ascii="Cambria" w:eastAsia="Times New Roman" w:hAnsi="Cambria" w:cs="Arial"/>
                <w:lang w:eastAsia="el-GR"/>
              </w:rPr>
              <w:t>παλμιτικό</w:t>
            </w:r>
            <w:proofErr w:type="spellEnd"/>
            <w:r w:rsidRPr="00687A86">
              <w:rPr>
                <w:rFonts w:ascii="Cambria" w:eastAsia="Times New Roman" w:hAnsi="Cambria" w:cs="Arial"/>
                <w:lang w:eastAsia="el-GR"/>
              </w:rPr>
              <w:t xml:space="preserve"> οξύ</w:t>
            </w:r>
          </w:p>
          <w:p w:rsidR="0013692F" w:rsidRPr="00687A86" w:rsidRDefault="0013692F" w:rsidP="0013692F">
            <w:pPr>
              <w:spacing w:after="0" w:line="240" w:lineRule="auto"/>
              <w:ind w:firstLine="284"/>
              <w:jc w:val="both"/>
              <w:rPr>
                <w:rFonts w:ascii="Cambria" w:eastAsia="Times New Roman" w:hAnsi="Cambria" w:cs="Arial"/>
                <w:lang w:val="en-US" w:eastAsia="el-GR"/>
              </w:rPr>
            </w:pPr>
            <w:r w:rsidRPr="00687A86">
              <w:rPr>
                <w:rFonts w:ascii="Cambria" w:eastAsia="Times New Roman" w:hAnsi="Cambria" w:cs="Arial"/>
                <w:lang w:eastAsia="el-GR"/>
              </w:rPr>
              <w:t xml:space="preserve">Χοληστερόλη, </w:t>
            </w:r>
            <w:proofErr w:type="spellStart"/>
            <w:r w:rsidRPr="00687A86">
              <w:rPr>
                <w:rFonts w:ascii="Cambria" w:eastAsia="Times New Roman" w:hAnsi="Cambria" w:cs="Arial"/>
                <w:lang w:eastAsia="el-GR"/>
              </w:rPr>
              <w:t>εργοστερόλη</w:t>
            </w:r>
            <w:proofErr w:type="spellEnd"/>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Βιτ</w:t>
            </w:r>
            <w:proofErr w:type="spellEnd"/>
            <w:r w:rsidRPr="00687A86">
              <w:rPr>
                <w:rFonts w:ascii="Cambria" w:eastAsia="Times New Roman" w:hAnsi="Cambria" w:cs="Arial"/>
                <w:lang w:eastAsia="el-GR"/>
              </w:rPr>
              <w:t xml:space="preserve">. </w:t>
            </w:r>
            <w:r w:rsidRPr="00687A86">
              <w:rPr>
                <w:rFonts w:ascii="Cambria" w:eastAsia="Times New Roman" w:hAnsi="Cambria" w:cs="Arial"/>
                <w:lang w:val="en-US" w:eastAsia="el-GR"/>
              </w:rPr>
              <w:t>D</w:t>
            </w:r>
          </w:p>
        </w:tc>
      </w:tr>
    </w:tbl>
    <w:p w:rsidR="0013692F" w:rsidRPr="00687A86" w:rsidRDefault="0013692F" w:rsidP="0013692F">
      <w:pPr>
        <w:spacing w:after="0" w:line="240" w:lineRule="auto"/>
        <w:ind w:firstLine="284"/>
        <w:jc w:val="both"/>
        <w:rPr>
          <w:rFonts w:ascii="Cambria" w:eastAsia="Times New Roman" w:hAnsi="Cambria" w:cs="Times New Roman"/>
          <w:b/>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proofErr w:type="spellStart"/>
      <w:r w:rsidRPr="00687A86">
        <w:rPr>
          <w:rFonts w:ascii="Cambria" w:eastAsia="Times New Roman" w:hAnsi="Cambria" w:cs="Times New Roman"/>
          <w:b/>
          <w:lang w:eastAsia="el-GR"/>
        </w:rPr>
        <w:t>Στεροειδή</w:t>
      </w:r>
      <w:proofErr w:type="spellEnd"/>
      <w:r w:rsidRPr="00687A86">
        <w:rPr>
          <w:rFonts w:ascii="Cambria" w:eastAsia="Times New Roman" w:hAnsi="Cambria" w:cs="Times New Roman"/>
          <w:b/>
          <w:lang w:eastAsia="el-GR"/>
        </w:rPr>
        <w:t xml:space="preserve"> λιπίδια (</w:t>
      </w:r>
      <w:r w:rsidRPr="00687A86">
        <w:rPr>
          <w:rFonts w:ascii="Cambria" w:eastAsia="Times New Roman" w:hAnsi="Cambria" w:cs="Times New Roman"/>
          <w:lang w:eastAsia="el-GR"/>
        </w:rPr>
        <w:t>χοληστερόλη), ανευρίσκονται σε τρόφιμα ζωικής προέλευσης.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Ο ΡΟΛΟΣ ΤΗΣ ΧΟΛΗΣΤΕΡΟΛΗΣ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i/>
          <w:iCs/>
          <w:lang w:eastAsia="el-GR"/>
        </w:rPr>
        <w:t>«Η χοληστερόλη είναι το πιο …….βραβευμένο μικρό μόριο στην ιστορία της βιολογίας. Δεκατρία βραβεία Νόμπελ έχουν δοθεί σε επιστήμονες που αφιέρωσαν το μεγαλύτερο μέρος της καριέρας τους στη χοληστερόλη. Από το 1784 που απομονώθηκε, η χοληστερόλη εξασκεί μια τρομερή γοητεία σε επιστήμονες διαφόρων κλάδων και γιατρούς……Η χοληστερόλη είναι ένα μόριο με δύο όψεις, σαν τον Ιανό. Η βασική της ιδιότητα που την κάνει απαραίτητη για τις κυτταρικές μεμβράνες, η απόλυτη αδιαλυτότητα στο νερό, την καθιστά και θανατηφόρα…..»</w:t>
      </w:r>
      <w:r w:rsidRPr="00687A86">
        <w:rPr>
          <w:rFonts w:ascii="Cambria" w:eastAsia="Times New Roman" w:hAnsi="Cambria" w:cs="Arial"/>
          <w:lang w:val="en-US" w:eastAsia="el-GR"/>
        </w:rPr>
        <w:t>M</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Brown</w:t>
      </w:r>
      <w:r w:rsidRPr="00687A86">
        <w:rPr>
          <w:rFonts w:ascii="Cambria" w:eastAsia="Times New Roman" w:hAnsi="Cambria" w:cs="Arial"/>
          <w:lang w:eastAsia="el-GR"/>
        </w:rPr>
        <w:t xml:space="preserve"> &amp; </w:t>
      </w:r>
      <w:r w:rsidRPr="00687A86">
        <w:rPr>
          <w:rFonts w:ascii="Cambria" w:eastAsia="Times New Roman" w:hAnsi="Cambria" w:cs="Arial"/>
          <w:lang w:val="en-US" w:eastAsia="el-GR"/>
        </w:rPr>
        <w:t>J</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Goldstein</w:t>
      </w:r>
      <w:r w:rsidRPr="00687A86">
        <w:rPr>
          <w:rFonts w:ascii="Cambria" w:eastAsia="Times New Roman" w:hAnsi="Cambria" w:cs="Arial"/>
          <w:lang w:eastAsia="el-GR"/>
        </w:rPr>
        <w:t xml:space="preserve">, βραβείο Νόμπελ 1985. </w:t>
      </w: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lastRenderedPageBreak/>
        <w:drawing>
          <wp:inline distT="0" distB="0" distL="0" distR="0" wp14:anchorId="0F6678EF" wp14:editId="693A3181">
            <wp:extent cx="3657600" cy="2286000"/>
            <wp:effectExtent l="19050" t="0" r="0" b="0"/>
            <wp:docPr id="111" name="irc_mi" descr="Cholestero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Cholesterol2"/>
                    <pic:cNvPicPr>
                      <a:picLocks noChangeAspect="1" noChangeArrowheads="1"/>
                    </pic:cNvPicPr>
                  </pic:nvPicPr>
                  <pic:blipFill>
                    <a:blip r:embed="rId38" cstate="print"/>
                    <a:srcRect/>
                    <a:stretch>
                      <a:fillRect/>
                    </a:stretch>
                  </pic:blipFill>
                  <pic:spPr bwMode="auto">
                    <a:xfrm>
                      <a:off x="0" y="0"/>
                      <a:ext cx="3657600" cy="228600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w:t>
      </w:r>
      <w:r w:rsidRPr="00687A86">
        <w:rPr>
          <w:rFonts w:ascii="Cambria" w:eastAsia="Times New Roman" w:hAnsi="Cambria" w:cs="Times New Roman"/>
          <w:b/>
          <w:bCs/>
          <w:lang w:eastAsia="el-GR"/>
        </w:rPr>
        <w:t>χοληστερόλη ή χοληστερίνη</w:t>
      </w:r>
      <w:r w:rsidRPr="00687A86">
        <w:rPr>
          <w:rFonts w:ascii="Cambria" w:eastAsia="Times New Roman" w:hAnsi="Cambria" w:cs="Times New Roman"/>
          <w:lang w:eastAsia="el-GR"/>
        </w:rPr>
        <w:t>, όπως είναι ευρέως γνωστή, είναι μία χημική ουσία (</w:t>
      </w:r>
      <w:proofErr w:type="spellStart"/>
      <w:r w:rsidRPr="00687A86">
        <w:rPr>
          <w:rFonts w:ascii="Cambria" w:eastAsia="Times New Roman" w:hAnsi="Cambria" w:cs="Times New Roman"/>
          <w:lang w:eastAsia="el-GR"/>
        </w:rPr>
        <w:t>στερόλη</w:t>
      </w:r>
      <w:proofErr w:type="spellEnd"/>
      <w:r w:rsidRPr="00687A86">
        <w:rPr>
          <w:rFonts w:ascii="Cambria" w:eastAsia="Times New Roman" w:hAnsi="Cambria" w:cs="Times New Roman"/>
          <w:lang w:eastAsia="el-GR"/>
        </w:rPr>
        <w:t>), που α</w:t>
      </w:r>
      <w:r w:rsidRPr="00687A86">
        <w:rPr>
          <w:rFonts w:ascii="Cambria" w:eastAsia="Times New Roman" w:hAnsi="Cambria" w:cs="Arial"/>
          <w:lang w:eastAsia="el-GR"/>
        </w:rPr>
        <w:t xml:space="preserve">ποτελεί αναπόσπαστο δομικό στοιχείο του κυττάρου και βρίσκεται στις ζωικές τροφές (αυγό, ήπαρ, κρέας, πλήρες γάλα, τυρί, βούτυρο). Αποτελεί την πρώτη ύλη </w:t>
      </w:r>
      <w:r w:rsidRPr="00687A86">
        <w:rPr>
          <w:rFonts w:ascii="Cambria" w:eastAsia="Times New Roman" w:hAnsi="Cambria" w:cs="Times New Roman"/>
          <w:lang w:eastAsia="el-GR"/>
        </w:rPr>
        <w:t xml:space="preserve">για την παραγωγή σημαντικών ορμονών, όπως τα οιστρογόνα, τα ανδρογόνα και η κορτιζόνη. </w:t>
      </w:r>
      <w:r w:rsidRPr="00687A86">
        <w:rPr>
          <w:rFonts w:ascii="Cambria" w:eastAsia="Times New Roman" w:hAnsi="Cambria" w:cs="Arial"/>
          <w:lang w:eastAsia="el-GR"/>
        </w:rPr>
        <w:t xml:space="preserve">Η χοληστερόλη προσλαμβάνεται με την τροφή (εξωγενής) ή συντίθεται στο ήπαρ (ενδογενής). Επειδή δε διαλύεται στο αίμα, μεταφέρεται, όπως και τα </w:t>
      </w:r>
      <w:proofErr w:type="spellStart"/>
      <w:r w:rsidRPr="00687A86">
        <w:rPr>
          <w:rFonts w:ascii="Cambria" w:eastAsia="Times New Roman" w:hAnsi="Cambria" w:cs="Arial"/>
          <w:lang w:eastAsia="el-GR"/>
        </w:rPr>
        <w:t>τριγλυκερίδια</w:t>
      </w:r>
      <w:proofErr w:type="spellEnd"/>
      <w:r w:rsidRPr="00687A86">
        <w:rPr>
          <w:rFonts w:ascii="Cambria" w:eastAsia="Times New Roman" w:hAnsi="Cambria" w:cs="Arial"/>
          <w:lang w:eastAsia="el-GR"/>
        </w:rPr>
        <w:t xml:space="preserve">, από ειδικά μόρια, τις </w:t>
      </w:r>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λιποπρωτεΐνες</w:t>
      </w:r>
      <w:proofErr w:type="spellEnd"/>
      <w:r w:rsidRPr="00687A86">
        <w:rPr>
          <w:rFonts w:ascii="Cambria" w:eastAsia="Times New Roman" w:hAnsi="Cambria" w:cs="Times New Roman"/>
          <w:lang w:eastAsia="el-GR"/>
        </w:rPr>
        <w:t xml:space="preserve">. Οι </w:t>
      </w:r>
      <w:proofErr w:type="spellStart"/>
      <w:r w:rsidRPr="00687A86">
        <w:rPr>
          <w:rFonts w:ascii="Cambria" w:eastAsia="Times New Roman" w:hAnsi="Cambria" w:cs="Times New Roman"/>
          <w:lang w:eastAsia="el-GR"/>
        </w:rPr>
        <w:t>λιποπρωτεΐνες</w:t>
      </w:r>
      <w:proofErr w:type="spellEnd"/>
      <w:r w:rsidRPr="00687A86">
        <w:rPr>
          <w:rFonts w:ascii="Cambria" w:eastAsia="Times New Roman" w:hAnsi="Cambria" w:cs="Times New Roman"/>
          <w:lang w:eastAsia="el-GR"/>
        </w:rPr>
        <w:t xml:space="preserve"> ανάλογα με την πυκνότητά τους διαιρούνται σε </w:t>
      </w:r>
      <w:proofErr w:type="spellStart"/>
      <w:r w:rsidRPr="00687A86">
        <w:rPr>
          <w:rFonts w:ascii="Cambria" w:eastAsia="Times New Roman" w:hAnsi="Cambria" w:cs="Times New Roman"/>
          <w:b/>
          <w:bCs/>
          <w:lang w:eastAsia="el-GR"/>
        </w:rPr>
        <w:t>χυλομικρά</w:t>
      </w:r>
      <w:proofErr w:type="spellEnd"/>
      <w:r w:rsidRPr="00687A86">
        <w:rPr>
          <w:rFonts w:ascii="Cambria" w:eastAsia="Times New Roman" w:hAnsi="Cambria" w:cs="Times New Roman"/>
          <w:b/>
          <w:bCs/>
          <w:lang w:eastAsia="el-GR"/>
        </w:rPr>
        <w:t>, VLDL</w:t>
      </w:r>
      <w:r w:rsidRPr="00687A86">
        <w:rPr>
          <w:rFonts w:ascii="Cambria" w:eastAsia="Times New Roman" w:hAnsi="Cambria" w:cs="Times New Roman"/>
          <w:lang w:eastAsia="el-GR"/>
        </w:rPr>
        <w:t xml:space="preserve">, </w:t>
      </w:r>
      <w:r w:rsidRPr="00687A86">
        <w:rPr>
          <w:rFonts w:ascii="Cambria" w:eastAsia="Times New Roman" w:hAnsi="Cambria" w:cs="Times New Roman"/>
          <w:b/>
          <w:bCs/>
          <w:lang w:eastAsia="el-GR"/>
        </w:rPr>
        <w:t>LDL</w:t>
      </w:r>
      <w:r w:rsidRPr="00687A86">
        <w:rPr>
          <w:rFonts w:ascii="Cambria" w:eastAsia="Times New Roman" w:hAnsi="Cambria" w:cs="Times New Roman"/>
          <w:lang w:eastAsia="el-GR"/>
        </w:rPr>
        <w:t xml:space="preserve"> και </w:t>
      </w:r>
      <w:r w:rsidRPr="00687A86">
        <w:rPr>
          <w:rFonts w:ascii="Cambria" w:eastAsia="Times New Roman" w:hAnsi="Cambria" w:cs="Times New Roman"/>
          <w:b/>
          <w:bCs/>
          <w:lang w:eastAsia="el-GR"/>
        </w:rPr>
        <w:t xml:space="preserve">HDL </w:t>
      </w:r>
      <w:r w:rsidRPr="00687A86">
        <w:rPr>
          <w:rFonts w:ascii="Cambria" w:eastAsia="Times New Roman" w:hAnsi="Cambria" w:cs="Times New Roman"/>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eastAsia="el-GR"/>
        </w:rPr>
        <w:t xml:space="preserve"> Οι </w:t>
      </w:r>
      <w:proofErr w:type="spellStart"/>
      <w:r w:rsidRPr="00687A86">
        <w:rPr>
          <w:rFonts w:ascii="Cambria" w:eastAsia="Times New Roman" w:hAnsi="Cambria" w:cs="Arial"/>
          <w:b/>
          <w:u w:val="single"/>
          <w:lang w:eastAsia="el-GR"/>
        </w:rPr>
        <w:t>λιποπρωτεΐνες</w:t>
      </w:r>
      <w:proofErr w:type="spellEnd"/>
      <w:r w:rsidRPr="00687A86">
        <w:rPr>
          <w:rFonts w:ascii="Cambria" w:eastAsia="Times New Roman" w:hAnsi="Cambria" w:cs="Arial"/>
          <w:lang w:eastAsia="el-GR"/>
        </w:rPr>
        <w:t xml:space="preserve"> (σύνθετα λίπη, που αποτελούνται από χοληστερίνη και </w:t>
      </w:r>
      <w:proofErr w:type="spellStart"/>
      <w:r w:rsidRPr="00687A86">
        <w:rPr>
          <w:rFonts w:ascii="Cambria" w:eastAsia="Times New Roman" w:hAnsi="Cambria" w:cs="Arial"/>
          <w:lang w:eastAsia="el-GR"/>
        </w:rPr>
        <w:t>τριγλυκερίδια</w:t>
      </w:r>
      <w:proofErr w:type="spellEnd"/>
      <w:r w:rsidRPr="00687A86">
        <w:rPr>
          <w:rFonts w:ascii="Cambria" w:eastAsia="Times New Roman" w:hAnsi="Cambria" w:cs="Arial"/>
          <w:lang w:eastAsia="el-GR"/>
        </w:rPr>
        <w:t xml:space="preserve"> καλυμμένα από πρωτεΐνες) μεταφέρουν το λίπος, μέσω των αιμοφόρων αγγείων, σε όλο το σώμα. Οι </w:t>
      </w:r>
      <w:proofErr w:type="spellStart"/>
      <w:r w:rsidRPr="00687A86">
        <w:rPr>
          <w:rFonts w:ascii="Cambria" w:eastAsia="Times New Roman" w:hAnsi="Cambria" w:cs="Arial"/>
          <w:lang w:eastAsia="el-GR"/>
        </w:rPr>
        <w:t>λιποπρωτεϊνες</w:t>
      </w:r>
      <w:proofErr w:type="spellEnd"/>
      <w:r w:rsidRPr="00687A86">
        <w:rPr>
          <w:rFonts w:ascii="Cambria" w:eastAsia="Times New Roman" w:hAnsi="Cambria" w:cs="Arial"/>
          <w:lang w:eastAsia="el-GR"/>
        </w:rPr>
        <w:t xml:space="preserve"> μεταφέρουν τα αδιάλυτα λίπη μέσα σε ένα υδατικό διάλυμα, το αίμα. Διακρίνονται σε :</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proofErr w:type="spellStart"/>
      <w:r w:rsidRPr="00687A86">
        <w:rPr>
          <w:rFonts w:ascii="Cambria" w:eastAsia="Times New Roman" w:hAnsi="Cambria" w:cs="Arial"/>
          <w:b/>
          <w:bCs/>
          <w:lang w:eastAsia="el-GR"/>
        </w:rPr>
        <w:t>Χυλομικρά</w:t>
      </w:r>
      <w:proofErr w:type="spellEnd"/>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proofErr w:type="gramStart"/>
      <w:r w:rsidRPr="00687A86">
        <w:rPr>
          <w:rFonts w:ascii="Cambria" w:eastAsia="Times New Roman" w:hAnsi="Cambria" w:cs="Arial"/>
          <w:b/>
          <w:u w:val="single"/>
          <w:lang w:val="en-US" w:eastAsia="el-GR"/>
        </w:rPr>
        <w:t>VLDL</w:t>
      </w:r>
      <w:r w:rsidRPr="00687A86">
        <w:rPr>
          <w:rFonts w:ascii="Cambria" w:eastAsia="Times New Roman" w:hAnsi="Cambria" w:cs="Arial"/>
          <w:b/>
          <w:lang w:eastAsia="el-GR"/>
        </w:rPr>
        <w:t xml:space="preserve"> :</w:t>
      </w:r>
      <w:proofErr w:type="gramEnd"/>
      <w:r w:rsidRPr="00687A86">
        <w:rPr>
          <w:rFonts w:ascii="Cambria" w:eastAsia="Times New Roman" w:hAnsi="Cambria" w:cs="Arial"/>
          <w:lang w:eastAsia="el-GR"/>
        </w:rPr>
        <w:t xml:space="preserve"> πολύ χαμηλής πυκνότητας </w:t>
      </w:r>
      <w:proofErr w:type="spellStart"/>
      <w:r w:rsidRPr="00687A86">
        <w:rPr>
          <w:rFonts w:ascii="Cambria" w:eastAsia="Times New Roman" w:hAnsi="Cambria" w:cs="Arial"/>
          <w:lang w:eastAsia="el-GR"/>
        </w:rPr>
        <w:t>λιποπρωτεΐνη</w:t>
      </w:r>
      <w:proofErr w:type="spellEnd"/>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val="en-US" w:eastAsia="el-GR"/>
        </w:rPr>
        <w:t>LDL</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 χαμηλής πυκνότητας </w:t>
      </w:r>
      <w:proofErr w:type="spellStart"/>
      <w:r w:rsidRPr="00687A86">
        <w:rPr>
          <w:rFonts w:ascii="Cambria" w:eastAsia="Times New Roman" w:hAnsi="Cambria" w:cs="Arial"/>
          <w:lang w:eastAsia="el-GR"/>
        </w:rPr>
        <w:t>λιποπρωτεΐνη</w:t>
      </w:r>
      <w:proofErr w:type="spellEnd"/>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u w:val="single"/>
          <w:lang w:val="en-US" w:eastAsia="el-GR"/>
        </w:rPr>
        <w:t>HDL</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 υψηλής πυκνότητας </w:t>
      </w:r>
      <w:proofErr w:type="spellStart"/>
      <w:r w:rsidRPr="00687A86">
        <w:rPr>
          <w:rFonts w:ascii="Cambria" w:eastAsia="Times New Roman" w:hAnsi="Cambria" w:cs="Arial"/>
          <w:lang w:eastAsia="el-GR"/>
        </w:rPr>
        <w:t>λιποπρωτεΐνη</w:t>
      </w:r>
      <w:proofErr w:type="spellEnd"/>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14:anchorId="788A030B" wp14:editId="61A3AD63">
            <wp:extent cx="2286000" cy="1482090"/>
            <wp:effectExtent l="19050" t="0" r="0" b="0"/>
            <wp:docPr id="112" name="Εικόνα 112" descr="lpa1-240x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lpa1-240x155"/>
                    <pic:cNvPicPr>
                      <a:picLocks noChangeAspect="1" noChangeArrowheads="1"/>
                    </pic:cNvPicPr>
                  </pic:nvPicPr>
                  <pic:blipFill>
                    <a:blip r:embed="rId39" cstate="print"/>
                    <a:srcRect/>
                    <a:stretch>
                      <a:fillRect/>
                    </a:stretch>
                  </pic:blipFill>
                  <pic:spPr bwMode="auto">
                    <a:xfrm>
                      <a:off x="0" y="0"/>
                      <a:ext cx="2286000" cy="148209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 xml:space="preserve">Μόριο </w:t>
      </w:r>
      <w:proofErr w:type="spellStart"/>
      <w:r w:rsidRPr="00687A86">
        <w:rPr>
          <w:rFonts w:ascii="Cambria" w:eastAsia="Times New Roman" w:hAnsi="Cambria" w:cs="Arial"/>
          <w:lang w:eastAsia="el-GR"/>
        </w:rPr>
        <w:t>λιποπρωτεΐνης</w:t>
      </w:r>
      <w:proofErr w:type="spellEnd"/>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lang w:eastAsia="el-GR"/>
        </w:rPr>
        <w:t xml:space="preserve">Κάθε </w:t>
      </w:r>
      <w:proofErr w:type="spellStart"/>
      <w:r w:rsidRPr="00687A86">
        <w:rPr>
          <w:rFonts w:ascii="Cambria" w:eastAsia="Times New Roman" w:hAnsi="Cambria" w:cs="Arial"/>
          <w:lang w:eastAsia="el-GR"/>
        </w:rPr>
        <w:t>λιποπρωτεΐνη</w:t>
      </w:r>
      <w:proofErr w:type="spellEnd"/>
      <w:r w:rsidRPr="00687A86">
        <w:rPr>
          <w:rFonts w:ascii="Cambria" w:eastAsia="Times New Roman" w:hAnsi="Cambria" w:cs="Arial"/>
          <w:lang w:eastAsia="el-GR"/>
        </w:rPr>
        <w:t xml:space="preserve"> περιέχει στο κέντρο </w:t>
      </w:r>
      <w:proofErr w:type="spellStart"/>
      <w:r w:rsidRPr="00687A86">
        <w:rPr>
          <w:rFonts w:ascii="Cambria" w:eastAsia="Times New Roman" w:hAnsi="Cambria" w:cs="Arial"/>
          <w:lang w:eastAsia="el-GR"/>
        </w:rPr>
        <w:t>τριγλυκερίδια</w:t>
      </w:r>
      <w:proofErr w:type="spellEnd"/>
      <w:r w:rsidRPr="00687A86">
        <w:rPr>
          <w:rFonts w:ascii="Cambria" w:eastAsia="Times New Roman" w:hAnsi="Cambria" w:cs="Arial"/>
          <w:lang w:eastAsia="el-GR"/>
        </w:rPr>
        <w:t xml:space="preserve"> και χοληστερόλη που περιβάλλονται από ένα πρωτεϊνικό «κέλυφος». Οι </w:t>
      </w:r>
      <w:proofErr w:type="spellStart"/>
      <w:r w:rsidRPr="00687A86">
        <w:rPr>
          <w:rFonts w:ascii="Cambria" w:eastAsia="Times New Roman" w:hAnsi="Cambria" w:cs="Arial"/>
          <w:lang w:eastAsia="el-GR"/>
        </w:rPr>
        <w:t>λιποπρωτεϊνες</w:t>
      </w:r>
      <w:proofErr w:type="spellEnd"/>
      <w:r w:rsidRPr="00687A86">
        <w:rPr>
          <w:rFonts w:ascii="Cambria" w:eastAsia="Times New Roman" w:hAnsi="Cambria" w:cs="Arial"/>
          <w:lang w:eastAsia="el-GR"/>
        </w:rPr>
        <w:t xml:space="preserve"> χαμηλής πυκνότητας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περιέχουν μεγάλο ποσοστό χοληστερόλης και μικρό ποσοστό πρωτεΐνης (“κακή χοληστερόλη”). Το επίπεδο των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στο αίμα αποτελεί δείκτη κινδύνου για ισχαιμική καρδιοπάθεια λόγω της </w:t>
      </w:r>
      <w:proofErr w:type="spellStart"/>
      <w:r w:rsidRPr="00687A86">
        <w:rPr>
          <w:rFonts w:ascii="Cambria" w:eastAsia="Times New Roman" w:hAnsi="Cambria" w:cs="Arial"/>
          <w:lang w:eastAsia="el-GR"/>
        </w:rPr>
        <w:t>αθηρωματογόνου</w:t>
      </w:r>
      <w:proofErr w:type="spellEnd"/>
      <w:r w:rsidRPr="00687A86">
        <w:rPr>
          <w:rFonts w:ascii="Cambria" w:eastAsia="Times New Roman" w:hAnsi="Cambria" w:cs="Arial"/>
          <w:lang w:eastAsia="el-GR"/>
        </w:rPr>
        <w:t xml:space="preserve"> δράσης τους. </w:t>
      </w:r>
      <w:r w:rsidRPr="00687A86">
        <w:rPr>
          <w:rFonts w:ascii="Cambria" w:eastAsia="Times New Roman" w:hAnsi="Cambria" w:cs="Times New Roman"/>
          <w:lang w:eastAsia="el-GR"/>
        </w:rPr>
        <w:t xml:space="preserve">Η LDL διαπερνά το τοίχωμα των αρτηριών και δημιουργεί τις </w:t>
      </w:r>
      <w:proofErr w:type="spellStart"/>
      <w:r w:rsidRPr="00687A86">
        <w:rPr>
          <w:rFonts w:ascii="Cambria" w:eastAsia="Times New Roman" w:hAnsi="Cambria" w:cs="Times New Roman"/>
          <w:lang w:eastAsia="el-GR"/>
        </w:rPr>
        <w:t>αθηροσκληρωτικές</w:t>
      </w:r>
      <w:proofErr w:type="spellEnd"/>
      <w:r w:rsidRPr="00687A86">
        <w:rPr>
          <w:rFonts w:ascii="Cambria" w:eastAsia="Times New Roman" w:hAnsi="Cambria" w:cs="Times New Roman"/>
          <w:lang w:eastAsia="el-GR"/>
        </w:rPr>
        <w:t xml:space="preserve"> πλάκες που φράζουν την αρτηρία.</w:t>
      </w:r>
      <w:r w:rsidRPr="00687A86">
        <w:rPr>
          <w:rFonts w:ascii="Cambria" w:eastAsia="Times New Roman" w:hAnsi="Cambria" w:cs="Arial"/>
          <w:lang w:eastAsia="el-GR"/>
        </w:rPr>
        <w:t xml:space="preserve"> </w:t>
      </w:r>
      <w:r w:rsidRPr="00687A86">
        <w:rPr>
          <w:rFonts w:ascii="Cambria" w:eastAsia="Times New Roman" w:hAnsi="Cambria" w:cs="Times New Roman"/>
          <w:lang w:eastAsia="el-GR"/>
        </w:rPr>
        <w:t xml:space="preserve">Η  LDL, είναι η κυρίως υπεύθυνη για τη δημιουργία της αθηροσκλήρωσης των αρτηριών όταν βρίσκεται σε υψηλή συγκέντρωση στο αίμα.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Οι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που περιέχουν μικρό ποσοστό λιπών και μεγάλο πρωτεΐνης (“καλή χοληστερόλη”), πιστεύεται ότι δρουν προστατευτικά στον οργανισμό με τρόπο </w:t>
      </w:r>
      <w:proofErr w:type="spellStart"/>
      <w:r w:rsidRPr="00687A86">
        <w:rPr>
          <w:rFonts w:ascii="Cambria" w:eastAsia="Times New Roman" w:hAnsi="Cambria" w:cs="Arial"/>
          <w:lang w:eastAsia="el-GR"/>
        </w:rPr>
        <w:t>αντιαθηρωματογόνο</w:t>
      </w:r>
      <w:proofErr w:type="spellEnd"/>
      <w:r w:rsidRPr="00687A86">
        <w:rPr>
          <w:rFonts w:ascii="Cambria" w:eastAsia="Times New Roman" w:hAnsi="Cambria" w:cs="Arial"/>
          <w:lang w:eastAsia="el-GR"/>
        </w:rPr>
        <w:t xml:space="preserve">. </w:t>
      </w:r>
      <w:r w:rsidRPr="00687A86">
        <w:rPr>
          <w:rFonts w:ascii="Cambria" w:eastAsia="Times New Roman" w:hAnsi="Cambria" w:cs="Arial"/>
          <w:lang w:eastAsia="el-GR"/>
        </w:rPr>
        <w:lastRenderedPageBreak/>
        <w:t xml:space="preserve">Απομακρύνουν τη χοληστερόλη από τα αρτηριακά τοιχώματα και τη μεταφέρουν στο ήπαρ για περαιτέρω καταβολισμό, ενώ μειώνουν την πρόσληψη των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από τα κύτταρα του  εσωτερικού των αρτηριών.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proofErr w:type="spellStart"/>
      <w:r w:rsidRPr="00687A86">
        <w:rPr>
          <w:rFonts w:ascii="Cambria" w:eastAsia="Times New Roman" w:hAnsi="Cambria" w:cs="Arial"/>
          <w:b/>
          <w:bCs/>
          <w:lang w:eastAsia="el-GR"/>
        </w:rPr>
        <w:t>Αθηρωματογόνος</w:t>
      </w:r>
      <w:proofErr w:type="spellEnd"/>
      <w:r w:rsidRPr="00687A86">
        <w:rPr>
          <w:rFonts w:ascii="Cambria" w:eastAsia="Times New Roman" w:hAnsi="Cambria" w:cs="Arial"/>
          <w:b/>
          <w:bCs/>
          <w:lang w:eastAsia="el-GR"/>
        </w:rPr>
        <w:t xml:space="preserve"> δράση= διευκόλυνση της αρτηριοσκλήρυνσης </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Αθηρωμάτωση= αρτηριοσκλήρυνση</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lang w:eastAsia="el-GR"/>
        </w:rPr>
        <w:t xml:space="preserve">Δηλαδή, το ήπαρ «φορτώνει» το λίπος στην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η οποία το μεταφέρει σε όλο το σώμα.  Η «άδεια»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γίνεται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Τα κομμάτια της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μπορεί να κολλήσουν στα τοιχώματα των αιμοφόρων αγγείων &gt;στένωση&gt;              </w:t>
      </w:r>
      <w:r w:rsidRPr="00687A86">
        <w:rPr>
          <w:rFonts w:ascii="Cambria" w:eastAsia="Times New Roman" w:hAnsi="Cambria" w:cs="Times New Roman"/>
          <w:lang w:eastAsia="el-GR"/>
        </w:rPr>
        <w:t xml:space="preserve">έμφραγμα του μυοκαρδίου (καρδιακή προσβολή) ή ισχαιμικό εγκεφαλικό επεισόδιο. </w:t>
      </w:r>
      <w:r w:rsidRPr="00687A86">
        <w:rPr>
          <w:rFonts w:ascii="Cambria" w:eastAsia="Times New Roman" w:hAnsi="Cambria" w:cs="Arial"/>
          <w:lang w:eastAsia="el-GR"/>
        </w:rPr>
        <w:t xml:space="preserve">Η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απομακρύνει τα κομμάτια της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από τα αγγεία και τα φέρνει πίσω στο ήπαρ, όπου ανακυκλώνονται σε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ή </w:t>
      </w:r>
      <w:proofErr w:type="spellStart"/>
      <w:r w:rsidRPr="00687A86">
        <w:rPr>
          <w:rFonts w:ascii="Cambria" w:eastAsia="Times New Roman" w:hAnsi="Cambria" w:cs="Arial"/>
          <w:lang w:eastAsia="el-GR"/>
        </w:rPr>
        <w:t>μεταβολίζονται</w:t>
      </w:r>
      <w:proofErr w:type="spellEnd"/>
      <w:r w:rsidRPr="00687A86">
        <w:rPr>
          <w:rFonts w:ascii="Cambria" w:eastAsia="Times New Roman" w:hAnsi="Cambria" w:cs="Arial"/>
          <w:lang w:eastAsia="el-GR"/>
        </w:rPr>
        <w:t>.</w:t>
      </w:r>
      <w:r w:rsidRPr="00687A86">
        <w:rPr>
          <w:rFonts w:ascii="Cambria" w:eastAsia="Times New Roman" w:hAnsi="Cambria" w:cs="Times New Roman"/>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Αν καταναλώνουμε πολλά λιπαρά, το ήπαρ υποχρεώνεται να παράγει περισσότερη </w:t>
      </w:r>
      <w:r w:rsidRPr="00687A86">
        <w:rPr>
          <w:rFonts w:ascii="Cambria" w:eastAsia="Times New Roman" w:hAnsi="Cambria" w:cs="Arial"/>
          <w:lang w:val="en-US" w:eastAsia="el-GR"/>
        </w:rPr>
        <w:t>VLDL</w:t>
      </w:r>
      <w:r w:rsidRPr="00687A86">
        <w:rPr>
          <w:rFonts w:ascii="Cambria" w:eastAsia="Times New Roman" w:hAnsi="Cambria" w:cs="Arial"/>
          <w:lang w:eastAsia="el-GR"/>
        </w:rPr>
        <w:t xml:space="preserve"> για την μεταφορά τους.  Ολοένα και περισσότερη </w:t>
      </w: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κολλά στα αγγεία και δεν υπάρχει αρκετή </w:t>
      </w: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για να την ελευθερώσει,  με αποτέλεσμα απόφραξη των αγγείων.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Φυσιολογικές τιμές:</w:t>
      </w:r>
      <w:r w:rsidRPr="00687A86">
        <w:rPr>
          <w:rFonts w:ascii="Cambria" w:eastAsia="Times New Roman" w:hAnsi="Cambria" w:cs="Arial"/>
          <w:lang w:eastAsia="el-GR"/>
        </w:rPr>
        <w:tab/>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Ολική χοληστερόλη στο αίμα =      </w:t>
      </w:r>
      <w:r w:rsidRPr="00687A86">
        <w:rPr>
          <w:rFonts w:ascii="Cambria" w:eastAsia="Times New Roman" w:hAnsi="Cambria" w:cs="Arial"/>
          <w:b/>
          <w:lang w:val="en-US" w:eastAsia="el-GR"/>
        </w:rPr>
        <w:t>HDL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LDL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VLDL</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&lt;200</w:t>
      </w:r>
      <w:r w:rsidRPr="00687A86">
        <w:rPr>
          <w:rFonts w:ascii="Cambria" w:eastAsia="Times New Roman" w:hAnsi="Cambria" w:cs="Arial"/>
          <w:lang w:val="en-US" w:eastAsia="el-GR"/>
        </w:rPr>
        <w:t>mg</w:t>
      </w:r>
      <w:r w:rsidRPr="00687A86">
        <w:rPr>
          <w:rFonts w:ascii="Cambria" w:eastAsia="Times New Roman" w:hAnsi="Cambria" w:cs="Arial"/>
          <w:lang w:eastAsia="el-GR"/>
        </w:rPr>
        <w:t>%</w:t>
      </w:r>
      <w:r w:rsidRPr="00687A86">
        <w:rPr>
          <w:rFonts w:ascii="Cambria" w:eastAsia="Times New Roman" w:hAnsi="Cambria" w:cs="Arial"/>
          <w:lang w:eastAsia="el-GR"/>
        </w:rPr>
        <w:tab/>
        <w:t xml:space="preserve">                                       &gt;60</w:t>
      </w:r>
      <w:r w:rsidRPr="00687A86">
        <w:rPr>
          <w:rFonts w:ascii="Cambria" w:eastAsia="Times New Roman" w:hAnsi="Cambria" w:cs="Arial"/>
          <w:lang w:val="en-US" w:eastAsia="el-GR"/>
        </w:rPr>
        <w:t>mg</w:t>
      </w:r>
      <w:r w:rsidRPr="00687A86">
        <w:rPr>
          <w:rFonts w:ascii="Cambria" w:eastAsia="Times New Roman" w:hAnsi="Cambria" w:cs="Arial"/>
          <w:lang w:eastAsia="el-GR"/>
        </w:rPr>
        <w:t>%      &lt;130</w:t>
      </w:r>
      <w:r w:rsidRPr="00687A86">
        <w:rPr>
          <w:rFonts w:ascii="Cambria" w:eastAsia="Times New Roman" w:hAnsi="Cambria" w:cs="Arial"/>
          <w:lang w:val="en-US" w:eastAsia="el-GR"/>
        </w:rPr>
        <w:t>mg</w:t>
      </w:r>
      <w:r w:rsidRPr="00687A86">
        <w:rPr>
          <w:rFonts w:ascii="Cambria" w:eastAsia="Times New Roman" w:hAnsi="Cambria" w:cs="Arial"/>
          <w:lang w:eastAsia="el-GR"/>
        </w:rPr>
        <w:t>%    &lt;30</w:t>
      </w:r>
      <w:r w:rsidRPr="00687A86">
        <w:rPr>
          <w:rFonts w:ascii="Cambria" w:eastAsia="Times New Roman" w:hAnsi="Cambria" w:cs="Arial"/>
          <w:lang w:val="en-US" w:eastAsia="el-GR"/>
        </w:rPr>
        <w:t>mg</w:t>
      </w:r>
      <w:r w:rsidRPr="00687A86">
        <w:rPr>
          <w:rFonts w:ascii="Cambria" w:eastAsia="Times New Roman" w:hAnsi="Cambria" w:cs="Arial"/>
          <w:lang w:eastAsia="el-GR"/>
        </w:rPr>
        <w:t>%</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b/>
          <w:lang w:eastAsia="el-GR" w:bidi="th-TH"/>
        </w:rPr>
      </w:pPr>
      <w:r w:rsidRPr="00687A86">
        <w:rPr>
          <w:rFonts w:ascii="Cambria" w:eastAsia="Times New Roman" w:hAnsi="Cambria" w:cs="Times New Roman"/>
          <w:lang w:eastAsia="el-GR" w:bidi="th-TH"/>
        </w:rPr>
        <w:t xml:space="preserve">Γενικότερα, όσον αφορά τα λιπίδια και ειδικότερα τη χοληστερίνη, έχει ιδιαίτερη σημασία το ποσοστό της HDL. Τιμές HDL μεγαλύτερες του 50-60 </w:t>
      </w:r>
      <w:proofErr w:type="spellStart"/>
      <w:r w:rsidRPr="00687A86">
        <w:rPr>
          <w:rFonts w:ascii="Cambria" w:eastAsia="Times New Roman" w:hAnsi="Cambria" w:cs="Times New Roman"/>
          <w:lang w:eastAsia="el-GR" w:bidi="th-TH"/>
        </w:rPr>
        <w:t>mg</w:t>
      </w:r>
      <w:proofErr w:type="spellEnd"/>
      <w:r w:rsidRPr="00687A86">
        <w:rPr>
          <w:rFonts w:ascii="Cambria" w:eastAsia="Times New Roman" w:hAnsi="Cambria" w:cs="Times New Roman"/>
          <w:lang w:eastAsia="el-GR" w:bidi="th-TH"/>
        </w:rPr>
        <w:t xml:space="preserve">/%  θεωρούνται ότι παρέχουν προστασία. Μία από τις βασικότερες επιδημιολογικές μελέτες, η γνωστή μελέτη </w:t>
      </w:r>
      <w:proofErr w:type="spellStart"/>
      <w:r w:rsidRPr="00687A86">
        <w:rPr>
          <w:rFonts w:ascii="Cambria" w:eastAsia="Times New Roman" w:hAnsi="Cambria" w:cs="Times New Roman"/>
          <w:lang w:eastAsia="el-GR" w:bidi="th-TH"/>
        </w:rPr>
        <w:t>Framinham</w:t>
      </w:r>
      <w:proofErr w:type="spellEnd"/>
      <w:r w:rsidRPr="00687A86">
        <w:rPr>
          <w:rFonts w:ascii="Cambria" w:eastAsia="Times New Roman" w:hAnsi="Cambria" w:cs="Times New Roman"/>
          <w:lang w:eastAsia="el-GR" w:bidi="th-TH"/>
        </w:rPr>
        <w:t>, έδειξε ότι όταν ο λόγος της ολικής χοληστερίνης με την HDL είναι μεγαλύτερη του 5 (ολική χοληστερίνη / HDL &gt; 5 ), τότε ο άνθρωπος έχει μεγαλύτερη πιθανότητα να αναπτύξει αθηροσκλήρωση. Αντίθετα, όταν ο λόγος είναι μικρότερος του 4, τότε η πιθανότητα ανάπτυξης αθηροσκλήρωσης είναι μικρή</w:t>
      </w:r>
      <w:r w:rsidRPr="00687A86">
        <w:rPr>
          <w:rFonts w:ascii="Cambria" w:eastAsia="Times New Roman" w:hAnsi="Cambria" w:cs="Times New Roman"/>
          <w:b/>
          <w:bCs/>
          <w:lang w:eastAsia="el-GR" w:bidi="th-TH"/>
        </w:rPr>
        <w:t>.</w:t>
      </w:r>
      <w:r w:rsidRPr="00687A86">
        <w:rPr>
          <w:rFonts w:ascii="Cambria" w:eastAsia="Times New Roman" w:hAnsi="Cambria" w:cs="Times New Roman"/>
          <w:lang w:eastAsia="el-GR" w:bidi="th-TH"/>
        </w:rPr>
        <w:t xml:space="preserve"> Η χαμηλή HDL αποτελεί σημαντικό παράγοντα κινδύνου για ανάπτυξη αποφρακτικής </w:t>
      </w:r>
      <w:proofErr w:type="spellStart"/>
      <w:r w:rsidRPr="00687A86">
        <w:rPr>
          <w:rFonts w:ascii="Cambria" w:eastAsia="Times New Roman" w:hAnsi="Cambria" w:cs="Times New Roman"/>
          <w:lang w:eastAsia="el-GR" w:bidi="th-TH"/>
        </w:rPr>
        <w:t>αρτηριοσκληρυντικής</w:t>
      </w:r>
      <w:proofErr w:type="spellEnd"/>
      <w:r w:rsidRPr="00687A86">
        <w:rPr>
          <w:rFonts w:ascii="Cambria" w:eastAsia="Times New Roman" w:hAnsi="Cambria" w:cs="Times New Roman"/>
          <w:lang w:eastAsia="el-GR" w:bidi="th-TH"/>
        </w:rPr>
        <w:t xml:space="preserve"> </w:t>
      </w:r>
      <w:proofErr w:type="spellStart"/>
      <w:r w:rsidRPr="00687A86">
        <w:rPr>
          <w:rFonts w:ascii="Cambria" w:eastAsia="Times New Roman" w:hAnsi="Cambria" w:cs="Times New Roman"/>
          <w:lang w:eastAsia="el-GR" w:bidi="th-TH"/>
        </w:rPr>
        <w:t>αγγειοπάθειας</w:t>
      </w:r>
      <w:proofErr w:type="spellEnd"/>
      <w:r w:rsidRPr="00687A86">
        <w:rPr>
          <w:rFonts w:ascii="Cambria" w:eastAsia="Times New Roman" w:hAnsi="Cambria" w:cs="Times New Roman"/>
          <w:lang w:eastAsia="el-GR" w:bidi="th-TH"/>
        </w:rPr>
        <w:t xml:space="preserve"> και εκδήλωσης εμφράγματος, εγκεφαλικού επεισοδίου, ανευρυσμάτων, άνοιας), όταν συντρέχουν και ορισμένοι άλλοι παράγοντες (π.χ. κάπνισμα, σακχαρώδης διαβήτης,  αυξημένα </w:t>
      </w:r>
      <w:proofErr w:type="spellStart"/>
      <w:r w:rsidRPr="00687A86">
        <w:rPr>
          <w:rFonts w:ascii="Cambria" w:eastAsia="Times New Roman" w:hAnsi="Cambria" w:cs="Times New Roman"/>
          <w:lang w:eastAsia="el-GR" w:bidi="th-TH"/>
        </w:rPr>
        <w:t>τριγλυκερίδια</w:t>
      </w:r>
      <w:proofErr w:type="spellEnd"/>
      <w:r w:rsidRPr="00687A86">
        <w:rPr>
          <w:rFonts w:ascii="Cambria" w:eastAsia="Times New Roman" w:hAnsi="Cambria" w:cs="Times New Roman"/>
          <w:lang w:eastAsia="el-GR" w:bidi="th-TH"/>
        </w:rPr>
        <w:t>, ηλικία).</w:t>
      </w:r>
    </w:p>
    <w:p w:rsidR="008A2745" w:rsidRPr="00687A86" w:rsidRDefault="008A2745"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Λιπαρά οξέα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Τα λιπαρά οξέα </w:t>
      </w:r>
      <w:proofErr w:type="spellStart"/>
      <w:r w:rsidRPr="00687A86">
        <w:rPr>
          <w:rFonts w:ascii="Cambria" w:eastAsia="Times New Roman" w:hAnsi="Cambria" w:cs="Times New Roman"/>
          <w:lang w:eastAsia="el-GR"/>
        </w:rPr>
        <w:t>απορροφώνται</w:t>
      </w:r>
      <w:proofErr w:type="spellEnd"/>
      <w:r w:rsidRPr="00687A86">
        <w:rPr>
          <w:rFonts w:ascii="Cambria" w:eastAsia="Times New Roman" w:hAnsi="Cambria" w:cs="Times New Roman"/>
          <w:lang w:eastAsia="el-GR"/>
        </w:rPr>
        <w:t xml:space="preserve"> από το έντερο. Εκτός από την εξωγενή  </w:t>
      </w:r>
      <w:proofErr w:type="spellStart"/>
      <w:r w:rsidRPr="00687A86">
        <w:rPr>
          <w:rFonts w:ascii="Cambria" w:eastAsia="Times New Roman" w:hAnsi="Cambria" w:cs="Times New Roman"/>
          <w:lang w:eastAsia="el-GR"/>
        </w:rPr>
        <w:t>προσληψη</w:t>
      </w:r>
      <w:proofErr w:type="spellEnd"/>
      <w:r w:rsidRPr="00687A86">
        <w:rPr>
          <w:rFonts w:ascii="Cambria" w:eastAsia="Times New Roman" w:hAnsi="Cambria" w:cs="Times New Roman"/>
          <w:lang w:eastAsia="el-GR"/>
        </w:rPr>
        <w:t xml:space="preserve"> (τροφές), υπάρχει η ενδογενής οδός σύνθεσης των λιπαρών οξέων, κατά την οποία τα λιπαρά οξέα συντίθενται στον οργανισμό και η ενδογενής διάσπαση των </w:t>
      </w:r>
      <w:proofErr w:type="spellStart"/>
      <w:r w:rsidRPr="00687A86">
        <w:rPr>
          <w:rFonts w:ascii="Cambria" w:eastAsia="Times New Roman" w:hAnsi="Cambria" w:cs="Times New Roman"/>
          <w:lang w:eastAsia="el-GR"/>
        </w:rPr>
        <w:t>τριγλυκεριδίων</w:t>
      </w:r>
      <w:proofErr w:type="spellEnd"/>
      <w:r w:rsidRPr="00687A86">
        <w:rPr>
          <w:rFonts w:ascii="Cambria" w:eastAsia="Times New Roman" w:hAnsi="Cambria" w:cs="Times New Roman"/>
          <w:lang w:eastAsia="el-GR"/>
        </w:rPr>
        <w:t xml:space="preserve"> από το λίπος που αποθηκεύει ο οργανισμός, για να το χρησιμοποιήσει σε περιόδους νηστείας. Ορισμένα από τα λιπαρά οξέα χαρακτηρίζονται ως βασικά, διότι ο οργανισμός δεν μπορεί να τα συνθέσει μόνος του. Οι κύριες </w:t>
      </w:r>
      <w:proofErr w:type="spellStart"/>
      <w:r w:rsidRPr="00687A86">
        <w:rPr>
          <w:rFonts w:ascii="Cambria" w:eastAsia="Times New Roman" w:hAnsi="Cambria" w:cs="Times New Roman"/>
          <w:lang w:eastAsia="el-GR"/>
        </w:rPr>
        <w:t>λιποπρωτεΐνες</w:t>
      </w:r>
      <w:proofErr w:type="spellEnd"/>
      <w:r w:rsidRPr="00687A86">
        <w:rPr>
          <w:rFonts w:ascii="Cambria" w:eastAsia="Times New Roman" w:hAnsi="Cambria" w:cs="Times New Roman"/>
          <w:lang w:eastAsia="el-GR"/>
        </w:rPr>
        <w:t xml:space="preserve">, μεταφοράς των λιπαρών οξέων στο αίμα είναι τα </w:t>
      </w:r>
      <w:proofErr w:type="spellStart"/>
      <w:r w:rsidRPr="00687A86">
        <w:rPr>
          <w:rFonts w:ascii="Cambria" w:eastAsia="Times New Roman" w:hAnsi="Cambria" w:cs="Times New Roman"/>
          <w:lang w:eastAsia="el-GR"/>
        </w:rPr>
        <w:t>χυλομικρά</w:t>
      </w:r>
      <w:proofErr w:type="spellEnd"/>
      <w:r w:rsidRPr="00687A86">
        <w:rPr>
          <w:rFonts w:ascii="Cambria" w:eastAsia="Times New Roman" w:hAnsi="Cambria" w:cs="Times New Roman"/>
          <w:lang w:eastAsia="el-GR"/>
        </w:rPr>
        <w:t xml:space="preserve"> και η VLDL (πολύ χαμηλής πυκνότητας </w:t>
      </w:r>
      <w:proofErr w:type="spellStart"/>
      <w:r w:rsidRPr="00687A86">
        <w:rPr>
          <w:rFonts w:ascii="Cambria" w:eastAsia="Times New Roman" w:hAnsi="Cambria" w:cs="Times New Roman"/>
          <w:lang w:eastAsia="el-GR"/>
        </w:rPr>
        <w:t>λιποπρωτεΐνη</w:t>
      </w:r>
      <w:proofErr w:type="spellEnd"/>
      <w:r w:rsidRPr="00687A86">
        <w:rPr>
          <w:rFonts w:ascii="Cambria" w:eastAsia="Times New Roman" w:hAnsi="Cambria" w:cs="Times New Roman"/>
          <w:lang w:eastAsia="el-GR"/>
        </w:rPr>
        <w:t xml:space="preserve">, βλ. παρακάτω), στο μόριο των οποίων τα λιπαρά οξέα  «συμπυκνώνονται» σε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λιπαρά οξέα χαρακτηρίζονται από το μήκος της αλύσου (βραχείας ή μακράς αλύσου) και το βαθμό κορεσμού.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lastRenderedPageBreak/>
        <w:drawing>
          <wp:inline distT="0" distB="0" distL="0" distR="0" wp14:anchorId="5F3F9A7C" wp14:editId="261679FD">
            <wp:extent cx="3042920" cy="2286000"/>
            <wp:effectExtent l="19050" t="0" r="5080" b="0"/>
            <wp:docPr id="113" name="irc_mi" descr="fatty-acid-screening-library-96-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fatty-acid-screening-library-96-well"/>
                    <pic:cNvPicPr>
                      <a:picLocks noChangeAspect="1" noChangeArrowheads="1"/>
                    </pic:cNvPicPr>
                  </pic:nvPicPr>
                  <pic:blipFill>
                    <a:blip r:embed="rId40" cstate="print"/>
                    <a:srcRect/>
                    <a:stretch>
                      <a:fillRect/>
                    </a:stretch>
                  </pic:blipFill>
                  <pic:spPr bwMode="auto">
                    <a:xfrm>
                      <a:off x="0" y="0"/>
                      <a:ext cx="3042920" cy="228600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val="fr-FR" w:eastAsia="el-GR"/>
        </w:rPr>
        <w:t>S</w:t>
      </w:r>
      <w:proofErr w:type="spellStart"/>
      <w:r w:rsidRPr="00687A86">
        <w:rPr>
          <w:rFonts w:ascii="Cambria" w:eastAsia="Times New Roman" w:hAnsi="Cambria" w:cs="Times New Roman"/>
          <w:lang w:val="en-US" w:eastAsia="el-GR"/>
        </w:rPr>
        <w:t>atured</w:t>
      </w:r>
      <w:proofErr w:type="spellEnd"/>
      <w:r w:rsidRPr="00687A86">
        <w:rPr>
          <w:rFonts w:ascii="Cambria" w:eastAsia="Times New Roman" w:hAnsi="Cambria" w:cs="Times New Roman"/>
          <w:lang w:val="en-US" w:eastAsia="el-GR"/>
        </w:rPr>
        <w:t xml:space="preserve">= </w:t>
      </w:r>
      <w:r w:rsidRPr="00687A86">
        <w:rPr>
          <w:rFonts w:ascii="Cambria" w:eastAsia="Times New Roman" w:hAnsi="Cambria" w:cs="Times New Roman"/>
          <w:lang w:eastAsia="el-GR"/>
        </w:rPr>
        <w:t xml:space="preserve">κορεσμένο, </w:t>
      </w:r>
      <w:proofErr w:type="spellStart"/>
      <w:r w:rsidRPr="00687A86">
        <w:rPr>
          <w:rFonts w:ascii="Cambria" w:eastAsia="Times New Roman" w:hAnsi="Cambria" w:cs="Times New Roman"/>
          <w:lang w:val="en-US" w:eastAsia="el-GR"/>
        </w:rPr>
        <w:t>unsatured</w:t>
      </w:r>
      <w:proofErr w:type="spellEnd"/>
      <w:r w:rsidRPr="00687A86">
        <w:rPr>
          <w:rFonts w:ascii="Cambria" w:eastAsia="Times New Roman" w:hAnsi="Cambria" w:cs="Times New Roman"/>
          <w:lang w:val="en-US" w:eastAsia="el-GR"/>
        </w:rPr>
        <w:t xml:space="preserve">= </w:t>
      </w:r>
      <w:r w:rsidRPr="00687A86">
        <w:rPr>
          <w:rFonts w:ascii="Cambria" w:eastAsia="Times New Roman" w:hAnsi="Cambria" w:cs="Times New Roman"/>
          <w:lang w:eastAsia="el-GR"/>
        </w:rPr>
        <w:t>ακόρεστο</w:t>
      </w:r>
    </w:p>
    <w:p w:rsidR="008A2745" w:rsidRPr="00687A86" w:rsidRDefault="008A2745"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13692F" w:rsidRPr="00687A86" w:rsidRDefault="008A2745" w:rsidP="008A2745">
      <w:pPr>
        <w:spacing w:after="0" w:line="240" w:lineRule="auto"/>
        <w:ind w:firstLine="284"/>
        <w:jc w:val="center"/>
        <w:rPr>
          <w:rFonts w:ascii="Cambria" w:eastAsia="Times New Roman" w:hAnsi="Cambria" w:cs="Times New Roman"/>
          <w:lang w:val="en-US" w:eastAsia="el-GR"/>
        </w:rPr>
      </w:pPr>
      <w:r w:rsidRPr="00687A86">
        <w:rPr>
          <w:rFonts w:ascii="Cambria" w:eastAsia="Times New Roman" w:hAnsi="Cambria" w:cs="Times New Roman"/>
          <w:noProof/>
          <w:lang w:eastAsia="el-GR"/>
        </w:rPr>
        <w:drawing>
          <wp:inline distT="0" distB="0" distL="0" distR="0" wp14:anchorId="34FF751F" wp14:editId="473CFC94">
            <wp:extent cx="2853690" cy="2159635"/>
            <wp:effectExtent l="0" t="0" r="3810" b="0"/>
            <wp:docPr id="114" name="irc_mi" descr="SFA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FA_E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53690" cy="2159635"/>
                    </a:xfrm>
                    <a:prstGeom prst="rect">
                      <a:avLst/>
                    </a:prstGeom>
                    <a:noFill/>
                  </pic:spPr>
                </pic:pic>
              </a:graphicData>
            </a:graphic>
          </wp:inline>
        </w:drawing>
      </w: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r w:rsidRPr="00687A86">
        <w:rPr>
          <w:rFonts w:ascii="Cambria" w:eastAsia="Times New Roman" w:hAnsi="Cambria" w:cs="Times New Roman"/>
          <w:noProof/>
          <w:lang w:eastAsia="el-GR"/>
        </w:rPr>
        <w:drawing>
          <wp:inline distT="0" distB="0" distL="0" distR="0" wp14:anchorId="09B29D33" wp14:editId="2445626E">
            <wp:extent cx="2821577" cy="2348869"/>
            <wp:effectExtent l="0" t="0" r="0" b="0"/>
            <wp:docPr id="115" name="irc_mi" descr="fatty%20acids%2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fatty%20acids%282%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26771" cy="2353192"/>
                    </a:xfrm>
                    <a:prstGeom prst="rect">
                      <a:avLst/>
                    </a:prstGeom>
                    <a:noFill/>
                    <a:ln w="9525">
                      <a:noFill/>
                      <a:miter lim="800000"/>
                      <a:headEnd/>
                      <a:tailEnd/>
                    </a:ln>
                  </pic:spPr>
                </pic:pic>
              </a:graphicData>
            </a:graphic>
          </wp:inline>
        </w:drawing>
      </w: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rPr>
          <w:rFonts w:ascii="Cambria" w:eastAsia="Times New Roman" w:hAnsi="Cambria" w:cs="Times New Roman"/>
          <w:lang w:val="en-US" w:eastAsia="el-GR"/>
        </w:rPr>
      </w:pPr>
    </w:p>
    <w:p w:rsidR="008A2745" w:rsidRPr="00687A86" w:rsidRDefault="008A2745" w:rsidP="008A2745">
      <w:pPr>
        <w:spacing w:after="0" w:line="240" w:lineRule="auto"/>
        <w:ind w:firstLine="284"/>
        <w:jc w:val="center"/>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val="en-US"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lastRenderedPageBreak/>
        <w:t xml:space="preserve">Τα λιπαρά οξέα με </w:t>
      </w:r>
      <w:proofErr w:type="spellStart"/>
      <w:r w:rsidRPr="00687A86">
        <w:rPr>
          <w:rFonts w:ascii="Cambria" w:eastAsia="Times New Roman" w:hAnsi="Cambria" w:cs="Times New Roman"/>
          <w:lang w:eastAsia="el-GR" w:bidi="th-TH"/>
        </w:rPr>
        <w:t>εστεροποίηση</w:t>
      </w:r>
      <w:proofErr w:type="spellEnd"/>
      <w:r w:rsidRPr="00687A86">
        <w:rPr>
          <w:rFonts w:ascii="Cambria" w:eastAsia="Times New Roman" w:hAnsi="Cambria" w:cs="Times New Roman"/>
          <w:lang w:eastAsia="el-GR" w:bidi="th-TH"/>
        </w:rPr>
        <w:t xml:space="preserve"> μετατρέπονται σε </w:t>
      </w:r>
      <w:proofErr w:type="spellStart"/>
      <w:r w:rsidRPr="00687A86">
        <w:rPr>
          <w:rFonts w:ascii="Cambria" w:eastAsia="Times New Roman" w:hAnsi="Cambria" w:cs="Times New Roman"/>
          <w:lang w:eastAsia="el-GR" w:bidi="th-TH"/>
        </w:rPr>
        <w:t>τριγλυκερίδια</w:t>
      </w:r>
      <w:proofErr w:type="spellEnd"/>
      <w:r w:rsidRPr="00687A86">
        <w:rPr>
          <w:rFonts w:ascii="Cambria" w:eastAsia="Times New Roman" w:hAnsi="Cambria" w:cs="Times New Roman"/>
          <w:lang w:eastAsia="el-GR" w:bidi="th-TH"/>
        </w:rPr>
        <w:t xml:space="preserve"> και αποτελούν συστατικό των </w:t>
      </w:r>
      <w:proofErr w:type="spellStart"/>
      <w:r w:rsidRPr="00687A86">
        <w:rPr>
          <w:rFonts w:ascii="Cambria" w:eastAsia="Times New Roman" w:hAnsi="Cambria" w:cs="Times New Roman"/>
          <w:lang w:eastAsia="el-GR" w:bidi="th-TH"/>
        </w:rPr>
        <w:t>λιπίδιων</w:t>
      </w:r>
      <w:proofErr w:type="spellEnd"/>
      <w:r w:rsidRPr="00687A86">
        <w:rPr>
          <w:rFonts w:ascii="Cambria" w:eastAsia="Times New Roman" w:hAnsi="Cambria" w:cs="Times New Roman"/>
          <w:lang w:eastAsia="el-GR" w:bidi="th-TH"/>
        </w:rPr>
        <w:t xml:space="preserve"> που αποταμιεύονται ή δαπανώνται για ενέργεια  και των λιπιδίων των μεμβρανών. Υπάρχουν δύο ειδών λιπαρών οξέα, τα κορεσμένα, που λέγονται και </w:t>
      </w:r>
      <w:r w:rsidRPr="00687A86">
        <w:rPr>
          <w:rFonts w:ascii="Cambria" w:eastAsia="Times New Roman" w:hAnsi="Cambria" w:cs="Times New Roman"/>
          <w:b/>
          <w:bCs/>
          <w:lang w:eastAsia="el-GR" w:bidi="th-TH"/>
        </w:rPr>
        <w:t>λίπη</w:t>
      </w:r>
      <w:r w:rsidRPr="00687A86">
        <w:rPr>
          <w:rFonts w:ascii="Cambria" w:eastAsia="Times New Roman" w:hAnsi="Cambria" w:cs="Times New Roman"/>
          <w:lang w:eastAsia="el-GR" w:bidi="th-TH"/>
        </w:rPr>
        <w:t xml:space="preserve">, και τα ακόρεστα που λέγονται </w:t>
      </w:r>
      <w:r w:rsidRPr="00687A86">
        <w:rPr>
          <w:rFonts w:ascii="Cambria" w:eastAsia="Times New Roman" w:hAnsi="Cambria" w:cs="Times New Roman"/>
          <w:b/>
          <w:bCs/>
          <w:lang w:eastAsia="el-GR" w:bidi="th-TH"/>
        </w:rPr>
        <w:t>έλαια</w:t>
      </w:r>
      <w:r w:rsidRPr="00687A86">
        <w:rPr>
          <w:rFonts w:ascii="Cambria" w:eastAsia="Times New Roman" w:hAnsi="Cambria" w:cs="Times New Roman"/>
          <w:lang w:eastAsia="el-GR" w:bidi="th-TH"/>
        </w:rPr>
        <w:t xml:space="preserve">. Τα ακόρεστα λόγω της παρουσίας διπλών και τριπλών δεσμών είναι υγρά σε θερμοκρασία δωματίου.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29920" behindDoc="0" locked="0" layoutInCell="1" allowOverlap="1" wp14:anchorId="3574A930" wp14:editId="578B5D3E">
                <wp:simplePos x="0" y="0"/>
                <wp:positionH relativeFrom="column">
                  <wp:posOffset>1028700</wp:posOffset>
                </wp:positionH>
                <wp:positionV relativeFrom="paragraph">
                  <wp:posOffset>139700</wp:posOffset>
                </wp:positionV>
                <wp:extent cx="571500" cy="342900"/>
                <wp:effectExtent l="9525" t="5080" r="38100" b="52070"/>
                <wp:wrapNone/>
                <wp:docPr id="42"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9F7D9" id="Line 11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pt" to="12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28896" behindDoc="0" locked="0" layoutInCell="1" allowOverlap="1" wp14:anchorId="18850651" wp14:editId="42500F64">
                <wp:simplePos x="0" y="0"/>
                <wp:positionH relativeFrom="column">
                  <wp:posOffset>1028700</wp:posOffset>
                </wp:positionH>
                <wp:positionV relativeFrom="paragraph">
                  <wp:posOffset>139700</wp:posOffset>
                </wp:positionV>
                <wp:extent cx="571500" cy="114300"/>
                <wp:effectExtent l="9525" t="5080" r="28575" b="61595"/>
                <wp:wrapNone/>
                <wp:docPr id="4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6695E" id="Line 11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pt" to="126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27872" behindDoc="0" locked="0" layoutInCell="1" allowOverlap="1" wp14:anchorId="146B517D" wp14:editId="7421D9EF">
                <wp:simplePos x="0" y="0"/>
                <wp:positionH relativeFrom="column">
                  <wp:posOffset>1028700</wp:posOffset>
                </wp:positionH>
                <wp:positionV relativeFrom="paragraph">
                  <wp:posOffset>25400</wp:posOffset>
                </wp:positionV>
                <wp:extent cx="571500" cy="114300"/>
                <wp:effectExtent l="9525" t="62230" r="28575" b="13970"/>
                <wp:wrapNone/>
                <wp:docPr id="40"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2F45A" id="Line 111"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pt" to="12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">
                <v:stroke endarrow="block"/>
              </v:line>
            </w:pict>
          </mc:Fallback>
        </mc:AlternateContent>
      </w:r>
      <w:r w:rsidRPr="00687A86">
        <w:rPr>
          <w:rFonts w:ascii="Cambria" w:eastAsia="Times New Roman" w:hAnsi="Cambria" w:cs="Arial"/>
          <w:b/>
          <w:lang w:eastAsia="el-GR"/>
        </w:rPr>
        <w:t>Λιπαρά οξέα</w:t>
      </w:r>
      <w:r w:rsidRPr="00687A86">
        <w:rPr>
          <w:rFonts w:ascii="Cambria" w:eastAsia="Times New Roman" w:hAnsi="Cambria" w:cs="Arial"/>
          <w:lang w:eastAsia="el-GR"/>
        </w:rPr>
        <w:t xml:space="preserve">                           κορεσμένα (π.χ. βουτυρικό)</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μονοακόρεστα</w:t>
      </w:r>
      <w:proofErr w:type="spellEnd"/>
      <w:r w:rsidRPr="00687A86">
        <w:rPr>
          <w:rFonts w:ascii="Cambria" w:eastAsia="Times New Roman" w:hAnsi="Cambria" w:cs="Arial"/>
          <w:lang w:eastAsia="el-GR"/>
        </w:rPr>
        <w:t xml:space="preserve"> (1 διπλός δεσμός) π.χ. </w:t>
      </w:r>
      <w:proofErr w:type="spellStart"/>
      <w:r w:rsidRPr="00687A86">
        <w:rPr>
          <w:rFonts w:ascii="Cambria" w:eastAsia="Times New Roman" w:hAnsi="Cambria" w:cs="Arial"/>
          <w:lang w:eastAsia="el-GR"/>
        </w:rPr>
        <w:t>ελαϊκό</w:t>
      </w:r>
      <w:proofErr w:type="spellEnd"/>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πολυακόρεστα</w:t>
      </w:r>
      <w:proofErr w:type="spellEnd"/>
      <w:r w:rsidRPr="00687A86">
        <w:rPr>
          <w:rFonts w:ascii="Cambria" w:eastAsia="Times New Roman" w:hAnsi="Cambria" w:cs="Arial"/>
          <w:lang w:eastAsia="el-GR"/>
        </w:rPr>
        <w:t xml:space="preserve"> (&gt;1διπλός δεσμός)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0944" behindDoc="0" locked="0" layoutInCell="1" allowOverlap="1" wp14:anchorId="51B2A880" wp14:editId="4DF707F2">
                <wp:simplePos x="0" y="0"/>
                <wp:positionH relativeFrom="column">
                  <wp:posOffset>2171700</wp:posOffset>
                </wp:positionH>
                <wp:positionV relativeFrom="paragraph">
                  <wp:posOffset>71120</wp:posOffset>
                </wp:positionV>
                <wp:extent cx="457200" cy="228600"/>
                <wp:effectExtent l="9525" t="6350" r="38100" b="60325"/>
                <wp:wrapNone/>
                <wp:docPr id="39"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0D83" id="Line 11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5.6pt" to="20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">
                <v:stroke endarrow="block"/>
              </v:line>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31968" behindDoc="0" locked="0" layoutInCell="1" allowOverlap="1" wp14:anchorId="18F8B9C4" wp14:editId="18FB486E">
                <wp:simplePos x="0" y="0"/>
                <wp:positionH relativeFrom="column">
                  <wp:posOffset>1714500</wp:posOffset>
                </wp:positionH>
                <wp:positionV relativeFrom="paragraph">
                  <wp:posOffset>71120</wp:posOffset>
                </wp:positionV>
                <wp:extent cx="342900" cy="228600"/>
                <wp:effectExtent l="47625" t="6350" r="9525" b="50800"/>
                <wp:wrapNone/>
                <wp:docPr id="38"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BC078" id="Line 115"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5.6pt" to="162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">
                <v:stroke endarrow="block"/>
              </v:line>
            </w:pict>
          </mc:Fallback>
        </mc:AlternateConten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r w:rsidRPr="00687A86">
        <w:rPr>
          <w:rFonts w:ascii="Cambria" w:eastAsia="Times New Roman" w:hAnsi="Cambria" w:cs="Arial"/>
          <w:lang w:eastAsia="el-GR"/>
        </w:rPr>
        <w:tab/>
        <w:t xml:space="preserve">           σπορέλαια         ιχθυέλαια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ακόρεστα, ανάλογα με τη θέση του πρώτου διπλού δεσμού διακρίνονται σε ω-9, ω-6 και ω-3. </w:t>
      </w:r>
    </w:p>
    <w:p w:rsidR="008A2745" w:rsidRPr="00687A86" w:rsidRDefault="008A2745"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bidi="th-TH"/>
        </w:rPr>
      </w:pPr>
      <w:r w:rsidRPr="00687A86">
        <w:rPr>
          <w:rFonts w:ascii="Cambria" w:eastAsia="Times New Roman" w:hAnsi="Cambria" w:cs="Times New Roman"/>
          <w:noProof/>
          <w:lang w:eastAsia="el-GR"/>
        </w:rPr>
        <w:drawing>
          <wp:inline distT="0" distB="0" distL="0" distR="0">
            <wp:extent cx="4281170" cy="2844165"/>
            <wp:effectExtent l="0" t="0" r="5080" b="0"/>
            <wp:docPr id="59" name="Εικόνα 59" descr="fats-fatty-ac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ats-fatty-acids"/>
                    <pic:cNvPicPr>
                      <a:picLocks noChangeAspect="1" noChangeArrowheads="1"/>
                    </pic:cNvPicPr>
                  </pic:nvPicPr>
                  <pic:blipFill>
                    <a:blip r:embed="rId43" cstate="print">
                      <a:extLst>
                        <a:ext uri="{28A0092B-C50C-407E-A947-70E740481C1C}">
                          <a14:useLocalDpi xmlns:a14="http://schemas.microsoft.com/office/drawing/2010/main" val="0"/>
                        </a:ext>
                      </a:extLst>
                    </a:blip>
                    <a:srcRect t="-9448"/>
                    <a:stretch>
                      <a:fillRect/>
                    </a:stretch>
                  </pic:blipFill>
                  <pic:spPr bwMode="auto">
                    <a:xfrm>
                      <a:off x="0" y="0"/>
                      <a:ext cx="4281170" cy="2844165"/>
                    </a:xfrm>
                    <a:prstGeom prst="rect">
                      <a:avLst/>
                    </a:prstGeom>
                    <a:noFill/>
                  </pic:spPr>
                </pic:pic>
              </a:graphicData>
            </a:graphic>
          </wp:inline>
        </w:drawing>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 γενικός τύπος των κορεσμένων λιπαρών οξέων είναι CH</w:t>
      </w:r>
      <w:r w:rsidRPr="00687A86">
        <w:rPr>
          <w:rFonts w:ascii="Cambria" w:eastAsia="Times New Roman" w:hAnsi="Cambria" w:cs="Times New Roman"/>
          <w:vertAlign w:val="subscript"/>
          <w:lang w:eastAsia="el-GR" w:bidi="th-TH"/>
        </w:rPr>
        <w:t>3</w:t>
      </w:r>
      <w:r w:rsidRPr="00687A86">
        <w:rPr>
          <w:rFonts w:ascii="Cambria" w:eastAsia="Times New Roman" w:hAnsi="Cambria" w:cs="Times New Roman"/>
          <w:lang w:eastAsia="el-GR" w:bidi="th-TH"/>
        </w:rPr>
        <w:t>(CH</w:t>
      </w:r>
      <w:r w:rsidRPr="00687A86">
        <w:rPr>
          <w:rFonts w:ascii="Cambria" w:eastAsia="Times New Roman" w:hAnsi="Cambria" w:cs="Times New Roman"/>
          <w:vertAlign w:val="subscript"/>
          <w:lang w:eastAsia="el-GR" w:bidi="th-TH"/>
        </w:rPr>
        <w:t>2</w:t>
      </w:r>
      <w:r w:rsidRPr="00687A86">
        <w:rPr>
          <w:rFonts w:ascii="Cambria" w:eastAsia="Times New Roman" w:hAnsi="Cambria" w:cs="Times New Roman"/>
          <w:lang w:eastAsia="el-GR" w:bidi="th-TH"/>
        </w:rPr>
        <w:t>)</w:t>
      </w:r>
      <w:proofErr w:type="spellStart"/>
      <w:r w:rsidRPr="00687A86">
        <w:rPr>
          <w:rFonts w:ascii="Cambria" w:eastAsia="Times New Roman" w:hAnsi="Cambria" w:cs="Times New Roman"/>
          <w:vertAlign w:val="subscript"/>
          <w:lang w:eastAsia="el-GR" w:bidi="th-TH"/>
        </w:rPr>
        <w:t>n</w:t>
      </w:r>
      <w:r w:rsidRPr="00687A86">
        <w:rPr>
          <w:rFonts w:ascii="Cambria" w:eastAsia="Times New Roman" w:hAnsi="Cambria" w:cs="Times New Roman"/>
          <w:lang w:eastAsia="el-GR" w:bidi="th-TH"/>
        </w:rPr>
        <w:t>COOH</w:t>
      </w:r>
      <w:proofErr w:type="spellEnd"/>
      <w:r w:rsidRPr="00687A86">
        <w:rPr>
          <w:rFonts w:ascii="Cambria" w:eastAsia="Times New Roman" w:hAnsi="Cambria" w:cs="Times New Roman"/>
          <w:lang w:eastAsia="el-GR" w:bidi="th-TH"/>
        </w:rPr>
        <w:t xml:space="preserve">, όπου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Τα ακόρεστα λιπαρά οξέα, όπως είναι το </w:t>
      </w:r>
      <w:proofErr w:type="spellStart"/>
      <w:r w:rsidRPr="00687A86">
        <w:rPr>
          <w:rFonts w:ascii="Cambria" w:eastAsia="Times New Roman" w:hAnsi="Cambria" w:cs="Times New Roman"/>
          <w:lang w:eastAsia="el-GR" w:bidi="th-TH"/>
        </w:rPr>
        <w:t>ελαϊκό</w:t>
      </w:r>
      <w:proofErr w:type="spellEnd"/>
      <w:r w:rsidRPr="00687A86">
        <w:rPr>
          <w:rFonts w:ascii="Cambria" w:eastAsia="Times New Roman" w:hAnsi="Cambria" w:cs="Times New Roman"/>
          <w:lang w:eastAsia="el-GR" w:bidi="th-TH"/>
        </w:rPr>
        <w:t xml:space="preserve"> που έχει 18 άτομα άνθρακα, περιλαμβάνουν τουλάχιστον ένα διπλό δεσμό ανάμεσα σε δύο άτομα άνθρακα. Οι διπλοί δεσμοί σχεδόν σε όλα τα ακόρεστα λιπαρά οξέα που απαντώνται στη φύση έχουν </w:t>
      </w:r>
      <w:proofErr w:type="spellStart"/>
      <w:r w:rsidRPr="00687A86">
        <w:rPr>
          <w:rFonts w:ascii="Cambria" w:eastAsia="Times New Roman" w:hAnsi="Cambria" w:cs="Times New Roman"/>
          <w:lang w:eastAsia="el-GR" w:bidi="th-TH"/>
        </w:rPr>
        <w:t>cis</w:t>
      </w:r>
      <w:proofErr w:type="spellEnd"/>
      <w:r w:rsidRPr="00687A86">
        <w:rPr>
          <w:rFonts w:ascii="Cambria" w:eastAsia="Times New Roman" w:hAnsi="Cambria" w:cs="Times New Roman"/>
          <w:lang w:eastAsia="el-GR" w:bidi="th-TH"/>
        </w:rPr>
        <w:t xml:space="preserve"> διαμόρφωση. Τα </w:t>
      </w:r>
      <w:proofErr w:type="spellStart"/>
      <w:r w:rsidRPr="00687A86">
        <w:rPr>
          <w:rFonts w:ascii="Cambria" w:eastAsia="Times New Roman" w:hAnsi="Cambria" w:cs="Times New Roman"/>
          <w:lang w:eastAsia="el-GR" w:bidi="th-TH"/>
        </w:rPr>
        <w:t>πολυακόρεστα</w:t>
      </w:r>
      <w:proofErr w:type="spellEnd"/>
      <w:r w:rsidRPr="00687A86">
        <w:rPr>
          <w:rFonts w:ascii="Cambria" w:eastAsia="Times New Roman" w:hAnsi="Cambria" w:cs="Times New Roman"/>
          <w:lang w:eastAsia="el-GR" w:bidi="th-TH"/>
        </w:rPr>
        <w:t xml:space="preserve"> λιπαρά οξέα (φυτικά έλαια) μπορούν να μετατραπούν σε κορεσμένα με υδρογόνωση των διπλών δεσμών. Τα κορεσμένα λιπαρά οξέα που προκύπτουν είναι στερεά. Η μαργαρίνη παράγεται από τη μερική υδρογόνωση των φυτικών ελαίων, όπως το καλαμποκέλαιο και το σογιέλαιο. Τα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λιπαρά που βρίσκονται στα έτοιμα τρόφιμα ή στις μαργαρίνες προέρχονται από φυτικά έλαια που έχουν υποστεί τη βιομηχανική διαδικασία της μερικής υδρογόνωσης (θερμαίνονται σε πολύ υψηλές θερμοκρασίες και προστίθενται άτομα υδρογόνου).  Με την υδρογόνωση, τα μόρια του ελαίου δεσμεύουν άτομα υδρογόνου, αλλά τα τοποθετούν σε διαφορετική θέση από αυτή που θα έπρεπε, και έτσι προκύπτει η τεχνητή ουσία που ονομάζεται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λίπος (</w:t>
      </w:r>
      <w:r w:rsidRPr="00687A86">
        <w:rPr>
          <w:rFonts w:ascii="Cambria" w:eastAsia="Times New Roman" w:hAnsi="Cambria" w:cs="Times New Roman"/>
          <w:lang w:val="en-US" w:eastAsia="el-GR" w:bidi="th-TH"/>
        </w:rPr>
        <w:t>trans</w:t>
      </w:r>
      <w:r w:rsidRPr="00687A86">
        <w:rPr>
          <w:rFonts w:ascii="Cambria" w:eastAsia="Times New Roman" w:hAnsi="Cambria" w:cs="Times New Roman"/>
          <w:lang w:eastAsia="el-GR" w:bidi="th-TH"/>
        </w:rPr>
        <w:t xml:space="preserve"> στα Λατινικά σημαίνει “από την άλλη πλευρά”). Τα υδρογονωμένα έλαια γνώρισαν τεράστια επιτυχία γιατί είναι ανθεκτικά στη χρήση και τα προϊόντα που παρασκευάζονται έχουν μεγαλύτερη διάρκεια ζωής. Όμως αυξάνουν το κίνδυνο για καρδιακά επεισόδια, για διαβήτη τύπου 2, ενώ υπάρχουν σοβαρές υπόνοιες ότι προκαλούν καρκίνο. Η Ευρωπαϊκή Καρδιολογική Εταιρεία συνιστά να διαβάζουμε τις ετικέτες των τροφίμων και να </w:t>
      </w:r>
      <w:r w:rsidRPr="00687A86">
        <w:rPr>
          <w:rFonts w:ascii="Cambria" w:eastAsia="Times New Roman" w:hAnsi="Cambria" w:cs="Times New Roman"/>
          <w:lang w:eastAsia="el-GR" w:bidi="th-TH"/>
        </w:rPr>
        <w:lastRenderedPageBreak/>
        <w:t>αποφεύγουμε τα τρόφιμα στα οποία αναγράφεται η ένδειξη «υδρογονωμένα λίπη»</w:t>
      </w:r>
      <w:r w:rsidRPr="00687A86">
        <w:rPr>
          <w:rFonts w:ascii="Cambria" w:eastAsia="Times New Roman" w:hAnsi="Cambria" w:cs="Times New Roman"/>
          <w:lang w:eastAsia="el-GR" w:bidi="th-TH"/>
        </w:rPr>
        <w:br/>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noProof/>
          <w:lang w:eastAsia="el-GR"/>
        </w:rPr>
        <w:drawing>
          <wp:anchor distT="0" distB="0" distL="114300" distR="114300" simplePos="0" relativeHeight="251754496" behindDoc="0" locked="0" layoutInCell="1" allowOverlap="1">
            <wp:simplePos x="0" y="0"/>
            <wp:positionH relativeFrom="column">
              <wp:posOffset>189230</wp:posOffset>
            </wp:positionH>
            <wp:positionV relativeFrom="paragraph">
              <wp:posOffset>0</wp:posOffset>
            </wp:positionV>
            <wp:extent cx="2472690" cy="2141855"/>
            <wp:effectExtent l="0" t="0" r="3810" b="0"/>
            <wp:wrapSquare wrapText="bothSides"/>
            <wp:docPr id="117" name="Εικόνα 117" descr="ANd9GcR8m2dHet96xeiU2hwALi2C9CGVcRt-mWURiIgeSgWxtx5h_Sfk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Nd9GcR8m2dHet96xeiU2hwALi2C9CGVcRt-mWURiIgeSgWxtx5h_SfkrA"/>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72690" cy="2141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87A86">
        <w:rPr>
          <w:rFonts w:ascii="Cambria" w:eastAsia="Times New Roman" w:hAnsi="Cambria" w:cs="Times New Roman"/>
          <w:lang w:eastAsia="el-GR" w:bidi="th-TH"/>
        </w:rPr>
        <w:t xml:space="preserve"> </w:t>
      </w:r>
      <w:r w:rsidRPr="00687A86">
        <w:rPr>
          <w:rFonts w:ascii="Cambria" w:eastAsia="Times New Roman" w:hAnsi="Cambria" w:cs="Times New Roman"/>
          <w:b/>
          <w:bCs/>
          <w:lang w:eastAsia="el-GR" w:bidi="th-TH"/>
        </w:rPr>
        <w:t>Τα ωμέγα 3 λιπαρά οξέα είναι απαραίτητα για τον οργανισμό μας. Πρέπει να τα προμηθευόμαστε από τη διατροφή γιατί δεν μπορεί ο μεταβολισμός μας να τα παράγει.</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Υπάρχουν βασικά δύο μορφές ωμέγα 3 λιπαρών οξέων, το </w:t>
      </w:r>
      <w:proofErr w:type="spellStart"/>
      <w:r w:rsidRPr="00687A86">
        <w:rPr>
          <w:rFonts w:ascii="Cambria" w:eastAsia="Times New Roman" w:hAnsi="Cambria" w:cs="Times New Roman"/>
          <w:lang w:eastAsia="el-GR" w:bidi="th-TH"/>
        </w:rPr>
        <w:t>εικοσιπεντανοϊκό</w:t>
      </w:r>
      <w:proofErr w:type="spellEnd"/>
      <w:r w:rsidRPr="00687A86">
        <w:rPr>
          <w:rFonts w:ascii="Cambria" w:eastAsia="Times New Roman" w:hAnsi="Cambria" w:cs="Times New Roman"/>
          <w:lang w:eastAsia="el-GR" w:bidi="th-TH"/>
        </w:rPr>
        <w:t xml:space="preserve"> οξύ (</w:t>
      </w:r>
      <w:r w:rsidRPr="00687A86">
        <w:rPr>
          <w:rFonts w:ascii="Cambria" w:eastAsia="Times New Roman" w:hAnsi="Cambria" w:cs="Times New Roman"/>
          <w:lang w:val="en-US" w:eastAsia="el-GR" w:bidi="th-TH"/>
        </w:rPr>
        <w:t>EPA</w:t>
      </w:r>
      <w:r w:rsidRPr="00687A86">
        <w:rPr>
          <w:rFonts w:ascii="Cambria" w:eastAsia="Times New Roman" w:hAnsi="Cambria" w:cs="Times New Roman"/>
          <w:lang w:eastAsia="el-GR" w:bidi="th-TH"/>
        </w:rPr>
        <w:t xml:space="preserve">) και το </w:t>
      </w:r>
      <w:proofErr w:type="spellStart"/>
      <w:r w:rsidRPr="00687A86">
        <w:rPr>
          <w:rFonts w:ascii="Cambria" w:eastAsia="Times New Roman" w:hAnsi="Cambria" w:cs="Times New Roman"/>
          <w:lang w:eastAsia="el-GR" w:bidi="th-TH"/>
        </w:rPr>
        <w:t>δοκοσαεξανοϊκό</w:t>
      </w:r>
      <w:proofErr w:type="spellEnd"/>
      <w:r w:rsidRPr="00687A86">
        <w:rPr>
          <w:rFonts w:ascii="Cambria" w:eastAsia="Times New Roman" w:hAnsi="Cambria" w:cs="Times New Roman"/>
          <w:lang w:eastAsia="el-GR" w:bidi="th-TH"/>
        </w:rPr>
        <w:t xml:space="preserve"> οξύ (</w:t>
      </w:r>
      <w:r w:rsidRPr="00687A86">
        <w:rPr>
          <w:rFonts w:ascii="Cambria" w:eastAsia="Times New Roman" w:hAnsi="Cambria" w:cs="Times New Roman"/>
          <w:lang w:val="en-US" w:eastAsia="el-GR" w:bidi="th-TH"/>
        </w:rPr>
        <w:t>DHA</w:t>
      </w:r>
      <w:r w:rsidRPr="00687A86">
        <w:rPr>
          <w:rFonts w:ascii="Cambria" w:eastAsia="Times New Roman" w:hAnsi="Cambria" w:cs="Times New Roman"/>
          <w:lang w:eastAsia="el-GR" w:bidi="th-TH"/>
        </w:rPr>
        <w:t xml:space="preserve">). Πρόκειται για </w:t>
      </w:r>
      <w:proofErr w:type="spellStart"/>
      <w:r w:rsidRPr="00687A86">
        <w:rPr>
          <w:rFonts w:ascii="Cambria" w:eastAsia="Times New Roman" w:hAnsi="Cambria" w:cs="Times New Roman"/>
          <w:lang w:eastAsia="el-GR" w:bidi="th-TH"/>
        </w:rPr>
        <w:t>πολυακόρεστα</w:t>
      </w:r>
      <w:proofErr w:type="spellEnd"/>
      <w:r w:rsidRPr="00687A86">
        <w:rPr>
          <w:rFonts w:ascii="Cambria" w:eastAsia="Times New Roman" w:hAnsi="Cambria" w:cs="Times New Roman"/>
          <w:lang w:eastAsia="el-GR" w:bidi="th-TH"/>
        </w:rPr>
        <w:t xml:space="preserve"> λιπαρά οξέα που έχουν διαφορές στη χημική τους δομή.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Ο ρόλος των ωμέγα 3 λιπαρών οξέων στον ανθρώπινο οργανισμό.</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Ρύθμιση της ανάπτυξης των κυττάρων και των κυτταρικών μεμβρανών</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Ρύθμιση της πήξης του αίματος</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Ρύθμιση του ανοσολογικού  συστήματος.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Πρόληψη καρδιαγγειακών παθήσεων</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Πρόληψη ορισμένων μορφών καρκίνου.</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Δράσεις στην εγκέφαλο. (Αντικαταθλιπτική δράση, μνήμη, προστασία νευρώνων για καλύτερη πνευματική λειτουργία και ισχυρότερη μνήμη σε προχωρημένη ηλικία.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Δράσεις στο δέρμα και τα μάτια.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Τα ωμέγα 3 λιπαρά οξέα έχουν αντιφλεγμονώδη δράση. Η αντιφλεγμονώδης δράση των ωμέγα 3 λιπαρών οξέων βοηθά σε </w:t>
      </w:r>
      <w:proofErr w:type="spellStart"/>
      <w:r w:rsidRPr="00687A86">
        <w:rPr>
          <w:rFonts w:ascii="Cambria" w:eastAsia="Times New Roman" w:hAnsi="Cambria" w:cs="Times New Roman"/>
          <w:lang w:eastAsia="el-GR" w:bidi="th-TH"/>
        </w:rPr>
        <w:t>αυτοάνοσα</w:t>
      </w:r>
      <w:proofErr w:type="spellEnd"/>
      <w:r w:rsidRPr="00687A86">
        <w:rPr>
          <w:rFonts w:ascii="Cambria" w:eastAsia="Times New Roman" w:hAnsi="Cambria" w:cs="Times New Roman"/>
          <w:lang w:eastAsia="el-GR" w:bidi="th-TH"/>
        </w:rPr>
        <w:t xml:space="preserve"> νοσήματα, δηλαδή σε</w:t>
      </w:r>
      <w:r w:rsidRPr="00687A86">
        <w:rPr>
          <w:rFonts w:ascii="Cambria" w:eastAsia="Times New Roman" w:hAnsi="Cambria" w:cs="Times New Roman"/>
          <w:b/>
          <w:bCs/>
          <w:lang w:eastAsia="el-GR" w:bidi="th-TH"/>
        </w:rPr>
        <w:t xml:space="preserve"> </w:t>
      </w:r>
      <w:r w:rsidRPr="00687A86">
        <w:rPr>
          <w:rFonts w:ascii="Cambria" w:eastAsia="Times New Roman" w:hAnsi="Cambria" w:cs="Times New Roman"/>
          <w:lang w:eastAsia="el-GR" w:bidi="th-TH"/>
        </w:rPr>
        <w:t xml:space="preserve">παθήσεις όπου το ανοσολογικό σύστημα επιτίθεται εναντίον των ίδιων οργάνων του ασθενούς (πχ ρευματοειδής αρθρίτιδα, </w:t>
      </w:r>
      <w:proofErr w:type="spellStart"/>
      <w:r w:rsidRPr="00687A86">
        <w:rPr>
          <w:rFonts w:ascii="Cambria" w:eastAsia="Times New Roman" w:hAnsi="Cambria" w:cs="Times New Roman"/>
          <w:lang w:eastAsia="el-GR" w:bidi="th-TH"/>
        </w:rPr>
        <w:t>ερυθηματώδης</w:t>
      </w:r>
      <w:proofErr w:type="spellEnd"/>
      <w:r w:rsidRPr="00687A86">
        <w:rPr>
          <w:rFonts w:ascii="Cambria" w:eastAsia="Times New Roman" w:hAnsi="Cambria" w:cs="Times New Roman"/>
          <w:lang w:eastAsia="el-GR" w:bidi="th-TH"/>
        </w:rPr>
        <w:t xml:space="preserve"> λύκος, ελκώδης κολίτιδα).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Αντιθέτως, τα ωμέγα 6 λιπαρά οξέα ευνοούν τη φλεγμονή. Η υπερβολική λήψη από τη διατροφή των ωμέγα 6 λιπαρών οξέων προάγει τη φλεγμονή. Η δυτικού τύπου διατροφή είναι πλούσια σε ωμέγα 6 λιπαρά οξέα και φτωχή σε ωμέγα 3 λιπαρά οξέα και αυτό πιθανόν να εξηγεί την αύξηση των χρόνιων νοσημάτων που έχουν σχέση με τη φλεγμονή.</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Ο καλύτερος τρόπος για να προμηθεύουμε τον οργανισμό μας με ωμέγα 3 λιπαρά οξέα είναι η κατανάλωση λιπαρών ψαριών  πλούσιων  σε ωμέγα 3, όπως ο σολομός, η ρέγκα, το σκουμπρί, οι σαρδέλες και ο κολιός, τουλάχιστον δύο φορές την εβδομάδα.</w:t>
      </w:r>
      <w:r w:rsidRPr="00687A86">
        <w:rPr>
          <w:rFonts w:ascii="Cambria" w:eastAsia="Times New Roman" w:hAnsi="Cambria" w:cs="Times New Roman"/>
          <w:b/>
          <w:bCs/>
          <w:lang w:eastAsia="el-GR" w:bidi="th-TH"/>
        </w:rPr>
        <w:t xml:space="preserve"> </w:t>
      </w:r>
      <w:r w:rsidRPr="00687A86">
        <w:rPr>
          <w:rFonts w:ascii="Cambria" w:eastAsia="Times New Roman" w:hAnsi="Cambria" w:cs="Times New Roman"/>
          <w:lang w:eastAsia="el-GR" w:bidi="th-TH"/>
        </w:rPr>
        <w:t xml:space="preserve">Υπάρχουν κι άλλες πηγές όπως η σόγια, ο λιναρόσπορος και τα καρύδια, το κατσικίσιο και το πρόβειο κρέας όταν τα ζώα τρέφονται με χόρτα, διάφορα φυτά  όπως η αντράκλα ή </w:t>
      </w:r>
      <w:proofErr w:type="spellStart"/>
      <w:r w:rsidRPr="00687A86">
        <w:rPr>
          <w:rFonts w:ascii="Cambria" w:eastAsia="Times New Roman" w:hAnsi="Cambria" w:cs="Times New Roman"/>
          <w:lang w:eastAsia="el-GR" w:bidi="th-TH"/>
        </w:rPr>
        <w:t>γλυστρίδα</w:t>
      </w:r>
      <w:proofErr w:type="spellEnd"/>
      <w:r w:rsidRPr="00687A86">
        <w:rPr>
          <w:rFonts w:ascii="Cambria" w:eastAsia="Times New Roman" w:hAnsi="Cambria" w:cs="Times New Roman"/>
          <w:lang w:eastAsia="el-GR" w:bidi="th-TH"/>
        </w:rPr>
        <w:t>,  αλλά η καλύτερη πηγή είναι τα ψάρια. Τα ωμέγα 3 λιπαρά οξέα διατίθενται και σε διατροφικά συμπληρώματα.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Οι  εγκυμονούσες πρέπει να έχουν επαρκή πρόσληψη ω-3 </w:t>
      </w:r>
      <w:proofErr w:type="spellStart"/>
      <w:r w:rsidRPr="00687A86">
        <w:rPr>
          <w:rFonts w:ascii="Cambria" w:eastAsia="Times New Roman" w:hAnsi="Cambria" w:cs="Times New Roman"/>
          <w:lang w:eastAsia="el-GR" w:bidi="th-TH"/>
        </w:rPr>
        <w:t>πολυακόρεστων</w:t>
      </w:r>
      <w:proofErr w:type="spellEnd"/>
      <w:r w:rsidRPr="00687A86">
        <w:rPr>
          <w:rFonts w:ascii="Cambria" w:eastAsia="Times New Roman" w:hAnsi="Cambria" w:cs="Times New Roman"/>
          <w:lang w:eastAsia="el-GR" w:bidi="th-TH"/>
        </w:rPr>
        <w:t xml:space="preserve"> λιπαρών οξέων κατά τη διάρκεια της εγκυμοσύνης και της γαλουχίας για να  ενισχύσουν το νευρικό σύστημα του παιδιού τους. Όμως, πάνω από 2 μερίδες λιπαρών ψαριών την εβδομάδα ή  αποκλειστική λήψη συμπληρωμάτων ιχθυελαίων δεν ενδείκνυνται κατά τη διάρκεια της εγκυμοσύνης, λόγω των πιθανών προβλημάτων που σχετίζονται με τη μόλυνση των ψαριών από </w:t>
      </w:r>
      <w:proofErr w:type="spellStart"/>
      <w:r w:rsidRPr="00687A86">
        <w:rPr>
          <w:rFonts w:ascii="Cambria" w:eastAsia="Times New Roman" w:hAnsi="Cambria" w:cs="Times New Roman"/>
          <w:lang w:eastAsia="el-GR" w:bidi="th-TH"/>
        </w:rPr>
        <w:t>βαρέα</w:t>
      </w:r>
      <w:proofErr w:type="spellEnd"/>
      <w:r w:rsidRPr="00687A86">
        <w:rPr>
          <w:rFonts w:ascii="Cambria" w:eastAsia="Times New Roman" w:hAnsi="Cambria" w:cs="Times New Roman"/>
          <w:lang w:eastAsia="el-GR" w:bidi="th-TH"/>
        </w:rPr>
        <w:t xml:space="preserve"> μέταλλα ή με τα υψηλά επίπεδα βιταμίνης Α σε μερικά συμπληρώματα.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Η  διατροφή στις αναπτυγμένες χώρες είναι φτωχή σε ωμέγα 3 λιπαρά οξέα. Στην απουσία ικανοποιητικών ποσοτήτων από την καθημερινή διατροφή μας αποδόθηκε η αύξηση πολλών παθήσεων που έχουν σχέση με τη χρόνια φλεγμονή. Σήμερα, παρά τον αρχικό ενθουσιασμό, η χρησιμότητα της χορήγησης ω-3 λιπαρών οξέων αποτελεί αμφιλεγόμενο θέμα, διότι ο ακριβής μηχανισμός δράσης των ω-3 λιπαρών οξέων δεν έχει απόλυτα διευκρινισθεί. Η κύρια δράση τους πιθανόν οφείλεται στην ελάττωση των επιπέδων των </w:t>
      </w:r>
      <w:proofErr w:type="spellStart"/>
      <w:r w:rsidRPr="00687A86">
        <w:rPr>
          <w:rFonts w:ascii="Cambria" w:eastAsia="Times New Roman" w:hAnsi="Cambria" w:cs="Times New Roman"/>
          <w:lang w:eastAsia="el-GR" w:bidi="th-TH"/>
        </w:rPr>
        <w:t>τριγλυκεριδίων</w:t>
      </w:r>
      <w:proofErr w:type="spellEnd"/>
      <w:r w:rsidRPr="00687A86">
        <w:rPr>
          <w:rFonts w:ascii="Cambria" w:eastAsia="Times New Roman" w:hAnsi="Cambria" w:cs="Times New Roman"/>
          <w:lang w:eastAsia="el-GR" w:bidi="th-TH"/>
        </w:rPr>
        <w:t xml:space="preserve"> στο αίμα.</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Καθώς τα ω-6 </w:t>
      </w:r>
      <w:proofErr w:type="spellStart"/>
      <w:r w:rsidRPr="00687A86">
        <w:rPr>
          <w:rFonts w:ascii="Cambria" w:eastAsia="Times New Roman" w:hAnsi="Cambria" w:cs="Times New Roman"/>
          <w:lang w:eastAsia="el-GR" w:bidi="th-TH"/>
        </w:rPr>
        <w:t>πολυακόρεστα</w:t>
      </w:r>
      <w:proofErr w:type="spellEnd"/>
      <w:r w:rsidRPr="00687A86">
        <w:rPr>
          <w:rFonts w:ascii="Cambria" w:eastAsia="Times New Roman" w:hAnsi="Cambria" w:cs="Times New Roman"/>
          <w:lang w:eastAsia="el-GR" w:bidi="th-TH"/>
        </w:rPr>
        <w:t xml:space="preserve"> λιπαρά οξέα είναι </w:t>
      </w:r>
      <w:proofErr w:type="spellStart"/>
      <w:r w:rsidRPr="00687A86">
        <w:rPr>
          <w:rFonts w:ascii="Cambria" w:eastAsia="Times New Roman" w:hAnsi="Cambria" w:cs="Times New Roman"/>
          <w:lang w:eastAsia="el-GR" w:bidi="th-TH"/>
        </w:rPr>
        <w:t>αφθονότερα</w:t>
      </w:r>
      <w:proofErr w:type="spellEnd"/>
      <w:r w:rsidRPr="00687A86">
        <w:rPr>
          <w:rFonts w:ascii="Cambria" w:eastAsia="Times New Roman" w:hAnsi="Cambria" w:cs="Times New Roman"/>
          <w:lang w:eastAsia="el-GR" w:bidi="th-TH"/>
        </w:rPr>
        <w:t xml:space="preserve"> στη διατροφή, η πρόσληψή τους είναι πιο εύκολη. Τα ω-6 </w:t>
      </w:r>
      <w:proofErr w:type="spellStart"/>
      <w:r w:rsidRPr="00687A86">
        <w:rPr>
          <w:rFonts w:ascii="Cambria" w:eastAsia="Times New Roman" w:hAnsi="Cambria" w:cs="Times New Roman"/>
          <w:lang w:eastAsia="el-GR" w:bidi="th-TH"/>
        </w:rPr>
        <w:t>πολυακόρεστα</w:t>
      </w:r>
      <w:proofErr w:type="spellEnd"/>
      <w:r w:rsidRPr="00687A86">
        <w:rPr>
          <w:rFonts w:ascii="Cambria" w:eastAsia="Times New Roman" w:hAnsi="Cambria" w:cs="Times New Roman"/>
          <w:lang w:eastAsia="el-GR" w:bidi="th-TH"/>
        </w:rPr>
        <w:t xml:space="preserve"> λιπαρά οξέα έχουν ευεργετική δράση στον οργανισμό, γιατί μειώνουν τα επίπεδα της LDL και αυξάνουν τα επίπεδα της HDL, δηλαδή της καλής χοληστερόλης, στο αίμα. Τα ω-6 </w:t>
      </w:r>
      <w:proofErr w:type="spellStart"/>
      <w:r w:rsidRPr="00687A86">
        <w:rPr>
          <w:rFonts w:ascii="Cambria" w:eastAsia="Times New Roman" w:hAnsi="Cambria" w:cs="Times New Roman"/>
          <w:lang w:eastAsia="el-GR" w:bidi="th-TH"/>
        </w:rPr>
        <w:t>πολυακόρεστα</w:t>
      </w:r>
      <w:proofErr w:type="spellEnd"/>
      <w:r w:rsidRPr="00687A86">
        <w:rPr>
          <w:rFonts w:ascii="Cambria" w:eastAsia="Times New Roman" w:hAnsi="Cambria" w:cs="Times New Roman"/>
          <w:lang w:eastAsia="el-GR" w:bidi="th-TH"/>
        </w:rPr>
        <w:t xml:space="preserve"> λιπαρά οξέα περιέχονται σε μεγάλο εύρος </w:t>
      </w:r>
      <w:r w:rsidRPr="00687A86">
        <w:rPr>
          <w:rFonts w:ascii="Cambria" w:eastAsia="Times New Roman" w:hAnsi="Cambria" w:cs="Times New Roman"/>
          <w:lang w:eastAsia="el-GR" w:bidi="th-TH"/>
        </w:rPr>
        <w:lastRenderedPageBreak/>
        <w:t xml:space="preserve">τροφίμων, αλλά η κύρια πηγή τους είναι τα φυτικά έλαια, οι ανάλατοι καρποί (φιστίκια, αμύγδαλα, καρύδια, φουντούκια κ.ά.) και οι μαλακές μαργαρίνες χωρίς </w:t>
      </w:r>
      <w:proofErr w:type="spellStart"/>
      <w:r w:rsidRPr="00687A86">
        <w:rPr>
          <w:rFonts w:ascii="Cambria" w:eastAsia="Times New Roman" w:hAnsi="Cambria" w:cs="Times New Roman"/>
          <w:lang w:eastAsia="el-GR" w:bidi="th-TH"/>
        </w:rPr>
        <w:t>trans</w:t>
      </w:r>
      <w:proofErr w:type="spellEnd"/>
      <w:r w:rsidRPr="00687A86">
        <w:rPr>
          <w:rFonts w:ascii="Cambria" w:eastAsia="Times New Roman" w:hAnsi="Cambria" w:cs="Times New Roman"/>
          <w:lang w:eastAsia="el-GR" w:bidi="th-TH"/>
        </w:rPr>
        <w:t xml:space="preserve"> λιπαρά οξέα. </w:t>
      </w: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Το </w:t>
      </w:r>
      <w:proofErr w:type="spellStart"/>
      <w:r w:rsidRPr="00687A86">
        <w:rPr>
          <w:rFonts w:ascii="Cambria" w:eastAsia="Times New Roman" w:hAnsi="Cambria" w:cs="Times New Roman"/>
          <w:lang w:eastAsia="el-GR" w:bidi="th-TH"/>
        </w:rPr>
        <w:t>μονοακόρεστο</w:t>
      </w:r>
      <w:proofErr w:type="spellEnd"/>
      <w:r w:rsidRPr="00687A86">
        <w:rPr>
          <w:rFonts w:ascii="Cambria" w:eastAsia="Times New Roman" w:hAnsi="Cambria" w:cs="Times New Roman"/>
          <w:lang w:eastAsia="el-GR" w:bidi="th-TH"/>
        </w:rPr>
        <w:t xml:space="preserve"> ω-9 λιπαρό οξύ που χρησιμοποιούμε κυρίως είναι το </w:t>
      </w:r>
      <w:proofErr w:type="spellStart"/>
      <w:r w:rsidRPr="00687A86">
        <w:rPr>
          <w:rFonts w:ascii="Cambria" w:eastAsia="Times New Roman" w:hAnsi="Cambria" w:cs="Times New Roman"/>
          <w:lang w:eastAsia="el-GR" w:bidi="th-TH"/>
        </w:rPr>
        <w:t>ελαϊκό</w:t>
      </w:r>
      <w:proofErr w:type="spellEnd"/>
      <w:r w:rsidRPr="00687A86">
        <w:rPr>
          <w:rFonts w:ascii="Cambria" w:eastAsia="Times New Roman" w:hAnsi="Cambria" w:cs="Times New Roman"/>
          <w:lang w:eastAsia="el-GR" w:bidi="th-TH"/>
        </w:rPr>
        <w:t xml:space="preserve"> οξύ (περιέχεται στο ελαιόλαδο). Όπως προκύπτει  από τη Μελέτη των Επτά Χωρών, (</w:t>
      </w:r>
      <w:proofErr w:type="spellStart"/>
      <w:r w:rsidRPr="00687A86">
        <w:rPr>
          <w:rFonts w:ascii="Cambria" w:eastAsia="Times New Roman" w:hAnsi="Cambria" w:cs="Times New Roman"/>
          <w:lang w:eastAsia="el-GR" w:bidi="th-TH"/>
        </w:rPr>
        <w:t>Anzel</w:t>
      </w:r>
      <w:proofErr w:type="spellEnd"/>
      <w:r w:rsidRPr="00687A86">
        <w:rPr>
          <w:rFonts w:ascii="Cambria" w:eastAsia="Times New Roman" w:hAnsi="Cambria" w:cs="Times New Roman"/>
          <w:lang w:eastAsia="el-GR" w:bidi="th-TH"/>
        </w:rPr>
        <w:t xml:space="preserve"> </w:t>
      </w:r>
      <w:proofErr w:type="spellStart"/>
      <w:r w:rsidRPr="00687A86">
        <w:rPr>
          <w:rFonts w:ascii="Cambria" w:eastAsia="Times New Roman" w:hAnsi="Cambria" w:cs="Times New Roman"/>
          <w:lang w:eastAsia="el-GR" w:bidi="th-TH"/>
        </w:rPr>
        <w:t>Keys</w:t>
      </w:r>
      <w:proofErr w:type="spellEnd"/>
      <w:r w:rsidRPr="00687A86">
        <w:rPr>
          <w:rFonts w:ascii="Cambria" w:eastAsia="Times New Roman" w:hAnsi="Cambria" w:cs="Times New Roman"/>
          <w:lang w:eastAsia="el-GR" w:bidi="th-TH"/>
        </w:rPr>
        <w:t xml:space="preserve">), οι κάτοικοι των χωρών της Μεσογείου που καταναλώνουν κυρίως ελαιόλαδο και λιγότερα κορεσμένα λίπη, έχουν χαμηλότερα επίπεδα  ολικής χοληστερόλης, LDL χοληστερόλης και </w:t>
      </w:r>
      <w:proofErr w:type="spellStart"/>
      <w:r w:rsidRPr="00687A86">
        <w:rPr>
          <w:rFonts w:ascii="Cambria" w:eastAsia="Times New Roman" w:hAnsi="Cambria" w:cs="Times New Roman"/>
          <w:lang w:eastAsia="el-GR" w:bidi="th-TH"/>
        </w:rPr>
        <w:t>τριγλυκεριδίων</w:t>
      </w:r>
      <w:proofErr w:type="spellEnd"/>
      <w:r w:rsidRPr="00687A86">
        <w:rPr>
          <w:rFonts w:ascii="Cambria" w:eastAsia="Times New Roman" w:hAnsi="Cambria" w:cs="Times New Roman"/>
          <w:lang w:eastAsia="el-GR" w:bidi="th-TH"/>
        </w:rPr>
        <w:t xml:space="preserve"> και μικρότερη συχνότητα καρδιαγγειακών προβλημάτων. </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noProof/>
          <w:lang w:eastAsia="el-GR"/>
        </w:rPr>
        <w:drawing>
          <wp:inline distT="0" distB="0" distL="0" distR="0" wp14:anchorId="2F2A200C" wp14:editId="7E1C4598">
            <wp:extent cx="5596890" cy="1229995"/>
            <wp:effectExtent l="19050" t="0" r="3810" b="0"/>
            <wp:docPr id="118" name="irc_mi" descr="monounsaturated-fatty-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onounsaturated-fatty-acid"/>
                    <pic:cNvPicPr>
                      <a:picLocks noChangeAspect="1" noChangeArrowheads="1"/>
                    </pic:cNvPicPr>
                  </pic:nvPicPr>
                  <pic:blipFill>
                    <a:blip r:embed="rId45" cstate="print"/>
                    <a:srcRect/>
                    <a:stretch>
                      <a:fillRect/>
                    </a:stretch>
                  </pic:blipFill>
                  <pic:spPr bwMode="auto">
                    <a:xfrm>
                      <a:off x="0" y="0"/>
                      <a:ext cx="5596890" cy="1229995"/>
                    </a:xfrm>
                    <a:prstGeom prst="rect">
                      <a:avLst/>
                    </a:prstGeom>
                    <a:noFill/>
                    <a:ln w="9525">
                      <a:noFill/>
                      <a:miter lim="800000"/>
                      <a:headEnd/>
                      <a:tailEnd/>
                    </a:ln>
                  </pic:spPr>
                </pic:pic>
              </a:graphicData>
            </a:graphic>
          </wp:inline>
        </w:drawing>
      </w:r>
      <w:r w:rsidRPr="00687A86">
        <w:rPr>
          <w:rFonts w:ascii="Cambria" w:eastAsia="Times New Roman" w:hAnsi="Cambria" w:cs="Times New Roman"/>
          <w:lang w:eastAsia="el-GR" w:bidi="th-TH"/>
        </w:rPr>
        <w:t xml:space="preserve"> </w:t>
      </w:r>
    </w:p>
    <w:p w:rsidR="008A2745" w:rsidRPr="00687A86" w:rsidRDefault="008A2745" w:rsidP="0013692F">
      <w:pPr>
        <w:spacing w:after="0" w:line="240" w:lineRule="auto"/>
        <w:ind w:firstLine="284"/>
        <w:jc w:val="both"/>
        <w:rPr>
          <w:rFonts w:ascii="Cambria" w:eastAsia="Times New Roman" w:hAnsi="Cambria" w:cs="Times New Roman"/>
          <w:lang w:eastAsia="el-GR" w:bidi="th-TH"/>
        </w:rPr>
      </w:pPr>
    </w:p>
    <w:p w:rsidR="008A2745" w:rsidRPr="00687A86" w:rsidRDefault="0013692F" w:rsidP="0013692F">
      <w:pPr>
        <w:spacing w:after="0" w:line="240" w:lineRule="auto"/>
        <w:ind w:firstLine="284"/>
        <w:jc w:val="both"/>
        <w:rPr>
          <w:rFonts w:ascii="Cambria" w:eastAsia="Times New Roman" w:hAnsi="Cambria" w:cs="Times New Roman"/>
          <w:lang w:eastAsia="el-GR" w:bidi="th-TH"/>
        </w:rPr>
      </w:pPr>
      <w:proofErr w:type="spellStart"/>
      <w:r w:rsidRPr="00687A86">
        <w:rPr>
          <w:rFonts w:ascii="Cambria" w:eastAsia="Times New Roman" w:hAnsi="Cambria" w:cs="Times New Roman"/>
          <w:lang w:eastAsia="el-GR" w:bidi="th-TH"/>
        </w:rPr>
        <w:t>Ελαϊκό</w:t>
      </w:r>
      <w:proofErr w:type="spellEnd"/>
      <w:r w:rsidRPr="00687A86">
        <w:rPr>
          <w:rFonts w:ascii="Cambria" w:eastAsia="Times New Roman" w:hAnsi="Cambria" w:cs="Times New Roman"/>
          <w:lang w:eastAsia="el-GR" w:bidi="th-TH"/>
        </w:rPr>
        <w:t xml:space="preserve"> οξύ (</w:t>
      </w:r>
      <w:proofErr w:type="spellStart"/>
      <w:r w:rsidRPr="00687A86">
        <w:rPr>
          <w:rFonts w:ascii="Cambria" w:eastAsia="Times New Roman" w:hAnsi="Cambria" w:cs="Times New Roman"/>
          <w:lang w:eastAsia="el-GR" w:bidi="th-TH"/>
        </w:rPr>
        <w:t>μονοακόρεστο</w:t>
      </w:r>
      <w:proofErr w:type="spellEnd"/>
      <w:r w:rsidRPr="00687A86">
        <w:rPr>
          <w:rFonts w:ascii="Cambria" w:eastAsia="Times New Roman" w:hAnsi="Cambria" w:cs="Times New Roman"/>
          <w:lang w:eastAsia="el-GR" w:bidi="th-TH"/>
        </w:rPr>
        <w:t xml:space="preserve"> ω-9 λιπαρό οξύ)</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lang w:eastAsia="el-GR" w:bidi="th-TH"/>
        </w:rPr>
      </w:pPr>
      <w:r w:rsidRPr="00687A86">
        <w:rPr>
          <w:rFonts w:ascii="Cambria" w:eastAsia="Times New Roman" w:hAnsi="Cambria" w:cs="Times New Roman"/>
          <w:lang w:eastAsia="el-GR" w:bidi="th-TH"/>
        </w:rPr>
        <w:t xml:space="preserve">Βέβαια,  ο περιορισμός των κορεσμένων λιπαρών οξέων είναι δύο φορές πιο αποτελεσματικός στη μείωση των επιπέδων χοληστερόλης του ορού, σε σχέση με την αύξηση της πρόσληψης </w:t>
      </w:r>
      <w:proofErr w:type="spellStart"/>
      <w:r w:rsidRPr="00687A86">
        <w:rPr>
          <w:rFonts w:ascii="Cambria" w:eastAsia="Times New Roman" w:hAnsi="Cambria" w:cs="Times New Roman"/>
          <w:lang w:eastAsia="el-GR" w:bidi="th-TH"/>
        </w:rPr>
        <w:t>πολυακόρεστων</w:t>
      </w:r>
      <w:proofErr w:type="spellEnd"/>
      <w:r w:rsidRPr="00687A86">
        <w:rPr>
          <w:rFonts w:ascii="Cambria" w:eastAsia="Times New Roman" w:hAnsi="Cambria" w:cs="Times New Roman"/>
          <w:lang w:eastAsia="el-GR" w:bidi="th-TH"/>
        </w:rPr>
        <w:t xml:space="preserve"> λιπαρών οξέων. Δηλαδή καλύτερα να περιορίζουμε την κατανάλωση κορεσμένων λιπαρών (ζωικά λίπη) παρά να αυξάνουμε μόνο την κατανάλωση </w:t>
      </w:r>
      <w:proofErr w:type="spellStart"/>
      <w:r w:rsidRPr="00687A86">
        <w:rPr>
          <w:rFonts w:ascii="Cambria" w:eastAsia="Times New Roman" w:hAnsi="Cambria" w:cs="Times New Roman"/>
          <w:lang w:eastAsia="el-GR" w:bidi="th-TH"/>
        </w:rPr>
        <w:t>πολυακόρεστων</w:t>
      </w:r>
      <w:proofErr w:type="spellEnd"/>
      <w:r w:rsidRPr="00687A86">
        <w:rPr>
          <w:rFonts w:ascii="Cambria" w:eastAsia="Times New Roman" w:hAnsi="Cambria" w:cs="Times New Roman"/>
          <w:lang w:eastAsia="el-GR" w:bidi="th-TH"/>
        </w:rPr>
        <w:t xml:space="preserve"> λιπαρών. Κάθε λίπος, ακόμα και το ελαιόλαδο, αν το λαμβάνουμε σε μεγαλύτερη ποσότητα από όση χρειαζόμαστε για τη διατήρηση του ισοζυγίου ενέργειας, καταλήγει να εναποτίθεται σε όλο το σώμα (παχυσαρκία). Επομένως γενικά απαιτείται προσοχή στην πρόσληψη τροφών υψηλής περιεκτικότητας σε λίπη.  </w:t>
      </w:r>
      <w:r w:rsidRPr="00687A86">
        <w:rPr>
          <w:rFonts w:ascii="Cambria" w:eastAsia="Times New Roman" w:hAnsi="Cambria" w:cs="Times New Roman"/>
          <w:lang w:eastAsia="el-GR" w:bidi="th-TH"/>
        </w:rPr>
        <w:br/>
      </w:r>
      <w:r w:rsidRPr="00687A86">
        <w:rPr>
          <w:rFonts w:ascii="Cambria" w:eastAsia="Times New Roman" w:hAnsi="Cambria" w:cs="Times New Roman"/>
          <w:lang w:eastAsia="el-GR" w:bidi="th-TH"/>
        </w:rPr>
        <w:br/>
      </w:r>
      <w:r w:rsidRPr="00687A86">
        <w:rPr>
          <w:rFonts w:ascii="Cambria" w:eastAsia="Times New Roman" w:hAnsi="Cambria" w:cs="Times New Roman"/>
          <w:lang w:eastAsia="el-GR" w:bidi="th-TH"/>
        </w:rPr>
        <w:br/>
      </w:r>
      <w:proofErr w:type="spellStart"/>
      <w:r w:rsidRPr="00687A86">
        <w:rPr>
          <w:rFonts w:ascii="Cambria" w:eastAsia="Times New Roman" w:hAnsi="Cambria" w:cs="Arial"/>
          <w:b/>
          <w:lang w:eastAsia="el-GR" w:bidi="th-TH"/>
        </w:rPr>
        <w:t>Τριγλυκερίδια</w:t>
      </w:r>
      <w:proofErr w:type="spellEnd"/>
      <w:r w:rsidRPr="00687A86">
        <w:rPr>
          <w:rFonts w:ascii="Cambria" w:eastAsia="Times New Roman" w:hAnsi="Cambria" w:cs="Arial"/>
          <w:b/>
          <w:lang w:eastAsia="el-GR" w:bidi="th-TH"/>
        </w:rPr>
        <w:t xml:space="preserve">. </w:t>
      </w:r>
      <w:r w:rsidRPr="00687A86">
        <w:rPr>
          <w:rFonts w:ascii="Cambria" w:eastAsia="Times New Roman" w:hAnsi="Cambria" w:cs="Arial"/>
          <w:lang w:eastAsia="el-GR" w:bidi="th-TH"/>
        </w:rPr>
        <w:t xml:space="preserve">Τα </w:t>
      </w:r>
      <w:proofErr w:type="spellStart"/>
      <w:r w:rsidRPr="00687A86">
        <w:rPr>
          <w:rFonts w:ascii="Cambria" w:eastAsia="Times New Roman" w:hAnsi="Cambria" w:cs="Arial"/>
          <w:lang w:eastAsia="el-GR" w:bidi="th-TH"/>
        </w:rPr>
        <w:t>τριγλυκερίδια</w:t>
      </w:r>
      <w:proofErr w:type="spellEnd"/>
      <w:r w:rsidRPr="00687A86">
        <w:rPr>
          <w:rFonts w:ascii="Cambria" w:eastAsia="Times New Roman" w:hAnsi="Cambria" w:cs="Arial"/>
          <w:lang w:eastAsia="el-GR" w:bidi="th-TH"/>
        </w:rPr>
        <w:t xml:space="preserve"> είναι εστέρες της </w:t>
      </w:r>
      <w:proofErr w:type="spellStart"/>
      <w:r w:rsidRPr="00687A86">
        <w:rPr>
          <w:rFonts w:ascii="Cambria" w:eastAsia="Times New Roman" w:hAnsi="Cambria" w:cs="Arial"/>
          <w:lang w:eastAsia="el-GR" w:bidi="th-TH"/>
        </w:rPr>
        <w:t>γλυκερόλης</w:t>
      </w:r>
      <w:proofErr w:type="spellEnd"/>
      <w:r w:rsidRPr="00687A86">
        <w:rPr>
          <w:rFonts w:ascii="Cambria" w:eastAsia="Times New Roman" w:hAnsi="Cambria" w:cs="Arial"/>
          <w:lang w:eastAsia="el-GR" w:bidi="th-TH"/>
        </w:rPr>
        <w:t xml:space="preserve"> και τριών μορίων λιπαρών οξέων.</w:t>
      </w:r>
    </w:p>
    <w:p w:rsidR="008A2745" w:rsidRPr="00687A86" w:rsidRDefault="008A2745" w:rsidP="0013692F">
      <w:pPr>
        <w:spacing w:after="0" w:line="240" w:lineRule="auto"/>
        <w:ind w:firstLine="284"/>
        <w:jc w:val="both"/>
        <w:rPr>
          <w:rFonts w:ascii="Cambria" w:eastAsia="Times New Roman" w:hAnsi="Cambria" w:cs="Arial"/>
          <w:b/>
          <w:lang w:eastAsia="el-GR" w:bidi="th-TH"/>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w:drawing>
          <wp:inline distT="0" distB="0" distL="0" distR="0" wp14:anchorId="1DA6E53C" wp14:editId="26B502F1">
            <wp:extent cx="1828800" cy="1592580"/>
            <wp:effectExtent l="19050" t="0" r="0" b="0"/>
            <wp:docPr id="119" name="Εικόνα 119" descr="ANd9GcT3kQB3MxNF886d-8B3pwMaZkCVPjZF69IykkkoNSV3gVdDHIrDW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ANd9GcT3kQB3MxNF886d-8B3pwMaZkCVPjZF69IykkkoNSV3gVdDHIrDWQ"/>
                    <pic:cNvPicPr>
                      <a:picLocks noChangeAspect="1" noChangeArrowheads="1"/>
                    </pic:cNvPicPr>
                  </pic:nvPicPr>
                  <pic:blipFill>
                    <a:blip r:embed="rId46" cstate="print"/>
                    <a:srcRect/>
                    <a:stretch>
                      <a:fillRect/>
                    </a:stretch>
                  </pic:blipFill>
                  <pic:spPr bwMode="auto">
                    <a:xfrm>
                      <a:off x="0" y="0"/>
                      <a:ext cx="1828800" cy="1592580"/>
                    </a:xfrm>
                    <a:prstGeom prst="rect">
                      <a:avLst/>
                    </a:prstGeom>
                    <a:noFill/>
                    <a:ln w="9525">
                      <a:noFill/>
                      <a:miter lim="800000"/>
                      <a:headEnd/>
                      <a:tailEnd/>
                    </a:ln>
                  </pic:spPr>
                </pic:pic>
              </a:graphicData>
            </a:graphic>
          </wp:inline>
        </w:drawing>
      </w:r>
      <w:r w:rsidRPr="00687A86">
        <w:rPr>
          <w:rFonts w:ascii="Cambria" w:eastAsia="Times New Roman" w:hAnsi="Cambria" w:cs="Times New Roman"/>
          <w:lang w:eastAsia="el-GR"/>
        </w:rPr>
        <w:t xml:space="preserve"> </w:t>
      </w:r>
      <w:r w:rsidRPr="00687A86">
        <w:rPr>
          <w:rFonts w:ascii="Cambria" w:eastAsia="Times New Roman" w:hAnsi="Cambria" w:cs="Times New Roman"/>
          <w:noProof/>
          <w:lang w:eastAsia="el-GR"/>
        </w:rPr>
        <w:drawing>
          <wp:inline distT="0" distB="0" distL="0" distR="0" wp14:anchorId="093EB0B8" wp14:editId="450E3C2A">
            <wp:extent cx="2585720" cy="1592580"/>
            <wp:effectExtent l="19050" t="0" r="5080" b="0"/>
            <wp:docPr id="120" name="irc_mi" descr="Triglyceride_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Triglyceride_el"/>
                    <pic:cNvPicPr>
                      <a:picLocks noChangeAspect="1" noChangeArrowheads="1"/>
                    </pic:cNvPicPr>
                  </pic:nvPicPr>
                  <pic:blipFill>
                    <a:blip r:embed="rId47" cstate="print"/>
                    <a:srcRect/>
                    <a:stretch>
                      <a:fillRect/>
                    </a:stretch>
                  </pic:blipFill>
                  <pic:spPr bwMode="auto">
                    <a:xfrm>
                      <a:off x="0" y="0"/>
                      <a:ext cx="2585720" cy="1592580"/>
                    </a:xfrm>
                    <a:prstGeom prst="rect">
                      <a:avLst/>
                    </a:prstGeom>
                    <a:noFill/>
                    <a:ln w="9525">
                      <a:noFill/>
                      <a:miter lim="800000"/>
                      <a:headEnd/>
                      <a:tailEnd/>
                    </a:ln>
                  </pic:spPr>
                </pic:pic>
              </a:graphicData>
            </a:graphic>
          </wp:inline>
        </w:drawing>
      </w:r>
    </w:p>
    <w:p w:rsidR="008A2745" w:rsidRPr="00687A86" w:rsidRDefault="008A2745"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Όταν καταναλώνουμε μια ποσότητα  τροφής, το σώμα μετατρέπει τις θερμίδες που δε χρειάζεται σε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τα οποία με τη σειρά τους αποθηκεύονται στα λιπώδη κύτταρα. Όταν χρειαστούμε ενέργεια μεταξύ των γευμάτων, τα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απελευθερώνονται  και χρησιμοποιούνται. Αν κάποιος προσλαμβάνει περισσότερες θερμίδες από όσες</w:t>
      </w: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 xml:space="preserve">«καίει», ιδιαίτερα λίπη και υδατάνθρακες, μπορεί να έχει υψηλά επίπεδα </w:t>
      </w:r>
      <w:proofErr w:type="spellStart"/>
      <w:r w:rsidRPr="00687A86">
        <w:rPr>
          <w:rFonts w:ascii="Cambria" w:eastAsia="Times New Roman" w:hAnsi="Cambria" w:cs="Times New Roman"/>
          <w:lang w:eastAsia="el-GR"/>
        </w:rPr>
        <w:t>τριγλυκεριδίων</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υπερτριγλυκεριδαιμία</w:t>
      </w:r>
      <w:proofErr w:type="spellEnd"/>
      <w:r w:rsidRPr="00687A86">
        <w:rPr>
          <w:rFonts w:ascii="Cambria" w:eastAsia="Times New Roman" w:hAnsi="Cambria" w:cs="Times New Roman"/>
          <w:lang w:eastAsia="el-GR"/>
        </w:rPr>
        <w:t xml:space="preserve">). Το όχημα μεταφοράς των </w:t>
      </w:r>
      <w:proofErr w:type="spellStart"/>
      <w:r w:rsidRPr="00687A86">
        <w:rPr>
          <w:rFonts w:ascii="Cambria" w:eastAsia="Times New Roman" w:hAnsi="Cambria" w:cs="Times New Roman"/>
          <w:lang w:eastAsia="el-GR"/>
        </w:rPr>
        <w:t>τριγλυκεριδίων</w:t>
      </w:r>
      <w:proofErr w:type="spellEnd"/>
      <w:r w:rsidRPr="00687A86">
        <w:rPr>
          <w:rFonts w:ascii="Cambria" w:eastAsia="Times New Roman" w:hAnsi="Cambria" w:cs="Times New Roman"/>
          <w:lang w:eastAsia="el-GR"/>
        </w:rPr>
        <w:t xml:space="preserve"> στο αίμα είναι κυρίως τα </w:t>
      </w:r>
      <w:proofErr w:type="spellStart"/>
      <w:r w:rsidRPr="00687A86">
        <w:rPr>
          <w:rFonts w:ascii="Cambria" w:eastAsia="Times New Roman" w:hAnsi="Cambria" w:cs="Times New Roman"/>
          <w:lang w:eastAsia="el-GR"/>
        </w:rPr>
        <w:t>χυλομικρά</w:t>
      </w:r>
      <w:proofErr w:type="spellEnd"/>
      <w:r w:rsidRPr="00687A86">
        <w:rPr>
          <w:rFonts w:ascii="Cambria" w:eastAsia="Times New Roman" w:hAnsi="Cambria" w:cs="Times New Roman"/>
          <w:lang w:eastAsia="el-GR"/>
        </w:rPr>
        <w:t xml:space="preserve"> και η VLDL (πολύ χαμηλής πυκνότητας </w:t>
      </w:r>
      <w:proofErr w:type="spellStart"/>
      <w:r w:rsidRPr="00687A86">
        <w:rPr>
          <w:rFonts w:ascii="Cambria" w:eastAsia="Times New Roman" w:hAnsi="Cambria" w:cs="Times New Roman"/>
          <w:lang w:eastAsia="el-GR"/>
        </w:rPr>
        <w:t>λιποπρωτεΐνη</w:t>
      </w:r>
      <w:proofErr w:type="spellEnd"/>
      <w:r w:rsidRPr="00687A86">
        <w:rPr>
          <w:rFonts w:ascii="Cambria" w:eastAsia="Times New Roman" w:hAnsi="Cambria" w:cs="Times New Roman"/>
          <w:lang w:eastAsia="el-GR"/>
        </w:rPr>
        <w:t>).</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Διαφορά μεταξύ χοληστερίνης και </w:t>
      </w:r>
      <w:proofErr w:type="spellStart"/>
      <w:r w:rsidRPr="00687A86">
        <w:rPr>
          <w:rFonts w:ascii="Cambria" w:eastAsia="Times New Roman" w:hAnsi="Cambria" w:cs="Times New Roman"/>
          <w:lang w:eastAsia="el-GR"/>
        </w:rPr>
        <w:t>τριγλυκεριδίων</w:t>
      </w:r>
      <w:proofErr w:type="spellEnd"/>
      <w:r w:rsidRPr="00687A86">
        <w:rPr>
          <w:rFonts w:ascii="Cambria" w:eastAsia="Times New Roman" w:hAnsi="Cambria" w:cs="Times New Roman"/>
          <w:lang w:eastAsia="el-GR"/>
        </w:rPr>
        <w:t xml:space="preserve">. Τα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και η χοληστερίνη κυκλοφορούν στο αίμα, αλλά χρησιμοποιούνται διαφορετικά από τον οργανισμό. Τα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αποθηκεύουν θερμίδες και παρέχουν ενέργεια, ενώ η χοληστερίνη χρησιμοποιείται σα δομικό υλικό των κυττάρων και για την παραγωγή ορισμένων ορμονών, </w:t>
      </w:r>
      <w:r w:rsidRPr="00687A86">
        <w:rPr>
          <w:rFonts w:ascii="Cambria" w:eastAsia="Times New Roman" w:hAnsi="Cambria" w:cs="Times New Roman"/>
          <w:lang w:eastAsia="el-GR"/>
        </w:rPr>
        <w:lastRenderedPageBreak/>
        <w:t>όπως τα οιστρογόνα, τα ανδρογόνα και η κορτιζόνη. Επειδή όμως, και οι δύο αυτοί τύποι λιπιδίων δε διαλύονται στο νερό, κυκλοφορούν στο αίμα με τη βοήθεια των  πρωτεϊνών που μεταφέρουν τα λιπίδια (</w:t>
      </w:r>
      <w:proofErr w:type="spellStart"/>
      <w:r w:rsidRPr="00687A86">
        <w:rPr>
          <w:rFonts w:ascii="Cambria" w:eastAsia="Times New Roman" w:hAnsi="Cambria" w:cs="Times New Roman"/>
          <w:lang w:eastAsia="el-GR"/>
        </w:rPr>
        <w:t>λιποπρωτεΐνες</w:t>
      </w:r>
      <w:proofErr w:type="spellEnd"/>
      <w:r w:rsidRPr="00687A86">
        <w:rPr>
          <w:rFonts w:ascii="Cambria" w:eastAsia="Times New Roman" w:hAnsi="Cambria" w:cs="Times New Roman"/>
          <w:lang w:eastAsia="el-GR"/>
        </w:rPr>
        <w:t xml:space="preserve">, βλ. παραπάνω). Τα υψηλά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συμβάλλουν και αυτά στη σκλήρυνση των αρτηριών ή την πάχυνση των τοιχωμάτων των αρτηριών (αρτηριοσκλήρωση), καταστάσεις που αυξάνουν τον κίνδυνο εγκεφαλικών και καρδιακών επεισοδίων, ιδίως σε συνδυασμό με άλλους παράγοντες (π.χ. αύξηση σακχάρου, κάπνισμα).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Τα υψηλά </w:t>
      </w:r>
      <w:proofErr w:type="spellStart"/>
      <w:r w:rsidRPr="00687A86">
        <w:rPr>
          <w:rFonts w:ascii="Cambria" w:eastAsia="Times New Roman" w:hAnsi="Cambria" w:cs="Times New Roman"/>
          <w:lang w:eastAsia="el-GR"/>
        </w:rPr>
        <w:t>τριγλυκερίδια</w:t>
      </w:r>
      <w:proofErr w:type="spellEnd"/>
      <w:r w:rsidRPr="00687A86">
        <w:rPr>
          <w:rFonts w:ascii="Cambria" w:eastAsia="Times New Roman" w:hAnsi="Cambria" w:cs="Times New Roman"/>
          <w:lang w:eastAsia="el-GR"/>
        </w:rPr>
        <w:t xml:space="preserve"> συχνά είναι ενδείξεις άλλων προβλημάτων υγείας, μεταξύ των οποίων (εκτός των καρδιολογικών και εγκεφαλικών περιστατικών), η παχυσαρκία και το μεταβολικό σύνδρομο (βλ. παρακάτω)..</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Για να μειωθεί ο κίνδυνος των καρδιαγγειακών νοσημάτων, τα άτομα πρέπει να ενθαρρύνονται να διατηρούν στα επιθυμητά επίπεδα την συγκέντρωση των λιπιδίων στο αίμα. Επιθυμητές τιμές:</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Ολική χοληστερόλη &lt;200</w:t>
      </w:r>
      <w:r w:rsidRPr="00687A86">
        <w:rPr>
          <w:rFonts w:ascii="Cambria" w:eastAsia="Times New Roman" w:hAnsi="Cambria" w:cs="Arial"/>
          <w:lang w:val="en-US" w:eastAsia="el-GR"/>
        </w:rPr>
        <w:t xml:space="preserve">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val="en-US" w:eastAsia="el-GR"/>
        </w:rPr>
        <w:t>LDL</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&lt;130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val="en-US" w:eastAsia="el-GR"/>
        </w:rPr>
        <w:t>HDL</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&gt;60 mg/dl</w:t>
      </w:r>
    </w:p>
    <w:p w:rsidR="0013692F" w:rsidRPr="00687A86" w:rsidRDefault="0013692F" w:rsidP="0013692F">
      <w:pPr>
        <w:numPr>
          <w:ilvl w:val="0"/>
          <w:numId w:val="21"/>
        </w:numPr>
        <w:pBdr>
          <w:top w:val="single" w:sz="4" w:space="1" w:color="auto"/>
          <w:left w:val="single" w:sz="4" w:space="4" w:color="auto"/>
          <w:bottom w:val="single" w:sz="4" w:space="1" w:color="auto"/>
          <w:right w:val="single" w:sz="4" w:space="4" w:color="auto"/>
        </w:pBdr>
        <w:tabs>
          <w:tab w:val="num" w:pos="240"/>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Τριγλυκερίδια</w:t>
      </w:r>
      <w:proofErr w:type="spellEnd"/>
      <w:r w:rsidRPr="00687A86">
        <w:rPr>
          <w:rFonts w:ascii="Cambria" w:eastAsia="Times New Roman" w:hAnsi="Cambria" w:cs="Arial"/>
          <w:lang w:eastAsia="el-GR"/>
        </w:rPr>
        <w:t xml:space="preserve">&lt;150 </w:t>
      </w:r>
      <w:r w:rsidRPr="00687A86">
        <w:rPr>
          <w:rFonts w:ascii="Cambria" w:eastAsia="Times New Roman" w:hAnsi="Cambria" w:cs="Arial"/>
          <w:lang w:val="en-US" w:eastAsia="el-GR"/>
        </w:rPr>
        <w:t>mg/dl</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μέτρηση αυτών των τιμών στο αίμα πρέπει να γίνεται μετά από 12ωρη νηστεία.</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ΑΡΤΗΡΙΟΣΚΛΗΡΥΝΣΗ</w:t>
      </w:r>
      <w:r w:rsidRPr="00687A86">
        <w:rPr>
          <w:rFonts w:ascii="Cambria" w:eastAsia="Times New Roman" w:hAnsi="Cambria" w:cs="Times New Roman"/>
          <w:b/>
          <w:bCs/>
          <w:lang w:val="fr-FR" w:eastAsia="el-GR" w:bidi="th-TH"/>
        </w:rPr>
        <w:t xml:space="preserve"> </w:t>
      </w:r>
      <w:r w:rsidRPr="00687A86">
        <w:rPr>
          <w:rFonts w:ascii="Cambria" w:eastAsia="Times New Roman" w:hAnsi="Cambria" w:cs="Times New Roman"/>
          <w:b/>
          <w:bCs/>
          <w:lang w:eastAsia="el-GR" w:bidi="th-TH"/>
        </w:rPr>
        <w:t>ή</w:t>
      </w:r>
      <w:r w:rsidRPr="00687A86">
        <w:rPr>
          <w:rFonts w:ascii="Cambria" w:eastAsia="Times New Roman" w:hAnsi="Cambria" w:cs="Times New Roman"/>
          <w:b/>
          <w:bCs/>
          <w:lang w:val="fr-FR" w:eastAsia="el-GR" w:bidi="th-TH"/>
        </w:rPr>
        <w:t xml:space="preserve"> </w:t>
      </w:r>
      <w:r w:rsidRPr="00687A86">
        <w:rPr>
          <w:rFonts w:ascii="Cambria" w:eastAsia="Times New Roman" w:hAnsi="Cambria" w:cs="Times New Roman"/>
          <w:b/>
          <w:bCs/>
          <w:lang w:eastAsia="el-GR" w:bidi="th-TH"/>
        </w:rPr>
        <w:t>ΑΘΗΡΩΜΑΤΩΣΗ</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Είναι μια διάχυτη και προοδευτική προσβολή των αρτηριών που χαρακτηρίζεται από την αλλοίωση του τοιχώματος της αρτηρίας λόγω εναπόθεσης λίπους. Οι πλάκες αυτές (</w:t>
      </w:r>
      <w:proofErr w:type="spellStart"/>
      <w:r w:rsidRPr="00687A86">
        <w:rPr>
          <w:rFonts w:ascii="Cambria" w:eastAsia="Times New Roman" w:hAnsi="Cambria" w:cs="Times New Roman"/>
          <w:lang w:eastAsia="el-GR" w:bidi="th-TH"/>
        </w:rPr>
        <w:t>αθηρωματώδεις</w:t>
      </w:r>
      <w:proofErr w:type="spellEnd"/>
      <w:r w:rsidRPr="00687A86">
        <w:rPr>
          <w:rFonts w:ascii="Cambria" w:eastAsia="Times New Roman" w:hAnsi="Cambria" w:cs="Times New Roman"/>
          <w:lang w:eastAsia="el-GR" w:bidi="th-TH"/>
        </w:rPr>
        <w:t xml:space="preserve"> πλάκες), αφενός παχαίνουν τα τοιχώματα και φράζουν τις αρτηρίες, αφετέρου ελαττώνουν την ελαστικότητά τους, με αποτέλεσμα  καρδιαγγειακά προβλήματα: </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Στεφανιαία νόσο με επεισόδια στηθάγχης, έμφραγμα μυοκαρδίου, κοιλιακές αρρυθμίες,  αιφνίδιο θάνατο.</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Εγκεφαλικά αγγειακά επεισόδια.</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Περιφερική αποφρακτική αρτηριοπάθεια με διαλείπουσα χωλότητα.</w:t>
      </w:r>
    </w:p>
    <w:p w:rsidR="0013692F" w:rsidRPr="00687A86" w:rsidRDefault="0013692F" w:rsidP="0013692F">
      <w:pPr>
        <w:numPr>
          <w:ilvl w:val="0"/>
          <w:numId w:val="29"/>
        </w:numPr>
        <w:spacing w:after="0" w:line="240" w:lineRule="auto"/>
        <w:ind w:left="0" w:firstLine="284"/>
        <w:jc w:val="both"/>
        <w:rPr>
          <w:rFonts w:ascii="Cambria" w:eastAsia="Times New Roman" w:hAnsi="Cambria" w:cs="Times New Roman"/>
          <w:lang w:eastAsia="el-GR"/>
        </w:rPr>
      </w:pPr>
      <w:r w:rsidRPr="00687A86">
        <w:rPr>
          <w:rFonts w:ascii="Cambria" w:eastAsia="Times New Roman" w:hAnsi="Cambria" w:cs="Times New Roman"/>
          <w:lang w:eastAsia="el-GR"/>
        </w:rPr>
        <w:t>Ανεύρυσμα αορτής.</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lang w:eastAsia="el-GR" w:bidi="th-TH"/>
        </w:rPr>
        <w:t xml:space="preserve">Η αρτηριοσκλήρυνση ξεκινάει από την παιδική και εφηβική ηλικία. </w:t>
      </w:r>
      <w:r w:rsidRPr="00687A86">
        <w:rPr>
          <w:rFonts w:ascii="Cambria" w:eastAsia="Times New Roman" w:hAnsi="Cambria" w:cs="Times New Roman"/>
          <w:b/>
          <w:bCs/>
          <w:lang w:eastAsia="el-GR" w:bidi="th-TH"/>
        </w:rPr>
        <w:t>Παράγοντες κινδύνου για εμφάνιση αθηρωμάτωσης:</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Ηλικία</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Κάπνισμα (αύξηση κινδύνου 5-15 φορές)</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Διαβήτης (ο σημαντικότερος παράγων κινδύνου)</w:t>
      </w:r>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lang w:eastAsia="el-GR" w:bidi="th-TH"/>
        </w:rPr>
      </w:pPr>
      <w:proofErr w:type="spellStart"/>
      <w:r w:rsidRPr="00687A86">
        <w:rPr>
          <w:rFonts w:ascii="Cambria" w:eastAsia="Times New Roman" w:hAnsi="Cambria" w:cs="Times New Roman"/>
          <w:lang w:eastAsia="el-GR" w:bidi="th-TH"/>
        </w:rPr>
        <w:t>Υπεροχοληστεριναιμία</w:t>
      </w:r>
      <w:proofErr w:type="spellEnd"/>
    </w:p>
    <w:p w:rsidR="0013692F" w:rsidRPr="00687A86" w:rsidRDefault="0013692F" w:rsidP="0013692F">
      <w:pPr>
        <w:numPr>
          <w:ilvl w:val="0"/>
          <w:numId w:val="28"/>
        </w:numPr>
        <w:spacing w:after="0" w:line="240" w:lineRule="auto"/>
        <w:ind w:left="0" w:firstLine="284"/>
        <w:jc w:val="both"/>
        <w:rPr>
          <w:rFonts w:ascii="Cambria" w:eastAsia="Times New Roman" w:hAnsi="Cambria" w:cs="Times New Roman"/>
          <w:b/>
          <w:bCs/>
          <w:lang w:eastAsia="el-GR" w:bidi="th-TH"/>
        </w:rPr>
      </w:pPr>
      <w:r w:rsidRPr="00687A86">
        <w:rPr>
          <w:rFonts w:ascii="Cambria" w:eastAsia="Times New Roman" w:hAnsi="Cambria" w:cs="Times New Roman"/>
          <w:lang w:eastAsia="el-GR" w:bidi="th-TH"/>
        </w:rPr>
        <w:t xml:space="preserve">Υπέρταση </w:t>
      </w:r>
    </w:p>
    <w:p w:rsidR="0013692F" w:rsidRPr="00687A86" w:rsidRDefault="0013692F" w:rsidP="0013692F">
      <w:pPr>
        <w:spacing w:after="0" w:line="240" w:lineRule="auto"/>
        <w:ind w:firstLine="284"/>
        <w:jc w:val="both"/>
        <w:rPr>
          <w:rFonts w:ascii="Cambria" w:eastAsia="Times New Roman" w:hAnsi="Cambria" w:cs="Times New Roman"/>
          <w:b/>
          <w:bCs/>
          <w:lang w:eastAsia="el-GR" w:bidi="th-TH"/>
        </w:rPr>
      </w:pPr>
      <w:r w:rsidRPr="00687A86">
        <w:rPr>
          <w:rFonts w:ascii="Cambria" w:eastAsia="Times New Roman" w:hAnsi="Cambria" w:cs="Times New Roman"/>
          <w:b/>
          <w:bCs/>
          <w:lang w:eastAsia="el-GR" w:bidi="th-TH"/>
        </w:rPr>
        <w:t xml:space="preserve">Ο υγιεινός τρόπος ζωής στοχεύει στη μείωση των </w:t>
      </w:r>
      <w:proofErr w:type="spellStart"/>
      <w:r w:rsidRPr="00687A86">
        <w:rPr>
          <w:rFonts w:ascii="Cambria" w:eastAsia="Times New Roman" w:hAnsi="Cambria" w:cs="Times New Roman"/>
          <w:b/>
          <w:bCs/>
          <w:lang w:eastAsia="el-GR" w:bidi="th-TH"/>
        </w:rPr>
        <w:t>τριγλυκεριδίων</w:t>
      </w:r>
      <w:proofErr w:type="spellEnd"/>
      <w:r w:rsidRPr="00687A86">
        <w:rPr>
          <w:rFonts w:ascii="Cambria" w:eastAsia="Times New Roman" w:hAnsi="Cambria" w:cs="Times New Roman"/>
          <w:b/>
          <w:bCs/>
          <w:lang w:eastAsia="el-GR" w:bidi="th-TH"/>
        </w:rPr>
        <w:t xml:space="preserve"> και της χοληστερίνης, για την προστασία της καρδιάς και των αγγείων: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Απώλεια βάρους. </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Μείωση θερμίδων.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Αποφυγή των απλών υδατανθράκων.</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Περιορισμός της  χοληστερόλης: (κρέατα με κορεσμένα λίπη, κρόκοι  αβγών, μη αποβουτυρωμένα γαλακτοκομικά προϊόντα).</w:t>
      </w:r>
    </w:p>
    <w:p w:rsidR="0013692F" w:rsidRPr="00687A86" w:rsidRDefault="0013692F" w:rsidP="0013692F">
      <w:pPr>
        <w:numPr>
          <w:ilvl w:val="0"/>
          <w:numId w:val="30"/>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Αύξηση ακόρεστων λιπών: (ελαιόλαδο,  ξηροί καρποί και ψάρια).</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Αποφυγή τροφών με  «κρυφά» λίπη: Πολλά προϊόντα, ιδιαίτερα τα έτοιμα, όπως είναι τα τηγανητά, αλλά και τα μπισκότα και διάφορα αρτοσκευάσματα, περιέχουν «κρυφά» λιπαρά που δεν αναγράφονται στην ετικέτα. </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Αποφυγή καπνίσματος.</w:t>
      </w:r>
    </w:p>
    <w:p w:rsidR="0013692F" w:rsidRPr="00687A86" w:rsidRDefault="0013692F" w:rsidP="0013692F">
      <w:pPr>
        <w:numPr>
          <w:ilvl w:val="0"/>
          <w:numId w:val="27"/>
        </w:numPr>
        <w:spacing w:after="0" w:line="240" w:lineRule="auto"/>
        <w:ind w:left="0"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Περιορισμός του αλκοόλ: Το αλκοόλ έχει υψηλή θερμιδική αξία και ζάχαρη. </w:t>
      </w:r>
    </w:p>
    <w:p w:rsidR="0013692F" w:rsidRPr="00687A86" w:rsidRDefault="0013692F" w:rsidP="0013692F">
      <w:pPr>
        <w:numPr>
          <w:ilvl w:val="0"/>
          <w:numId w:val="27"/>
        </w:numPr>
        <w:spacing w:after="0" w:line="240" w:lineRule="auto"/>
        <w:ind w:left="0" w:firstLine="284"/>
        <w:jc w:val="both"/>
        <w:rPr>
          <w:rFonts w:ascii="Cambria" w:eastAsia="Times New Roman" w:hAnsi="Cambria" w:cs="Arial"/>
          <w:lang w:eastAsia="el-GR" w:bidi="th-TH"/>
        </w:rPr>
      </w:pPr>
      <w:r w:rsidRPr="00687A86">
        <w:rPr>
          <w:rFonts w:ascii="Cambria" w:eastAsia="Times New Roman" w:hAnsi="Cambria" w:cs="Times New Roman"/>
          <w:lang w:eastAsia="el-GR" w:bidi="th-TH"/>
        </w:rPr>
        <w:t>Άσκηση: Η τακτική άσκηση αυξάνει την</w:t>
      </w:r>
      <w:r w:rsidRPr="00687A86">
        <w:rPr>
          <w:rFonts w:ascii="Cambria" w:eastAsia="Times New Roman" w:hAnsi="Cambria" w:cs="Times New Roman"/>
          <w:b/>
          <w:bCs/>
          <w:lang w:eastAsia="el-GR" w:bidi="th-TH"/>
        </w:rPr>
        <w:t xml:space="preserve"> </w:t>
      </w:r>
      <w:r w:rsidRPr="00687A86">
        <w:rPr>
          <w:rFonts w:ascii="Cambria" w:eastAsia="Times New Roman" w:hAnsi="Cambria" w:cs="Times New Roman"/>
          <w:lang w:eastAsia="el-GR" w:bidi="th-TH"/>
        </w:rPr>
        <w:t>«καλή» χοληστερόλη και μειώνει την</w:t>
      </w:r>
      <w:r w:rsidRPr="00687A86">
        <w:rPr>
          <w:rFonts w:ascii="Cambria" w:eastAsia="Times New Roman" w:hAnsi="Cambria" w:cs="Times New Roman"/>
          <w:b/>
          <w:bCs/>
          <w:lang w:eastAsia="el-GR" w:bidi="th-TH"/>
        </w:rPr>
        <w:t xml:space="preserve"> </w:t>
      </w:r>
      <w:r w:rsidRPr="00687A86">
        <w:rPr>
          <w:rFonts w:ascii="Cambria" w:eastAsia="Times New Roman" w:hAnsi="Cambria" w:cs="Times New Roman"/>
          <w:lang w:eastAsia="el-GR" w:bidi="th-TH"/>
        </w:rPr>
        <w:t xml:space="preserve">«κακή» και τα </w:t>
      </w:r>
      <w:proofErr w:type="spellStart"/>
      <w:r w:rsidRPr="00687A86">
        <w:rPr>
          <w:rFonts w:ascii="Cambria" w:eastAsia="Times New Roman" w:hAnsi="Cambria" w:cs="Times New Roman"/>
          <w:lang w:eastAsia="el-GR" w:bidi="th-TH"/>
        </w:rPr>
        <w:t>τριγλυκερίδια</w:t>
      </w:r>
      <w:proofErr w:type="spellEnd"/>
      <w:r w:rsidRPr="00687A86">
        <w:rPr>
          <w:rFonts w:ascii="Cambria" w:eastAsia="Times New Roman" w:hAnsi="Cambria" w:cs="Times New Roman"/>
          <w:lang w:eastAsia="el-GR" w:bidi="th-TH"/>
        </w:rPr>
        <w:t xml:space="preserve">. </w:t>
      </w:r>
    </w:p>
    <w:p w:rsidR="0013692F" w:rsidRPr="00687A86" w:rsidRDefault="0013692F" w:rsidP="0013692F">
      <w:pPr>
        <w:spacing w:after="0" w:line="240" w:lineRule="auto"/>
        <w:ind w:firstLine="284"/>
        <w:jc w:val="both"/>
        <w:rPr>
          <w:rFonts w:ascii="Cambria" w:eastAsia="Times New Roman" w:hAnsi="Cambria" w:cs="Times New Roman"/>
          <w:lang w:eastAsia="el-GR" w:bidi="th-TH"/>
        </w:rPr>
      </w:pPr>
    </w:p>
    <w:p w:rsidR="0013692F" w:rsidRPr="00687A86" w:rsidRDefault="0013692F" w:rsidP="0013692F">
      <w:pPr>
        <w:spacing w:after="0" w:line="240" w:lineRule="auto"/>
        <w:ind w:firstLine="284"/>
        <w:jc w:val="both"/>
        <w:rPr>
          <w:rFonts w:ascii="Cambria" w:eastAsia="Times New Roman" w:hAnsi="Cambria" w:cs="Arial"/>
          <w:lang w:eastAsia="el-GR" w:bidi="th-TH"/>
        </w:rPr>
      </w:pPr>
    </w:p>
    <w:p w:rsidR="0013692F" w:rsidRPr="00687A86" w:rsidRDefault="008A2745"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noProof/>
          <w:lang w:eastAsia="el-GR"/>
        </w:rPr>
        <w:lastRenderedPageBreak/>
        <w:drawing>
          <wp:anchor distT="0" distB="0" distL="114300" distR="114300" simplePos="0" relativeHeight="251755520" behindDoc="0" locked="0" layoutInCell="1" allowOverlap="1" wp14:anchorId="5BB843A7" wp14:editId="47084A01">
            <wp:simplePos x="0" y="0"/>
            <wp:positionH relativeFrom="margin">
              <wp:align>left</wp:align>
            </wp:positionH>
            <wp:positionV relativeFrom="paragraph">
              <wp:posOffset>168456</wp:posOffset>
            </wp:positionV>
            <wp:extent cx="2459355" cy="1844675"/>
            <wp:effectExtent l="0" t="0" r="0" b="3175"/>
            <wp:wrapSquare wrapText="bothSides"/>
            <wp:docPr id="121" name="Εικόνα 121" descr="http://www.healthyliving.gr/wp-content/uploads/2012/11/askisi-kardia-stat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healthyliving.gr/wp-content/uploads/2012/11/askisi-kardia-statines.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59355" cy="1844675"/>
                    </a:xfrm>
                    <a:prstGeom prst="rect">
                      <a:avLst/>
                    </a:prstGeom>
                    <a:noFill/>
                    <a:ln w="9525">
                      <a:noFill/>
                      <a:miter lim="800000"/>
                      <a:headEnd/>
                      <a:tailEnd/>
                    </a:ln>
                  </pic:spPr>
                </pic:pic>
              </a:graphicData>
            </a:graphic>
          </wp:anchor>
        </w:drawing>
      </w:r>
      <w:r w:rsidR="0013692F" w:rsidRPr="00687A86">
        <w:rPr>
          <w:rFonts w:ascii="Cambria" w:eastAsia="Times New Roman" w:hAnsi="Cambria" w:cs="Arial"/>
          <w:lang w:eastAsia="el-GR"/>
        </w:rPr>
        <w:t xml:space="preserve"> Συμπερασματικά, τα λίπη επιτελούν σημαντικές λειτουργίες στον οργανισμό (συστατικά των κυττάρων, αποθήκη ενέργειας και βασική πηγή ενέργειας). Η</w:t>
      </w:r>
      <w:r w:rsidR="0013692F" w:rsidRPr="00687A86">
        <w:rPr>
          <w:rFonts w:ascii="Cambria" w:eastAsia="Times New Roman" w:hAnsi="Cambria" w:cs="Times New Roman"/>
          <w:lang w:eastAsia="el-GR"/>
        </w:rPr>
        <w:t xml:space="preserve"> σωστή διατροφή μπορεί να παίξει σημαντικό </w:t>
      </w:r>
      <w:r w:rsidR="0013692F" w:rsidRPr="00687A86">
        <w:rPr>
          <w:rFonts w:ascii="Cambria" w:eastAsia="Times New Roman" w:hAnsi="Cambria" w:cs="Times New Roman"/>
          <w:b/>
          <w:bCs/>
          <w:lang w:eastAsia="el-GR"/>
        </w:rPr>
        <w:t>προληπτικό ρόλο</w:t>
      </w:r>
      <w:r w:rsidR="0013692F" w:rsidRPr="00687A86">
        <w:rPr>
          <w:rFonts w:ascii="Cambria" w:eastAsia="Times New Roman" w:hAnsi="Cambria" w:cs="Arial"/>
          <w:lang w:eastAsia="el-GR"/>
        </w:rPr>
        <w:t xml:space="preserve"> Τα επίπεδα των λιπιδίων στο αίμα επηρεάζονται θετικά με την άσκηση.  Η συστηματική άσκηση οδηγεί στην αύξηση της </w:t>
      </w:r>
      <w:r w:rsidR="0013692F" w:rsidRPr="00687A86">
        <w:rPr>
          <w:rFonts w:ascii="Cambria" w:eastAsia="Times New Roman" w:hAnsi="Cambria" w:cs="Arial"/>
          <w:lang w:val="en-US" w:eastAsia="el-GR"/>
        </w:rPr>
        <w:t>HDL</w:t>
      </w:r>
      <w:r w:rsidR="0013692F" w:rsidRPr="00687A86">
        <w:rPr>
          <w:rFonts w:ascii="Cambria" w:eastAsia="Times New Roman" w:hAnsi="Cambria" w:cs="Arial"/>
          <w:lang w:eastAsia="el-GR"/>
        </w:rPr>
        <w:t xml:space="preserve">, αυξάνει τη διάσπαση των </w:t>
      </w:r>
      <w:proofErr w:type="spellStart"/>
      <w:r w:rsidR="0013692F" w:rsidRPr="00687A86">
        <w:rPr>
          <w:rFonts w:ascii="Cambria" w:eastAsia="Times New Roman" w:hAnsi="Cambria" w:cs="Arial"/>
          <w:lang w:eastAsia="el-GR"/>
        </w:rPr>
        <w:t>τριγλυκεριδίων</w:t>
      </w:r>
      <w:proofErr w:type="spellEnd"/>
      <w:r w:rsidR="0013692F" w:rsidRPr="00687A86">
        <w:rPr>
          <w:rFonts w:ascii="Cambria" w:eastAsia="Times New Roman" w:hAnsi="Cambria" w:cs="Arial"/>
          <w:lang w:eastAsia="el-GR"/>
        </w:rPr>
        <w:t xml:space="preserve"> και τη χρησιμοποίηση των λιπαρών οξέων.</w:t>
      </w:r>
      <w:r w:rsidR="0013692F" w:rsidRPr="00687A86">
        <w:rPr>
          <w:rFonts w:ascii="Cambria" w:eastAsia="Times New Roman" w:hAnsi="Cambria" w:cs="Times New Roman"/>
          <w:lang w:eastAsia="el-GR"/>
        </w:rPr>
        <w:t xml:space="preserve"> Ο τύπος και η συνολική ποσότητα του διαιτητικού λίπους επηρεάζουν τον κίνδυνο που έχει κάποιο άτομο να νοσήσει, όμως οι ακριβείς μηχανισμοί με τους οποίους τα ακόρεστα λιπαρά οξέα μειώνουν τον κίνδυνο καρδιαγγειακών παθήσεων είναι ακόμα ασαφείς. Έχουν προσδιοριστεί διάφοροι μηχανισμοί με τους οποίους τα διαιτητικά λιπαρά οξέα μπορούν να επηρεάσουν την πρόοδο της καρδιαγγειακής νόσου και τους παράγοντες κινδύνου για αυτή. Ένας αποδεδειγμένος παράγοντας κινδύνου για την καρδιαγγειακή νόσο είναι η αυξημένη συγκέντρωση LDL-χοληστερόλης στο πλάσμα. Η αντικατάσταση των κορεσμένων λιπαρών οξέων είτε με </w:t>
      </w:r>
      <w:proofErr w:type="spellStart"/>
      <w:r w:rsidR="0013692F" w:rsidRPr="00687A86">
        <w:rPr>
          <w:rFonts w:ascii="Cambria" w:eastAsia="Times New Roman" w:hAnsi="Cambria" w:cs="Times New Roman"/>
          <w:lang w:eastAsia="el-GR"/>
        </w:rPr>
        <w:t>μονοακόρεστα</w:t>
      </w:r>
      <w:proofErr w:type="spellEnd"/>
      <w:r w:rsidR="0013692F" w:rsidRPr="00687A86">
        <w:rPr>
          <w:rFonts w:ascii="Cambria" w:eastAsia="Times New Roman" w:hAnsi="Cambria" w:cs="Times New Roman"/>
          <w:lang w:eastAsia="el-GR"/>
        </w:rPr>
        <w:t xml:space="preserve"> λιπαρά οξέα είτε με ωμέγα-6 </w:t>
      </w:r>
      <w:proofErr w:type="spellStart"/>
      <w:r w:rsidR="0013692F" w:rsidRPr="00687A86">
        <w:rPr>
          <w:rFonts w:ascii="Cambria" w:eastAsia="Times New Roman" w:hAnsi="Cambria" w:cs="Times New Roman"/>
          <w:lang w:eastAsia="el-GR"/>
        </w:rPr>
        <w:t>πολυακόρεστα</w:t>
      </w:r>
      <w:proofErr w:type="spellEnd"/>
      <w:r w:rsidR="0013692F" w:rsidRPr="00687A86">
        <w:rPr>
          <w:rFonts w:ascii="Cambria" w:eastAsia="Times New Roman" w:hAnsi="Cambria" w:cs="Times New Roman"/>
          <w:lang w:eastAsia="el-GR"/>
        </w:rPr>
        <w:t xml:space="preserve"> λιπαρά οξέα μειώνει την («κακή») LDL-χοληστερόλη μειώνοντας έτσι τον κίνδυνο προσβολής από την ασθένεια. Τα ακόρεστα, όπως το </w:t>
      </w:r>
      <w:proofErr w:type="spellStart"/>
      <w:r w:rsidR="0013692F" w:rsidRPr="00687A86">
        <w:rPr>
          <w:rFonts w:ascii="Cambria" w:eastAsia="Times New Roman" w:hAnsi="Cambria" w:cs="Times New Roman"/>
          <w:lang w:eastAsia="el-GR"/>
        </w:rPr>
        <w:t>λινελαϊκό</w:t>
      </w:r>
      <w:proofErr w:type="spellEnd"/>
      <w:r w:rsidR="0013692F" w:rsidRPr="00687A86">
        <w:rPr>
          <w:rFonts w:ascii="Cambria" w:eastAsia="Times New Roman" w:hAnsi="Cambria" w:cs="Times New Roman"/>
          <w:lang w:eastAsia="el-GR"/>
        </w:rPr>
        <w:t xml:space="preserve"> οξύ, ή τα </w:t>
      </w:r>
      <w:proofErr w:type="spellStart"/>
      <w:r w:rsidR="0013692F" w:rsidRPr="00687A86">
        <w:rPr>
          <w:rFonts w:ascii="Cambria" w:eastAsia="Times New Roman" w:hAnsi="Cambria" w:cs="Times New Roman"/>
          <w:lang w:eastAsia="el-GR"/>
        </w:rPr>
        <w:t>πολυακόρεστα</w:t>
      </w:r>
      <w:proofErr w:type="spellEnd"/>
      <w:r w:rsidR="0013692F" w:rsidRPr="00687A86">
        <w:rPr>
          <w:rFonts w:ascii="Cambria" w:eastAsia="Times New Roman" w:hAnsi="Cambria" w:cs="Times New Roman"/>
          <w:lang w:eastAsia="el-GR"/>
        </w:rPr>
        <w:t xml:space="preserve"> λιπαρά οξέα, αυξάνουν επίσης ελαφρώς την («καλή») HDL-χοληστερόλη που βοηθά στην απομάκρυνση των </w:t>
      </w:r>
      <w:proofErr w:type="spellStart"/>
      <w:r w:rsidR="0013692F" w:rsidRPr="00687A86">
        <w:rPr>
          <w:rFonts w:ascii="Cambria" w:eastAsia="Times New Roman" w:hAnsi="Cambria" w:cs="Times New Roman"/>
          <w:lang w:eastAsia="el-GR"/>
        </w:rPr>
        <w:t>τριγλυκεριδίων</w:t>
      </w:r>
      <w:proofErr w:type="spellEnd"/>
      <w:r w:rsidR="0013692F" w:rsidRPr="00687A86">
        <w:rPr>
          <w:rFonts w:ascii="Cambria" w:eastAsia="Times New Roman" w:hAnsi="Cambria" w:cs="Times New Roman"/>
          <w:lang w:eastAsia="el-GR"/>
        </w:rPr>
        <w:t xml:space="preserve"> από την κυκλοφορία του αίματος.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b/>
          <w:bCs/>
          <w:lang w:eastAsia="el-GR" w:bidi="th-TH"/>
        </w:rPr>
        <w:t>Μεταβολικό σύνδρομο</w:t>
      </w:r>
      <w:r w:rsidRPr="00687A86">
        <w:rPr>
          <w:rFonts w:ascii="Cambria" w:eastAsia="Times New Roman" w:hAnsi="Cambria" w:cs="Times New Roman"/>
          <w:lang w:eastAsia="el-GR" w:bidi="th-TH"/>
        </w:rPr>
        <w:t xml:space="preserve"> ή σύνδρομο Χ ή </w:t>
      </w:r>
      <w:proofErr w:type="spellStart"/>
      <w:r w:rsidRPr="00687A86">
        <w:rPr>
          <w:rFonts w:ascii="Cambria" w:eastAsia="Times New Roman" w:hAnsi="Cambria" w:cs="Times New Roman"/>
          <w:lang w:eastAsia="el-GR" w:bidi="th-TH"/>
        </w:rPr>
        <w:t>δυσμεταβολικό</w:t>
      </w:r>
      <w:proofErr w:type="spellEnd"/>
      <w:r w:rsidRPr="00687A86">
        <w:rPr>
          <w:rFonts w:ascii="Cambria" w:eastAsia="Times New Roman" w:hAnsi="Cambria" w:cs="Times New Roman"/>
          <w:lang w:eastAsia="el-GR" w:bidi="th-TH"/>
        </w:rPr>
        <w:t xml:space="preserve"> σύνδρομο.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 Το μεταβολικό σύνδρομο είναι μια ομάδα παραγόντων κινδύνου που συνδέονται με αυξημένη επίπτωση καρδιακών και εγκεφαλικών επεισοδίων, σακχαρώδους διαβήτη και πρόωρου θανάτου. ‘Όταν αυτοί οι παράγοντες συνυπάρχουν στο ίδιο άτομο αυξάνουν την πιθανότητα εμφάνισης των παραπάνω, ακόμη κι αν οι τιμές τους είναι οριακές. Ένα άτομο πάσχει από μεταβολικό σύνδρομο αν παρουσιάζει συγχρόνως  τρεις ή περισσότερες από τις παρακάτω διαταραχές: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Υπερβολικό  βάρος στην κοιλιακή χώρα, θώρακα και άκρα.</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bidi="th-TH"/>
        </w:rPr>
      </w:pPr>
      <w:r w:rsidRPr="00687A86">
        <w:rPr>
          <w:rFonts w:ascii="Cambria" w:eastAsia="Times New Roman" w:hAnsi="Cambria" w:cs="Times New Roman"/>
          <w:lang w:eastAsia="el-GR" w:bidi="th-TH"/>
        </w:rPr>
        <w:t xml:space="preserve">Υψηλά επίπεδα </w:t>
      </w:r>
      <w:proofErr w:type="spellStart"/>
      <w:r w:rsidRPr="00687A86">
        <w:rPr>
          <w:rFonts w:ascii="Cambria" w:eastAsia="Times New Roman" w:hAnsi="Cambria" w:cs="Times New Roman"/>
          <w:lang w:eastAsia="el-GR" w:bidi="th-TH"/>
        </w:rPr>
        <w:t>τριγλυκεριδίων</w:t>
      </w:r>
      <w:proofErr w:type="spellEnd"/>
      <w:r w:rsidRPr="00687A86">
        <w:rPr>
          <w:rFonts w:ascii="Cambria" w:eastAsia="Times New Roman" w:hAnsi="Cambria" w:cs="Times New Roman"/>
          <w:lang w:eastAsia="el-GR" w:bidi="th-TH"/>
        </w:rPr>
        <w:t xml:space="preserve"> αίματος &gt;150 </w:t>
      </w:r>
      <w:r w:rsidRPr="00687A86">
        <w:rPr>
          <w:rFonts w:ascii="Cambria" w:eastAsia="Times New Roman" w:hAnsi="Cambria" w:cs="Times New Roman"/>
          <w:lang w:val="en-GB" w:eastAsia="el-GR" w:bidi="th-TH"/>
        </w:rPr>
        <w:t>mg</w:t>
      </w:r>
      <w:r w:rsidRPr="00687A86">
        <w:rPr>
          <w:rFonts w:ascii="Cambria" w:eastAsia="Times New Roman" w:hAnsi="Cambria" w:cs="Times New Roman"/>
          <w:lang w:eastAsia="el-GR" w:bidi="th-TH"/>
        </w:rPr>
        <w:t>/%.</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Χαμηλά επίπεδα «καλής χοληστερίνης» HDL &lt;40</w:t>
      </w:r>
      <w:r w:rsidRPr="00687A86">
        <w:rPr>
          <w:rFonts w:ascii="Cambria" w:eastAsia="Times New Roman" w:hAnsi="Cambria" w:cs="Times New Roman"/>
          <w:lang w:val="en-GB" w:eastAsia="el-GR"/>
        </w:rPr>
        <w:t>mg</w:t>
      </w:r>
      <w:r w:rsidRPr="00687A86">
        <w:rPr>
          <w:rFonts w:ascii="Cambria" w:eastAsia="Times New Roman" w:hAnsi="Cambria" w:cs="Times New Roman"/>
          <w:lang w:eastAsia="el-GR"/>
        </w:rPr>
        <w:t>/%.</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Αρτηριακή πίεση &gt;130/85.</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Γλυκόζη (ζάχαρο) αίματος νηστείας &gt; 100 </w:t>
      </w:r>
      <w:r w:rsidRPr="00687A86">
        <w:rPr>
          <w:rFonts w:ascii="Cambria" w:eastAsia="Times New Roman" w:hAnsi="Cambria" w:cs="Times New Roman"/>
          <w:lang w:val="en-GB" w:eastAsia="el-GR"/>
        </w:rPr>
        <w:t>mg</w:t>
      </w:r>
      <w:r w:rsidRPr="00687A86">
        <w:rPr>
          <w:rFonts w:ascii="Cambria" w:eastAsia="Times New Roman" w:hAnsi="Cambria" w:cs="Times New Roman"/>
          <w:lang w:eastAsia="el-GR"/>
        </w:rPr>
        <w:t xml:space="preserve">/%   </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bookmarkStart w:id="2" w:name="what_is_metabolic_syndrome"/>
      <w:bookmarkEnd w:id="2"/>
    </w:p>
    <w:p w:rsidR="008A2745" w:rsidRPr="00687A86" w:rsidRDefault="008A2745">
      <w:pPr>
        <w:rPr>
          <w:rFonts w:ascii="Cambria" w:eastAsia="Times New Roman" w:hAnsi="Cambria" w:cs="Arial"/>
          <w:b/>
          <w:lang w:eastAsia="el-GR"/>
        </w:rPr>
      </w:pPr>
      <w:r w:rsidRPr="00687A86">
        <w:rPr>
          <w:rFonts w:ascii="Cambria" w:eastAsia="Times New Roman" w:hAnsi="Cambria" w:cs="Arial"/>
          <w:b/>
          <w:lang w:eastAsia="el-GR"/>
        </w:rPr>
        <w:br w:type="page"/>
      </w:r>
    </w:p>
    <w:p w:rsidR="0013692F" w:rsidRPr="00687A86" w:rsidRDefault="0013692F" w:rsidP="0013692F">
      <w:pPr>
        <w:tabs>
          <w:tab w:val="left" w:pos="360"/>
        </w:tabs>
        <w:spacing w:after="0" w:line="240" w:lineRule="auto"/>
        <w:ind w:firstLine="284"/>
        <w:jc w:val="both"/>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ΙΙΙ. ΛΕΥΚΩΜΑΤΑ = ΠΡΩΤΕΪΝΕΣ</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Ο </w:t>
      </w:r>
      <w:r w:rsidRPr="00687A86">
        <w:rPr>
          <w:rFonts w:ascii="Cambria" w:eastAsia="Times New Roman" w:hAnsi="Cambria" w:cs="Arial"/>
          <w:b/>
          <w:lang w:val="fr-FR" w:eastAsia="el-GR"/>
        </w:rPr>
        <w:t>P</w:t>
      </w:r>
      <w:r w:rsidRPr="00687A86">
        <w:rPr>
          <w:rFonts w:ascii="Cambria" w:eastAsia="Times New Roman" w:hAnsi="Cambria" w:cs="Arial"/>
          <w:b/>
          <w:lang w:eastAsia="el-GR"/>
        </w:rPr>
        <w:t>ΟΛΟΣ ΤΟΥ ΛΕΥΚΩΜΑΤΟΣ ΣΤΗ ΔΙΑΤΡΟΦΗ ΒΡΕΦΟΥΣ ΚΑΙ ΠΑΙΔΙΟΥ</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8A2745">
      <w:pPr>
        <w:spacing w:after="0" w:line="240" w:lineRule="auto"/>
        <w:ind w:firstLine="284"/>
        <w:jc w:val="center"/>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14:anchorId="68BACB04" wp14:editId="610B446C">
            <wp:extent cx="4225290" cy="2175510"/>
            <wp:effectExtent l="19050" t="0" r="3810" b="0"/>
            <wp:docPr id="122" name="Εικόνα 122" descr="ANd9GcTu8Mr7ReUuLoYphMg5-iP7iHvpBrJfjzwckj4PKU0vsyMiKa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ANd9GcTu8Mr7ReUuLoYphMg5-iP7iHvpBrJfjzwckj4PKU0vsyMiKaCB"/>
                    <pic:cNvPicPr>
                      <a:picLocks noChangeAspect="1" noChangeArrowheads="1"/>
                    </pic:cNvPicPr>
                  </pic:nvPicPr>
                  <pic:blipFill>
                    <a:blip r:embed="rId49" cstate="print">
                      <a:lum bright="4000" contrast="-14000"/>
                      <a:grayscl/>
                    </a:blip>
                    <a:srcRect/>
                    <a:stretch>
                      <a:fillRect/>
                    </a:stretch>
                  </pic:blipFill>
                  <pic:spPr bwMode="auto">
                    <a:xfrm>
                      <a:off x="0" y="0"/>
                      <a:ext cx="4225290" cy="217551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lang w:eastAsia="el-GR"/>
        </w:rPr>
        <w:t xml:space="preserve">Το κολλαγόνο (δομική πρωτεΐνη)  και η αιμοσφαιρίνη (λειτουργική πρωτεΐνη) υπάρχουν σε μεγάλη ποσότητα στο σώμα του ανθρώπου. Οι πρωτεΐνες </w:t>
      </w:r>
      <w:r w:rsidRPr="00687A86">
        <w:rPr>
          <w:rFonts w:ascii="Cambria" w:eastAsia="Times New Roman" w:hAnsi="Cambria" w:cs="Arial"/>
          <w:lang w:eastAsia="el-GR"/>
        </w:rPr>
        <w:t xml:space="preserve"> χαρακτηρίζουν τα έμβια όντα και αποτελούν θρεπτικά συστατικά ουσιώδη για την επιβίωση του κυττάρου γιατί εξυπηρετούν πολλαπλές βιολογικές λειτουργίες (δομή και λειτουργία του κυττάρου)</w:t>
      </w:r>
      <w:r w:rsidRPr="00687A86">
        <w:rPr>
          <w:rFonts w:ascii="Cambria" w:eastAsia="Times New Roman" w:hAnsi="Cambria" w:cs="Times New Roman"/>
          <w:lang w:eastAsia="el-GR"/>
        </w:rPr>
        <w:t xml:space="preserve">. Κάθε πρωτεΐνη σχηματίζεται από αμινοξέα. </w:t>
      </w:r>
      <w:r w:rsidRPr="00687A86">
        <w:rPr>
          <w:rFonts w:ascii="Cambria" w:eastAsia="Times New Roman" w:hAnsi="Cambria" w:cs="Arial"/>
          <w:lang w:eastAsia="el-GR"/>
        </w:rPr>
        <w:t xml:space="preserve">Υπάρχουν 20 αμινοξέα, από τα οποία 9 χαρακτηρίζονται ως ουσιώδη (απαραίτητα), τα οποία πρέπει να παίρνουμε από τις τροφές.   Τα υπόλοιπα συντίθενται από τον οργανισμό μας.  Μετά την απορρόφησή τους από έντερο, οι πρωτεΐνες των τροφών  </w:t>
      </w:r>
      <w:proofErr w:type="spellStart"/>
      <w:r w:rsidRPr="00687A86">
        <w:rPr>
          <w:rFonts w:ascii="Cambria" w:eastAsia="Times New Roman" w:hAnsi="Cambria" w:cs="Arial"/>
          <w:lang w:eastAsia="el-GR"/>
        </w:rPr>
        <w:t>αποδομούνται</w:t>
      </w:r>
      <w:proofErr w:type="spellEnd"/>
      <w:r w:rsidRPr="00687A86">
        <w:rPr>
          <w:rFonts w:ascii="Cambria" w:eastAsia="Times New Roman" w:hAnsi="Cambria" w:cs="Arial"/>
          <w:lang w:eastAsia="el-GR"/>
        </w:rPr>
        <w:t xml:space="preserve"> σε αμινοξέα, τα οποία προσλαμβάνονται από τους ιστούς που συνθέτουν τις πρωτεΐνες  του ανθρώπου (π.χ. κολλαγόνο, αιμοσφαιρίνη, ένζυμα, ορμόνες). Η περίσσεια τους, είτε μετατρέπεται σε </w:t>
      </w:r>
      <w:r w:rsidRPr="00687A86">
        <w:rPr>
          <w:rFonts w:ascii="Cambria" w:eastAsia="Times New Roman" w:hAnsi="Cambria" w:cs="Arial"/>
          <w:b/>
          <w:lang w:eastAsia="el-GR"/>
        </w:rPr>
        <w:t>ουρία</w:t>
      </w:r>
      <w:r w:rsidRPr="00687A86">
        <w:rPr>
          <w:rFonts w:ascii="Cambria" w:eastAsia="Times New Roman" w:hAnsi="Cambria" w:cs="Arial"/>
          <w:lang w:eastAsia="el-GR"/>
        </w:rPr>
        <w:t xml:space="preserve"> και αποβάλλεται από τους </w:t>
      </w:r>
      <w:proofErr w:type="spellStart"/>
      <w:r w:rsidRPr="00687A86">
        <w:rPr>
          <w:rFonts w:ascii="Cambria" w:eastAsia="Times New Roman" w:hAnsi="Cambria" w:cs="Arial"/>
          <w:lang w:eastAsia="el-GR"/>
        </w:rPr>
        <w:t>νεφρούς</w:t>
      </w:r>
      <w:proofErr w:type="spellEnd"/>
      <w:r w:rsidRPr="00687A86">
        <w:rPr>
          <w:rFonts w:ascii="Cambria" w:eastAsia="Times New Roman" w:hAnsi="Cambria" w:cs="Arial"/>
          <w:lang w:eastAsia="el-GR"/>
        </w:rPr>
        <w:t>, είτε μετατρέπεται σε λίπος.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Μόνο 10 – 15% της ολικής πρόσληψης ενέργειας, δηλ. των θερμίδων της τροφής, πρέπει να προέρχεται από πρωτεΐνες.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Κάθε ζωντανός οργανισμός έχει τις δικές του, ιδιαίτερες πρωτεΐνες, ενώ οι δομικοί τους λίθοι, τα αμινοξέα, είναι κοινά για όλους τους οργανισμούς. Κάθε κύτταρο, ανάλογα με τον ιστό στον οποίο ανήκει, δε μπορεί να κατασκευάσει όλη την ποικιλία των πρωτεϊνών του σώματος, αλλά κατασκευάζει συγκεκριμένες πρωτεΐνες  σε ειδικά εργαστήρια που βρίσκονται μέσα στο κυτταρόπλασμα, τα </w:t>
      </w:r>
      <w:proofErr w:type="spellStart"/>
      <w:r w:rsidRPr="00687A86">
        <w:rPr>
          <w:rFonts w:ascii="Cambria" w:eastAsia="Times New Roman" w:hAnsi="Cambria" w:cs="Arial"/>
          <w:b/>
          <w:lang w:eastAsia="el-GR"/>
        </w:rPr>
        <w:t>ριβοσώματα</w:t>
      </w:r>
      <w:proofErr w:type="spellEnd"/>
      <w:r w:rsidRPr="00687A86">
        <w:rPr>
          <w:rFonts w:ascii="Cambria" w:eastAsia="Times New Roman" w:hAnsi="Cambria" w:cs="Arial"/>
          <w:b/>
          <w:lang w:eastAsia="el-GR"/>
        </w:rPr>
        <w:t>.</w:t>
      </w:r>
      <w:r w:rsidRPr="00687A86">
        <w:rPr>
          <w:rFonts w:ascii="Cambria" w:eastAsia="Times New Roman" w:hAnsi="Cambria" w:cs="Arial"/>
          <w:lang w:eastAsia="el-GR"/>
        </w:rPr>
        <w:t xml:space="preserve">  Η εντολή, οι οδηγίες για την κατασκευή τους φθάνουν εκεί χάρη στον αγγελιοφόρο (</w:t>
      </w:r>
      <w:r w:rsidRPr="00687A86">
        <w:rPr>
          <w:rFonts w:ascii="Cambria" w:eastAsia="Times New Roman" w:hAnsi="Cambria" w:cs="Arial"/>
          <w:lang w:val="en-US" w:eastAsia="el-GR"/>
        </w:rPr>
        <w:t>mRNA</w:t>
      </w:r>
      <w:r w:rsidRPr="00687A86">
        <w:rPr>
          <w:rFonts w:ascii="Cambria" w:eastAsia="Times New Roman" w:hAnsi="Cambria" w:cs="Arial"/>
          <w:lang w:eastAsia="el-GR"/>
        </w:rPr>
        <w:t xml:space="preserve">), το οποίο το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που δεν μπορεί να βγει από τον πυρήνα, στέλνει στα </w:t>
      </w:r>
      <w:proofErr w:type="spellStart"/>
      <w:r w:rsidRPr="00687A86">
        <w:rPr>
          <w:rFonts w:ascii="Cambria" w:eastAsia="Times New Roman" w:hAnsi="Cambria" w:cs="Arial"/>
          <w:lang w:eastAsia="el-GR"/>
        </w:rPr>
        <w:t>ριβοσώματα</w:t>
      </w:r>
      <w:proofErr w:type="spellEnd"/>
      <w:r w:rsidRPr="00687A86">
        <w:rPr>
          <w:rFonts w:ascii="Cambria" w:eastAsia="Times New Roman" w:hAnsi="Cambria" w:cs="Arial"/>
          <w:lang w:eastAsia="el-GR"/>
        </w:rPr>
        <w:t xml:space="preserve">. </w:t>
      </w:r>
      <w:r w:rsidRPr="00687A86">
        <w:rPr>
          <w:rFonts w:ascii="Cambria" w:eastAsia="Times New Roman" w:hAnsi="Cambria" w:cs="Arial"/>
          <w:b/>
          <w:lang w:eastAsia="el-GR"/>
        </w:rPr>
        <w:t xml:space="preserve">Επομένως, η αλληλουχία των βάσεων πάνω στο </w:t>
      </w:r>
      <w:r w:rsidRPr="00687A86">
        <w:rPr>
          <w:rFonts w:ascii="Cambria" w:eastAsia="Times New Roman" w:hAnsi="Cambria" w:cs="Arial"/>
          <w:b/>
          <w:lang w:val="en-US" w:eastAsia="el-GR"/>
        </w:rPr>
        <w:t>DNA</w:t>
      </w:r>
      <w:r w:rsidRPr="00687A86">
        <w:rPr>
          <w:rFonts w:ascii="Cambria" w:eastAsia="Times New Roman" w:hAnsi="Cambria" w:cs="Arial"/>
          <w:b/>
          <w:lang w:eastAsia="el-GR"/>
        </w:rPr>
        <w:t xml:space="preserve"> μεταφράζεται στην αλληλουχία των αμινοξέων της πρωτεΐνης, σύμφωνα με τις οδηγίες του </w:t>
      </w:r>
      <w:r w:rsidRPr="00687A86">
        <w:rPr>
          <w:rFonts w:ascii="Cambria" w:eastAsia="Times New Roman" w:hAnsi="Cambria" w:cs="Arial"/>
          <w:b/>
          <w:lang w:val="en-US" w:eastAsia="el-GR"/>
        </w:rPr>
        <w:t>DNA</w:t>
      </w:r>
      <w:r w:rsidRPr="00687A86">
        <w:rPr>
          <w:rFonts w:ascii="Cambria" w:eastAsia="Times New Roman" w:hAnsi="Cambria" w:cs="Arial"/>
          <w:b/>
          <w:lang w:eastAsia="el-GR"/>
        </w:rPr>
        <w:t>, με πρώτη ύλη τα αμινοξέα που προήλθαν από τη διάσπαση των πρωτεϊνών της τροφής.</w:t>
      </w:r>
    </w:p>
    <w:p w:rsidR="0013692F" w:rsidRPr="00687A86" w:rsidRDefault="0013692F" w:rsidP="008A2745">
      <w:pPr>
        <w:spacing w:after="0" w:line="240" w:lineRule="auto"/>
        <w:ind w:firstLine="284"/>
        <w:jc w:val="center"/>
        <w:rPr>
          <w:rFonts w:ascii="Cambria" w:eastAsia="Times New Roman" w:hAnsi="Cambria" w:cs="Arial"/>
          <w:i/>
          <w:lang w:eastAsia="el-GR"/>
        </w:rPr>
      </w:pPr>
      <w:r w:rsidRPr="00687A86">
        <w:rPr>
          <w:rFonts w:ascii="Cambria" w:eastAsia="Times New Roman" w:hAnsi="Cambria" w:cs="Times New Roman"/>
          <w:noProof/>
          <w:lang w:eastAsia="el-GR"/>
        </w:rPr>
        <w:lastRenderedPageBreak/>
        <w:drawing>
          <wp:inline distT="0" distB="0" distL="0" distR="0" wp14:anchorId="084CD9A0" wp14:editId="0745824E">
            <wp:extent cx="4618990" cy="2900680"/>
            <wp:effectExtent l="19050" t="0" r="0" b="0"/>
            <wp:docPr id="123" name="irc_mi" descr="DNA-05-g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NA-05-goog"/>
                    <pic:cNvPicPr>
                      <a:picLocks noChangeAspect="1" noChangeArrowheads="1"/>
                    </pic:cNvPicPr>
                  </pic:nvPicPr>
                  <pic:blipFill>
                    <a:blip r:embed="rId50" cstate="print"/>
                    <a:srcRect/>
                    <a:stretch>
                      <a:fillRect/>
                    </a:stretch>
                  </pic:blipFill>
                  <pic:spPr bwMode="auto">
                    <a:xfrm>
                      <a:off x="0" y="0"/>
                      <a:ext cx="4618990" cy="2900680"/>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Ποιότητα των πρωτεϊνών</w:t>
      </w:r>
      <w:r w:rsidRPr="00687A86">
        <w:rPr>
          <w:rFonts w:ascii="Cambria" w:eastAsia="Times New Roman" w:hAnsi="Cambria" w:cs="Arial"/>
          <w:lang w:eastAsia="el-GR"/>
        </w:rPr>
        <w:t>. Μια πρωτεΐνη που περιέχει όλα τα απαραίτητα αμινοξέα ονομάζεται πλήρης πρωτεΐνη. Οι ζωικές πρωτεΐνες  έχουν υψηλότερη ποιότητα  συγκριτικά με τις φυτικές πρωτεΐνες, που υστερούν σε απαραίτητα αμινοξέα, αλλά και αυτές μπορούν να συμβάλουν στις ανάγκες του οργανισμού, αρκεί να περιέχουν αρκετή ποσότητα απαραίτητων αμινοξέων και να είναι εύληπτες.</w:t>
      </w:r>
    </w:p>
    <w:p w:rsidR="0013692F" w:rsidRPr="00687A86" w:rsidRDefault="0013692F" w:rsidP="008A2745">
      <w:pPr>
        <w:spacing w:after="0" w:line="240" w:lineRule="auto"/>
        <w:ind w:firstLine="284"/>
        <w:jc w:val="both"/>
        <w:rPr>
          <w:rFonts w:ascii="Cambria" w:eastAsia="Times New Roman" w:hAnsi="Cambria" w:cs="Arial"/>
          <w:u w:val="single"/>
          <w:lang w:eastAsia="el-GR"/>
        </w:rPr>
      </w:pPr>
      <w:r w:rsidRPr="00687A86">
        <w:rPr>
          <w:rFonts w:ascii="Cambria" w:eastAsia="Times New Roman" w:hAnsi="Cambria" w:cs="Arial"/>
          <w:lang w:eastAsia="el-GR"/>
        </w:rPr>
        <w:t xml:space="preserve"> </w:t>
      </w:r>
    </w:p>
    <w:p w:rsidR="0013692F" w:rsidRPr="00687A86" w:rsidRDefault="0013692F" w:rsidP="00C4457E">
      <w:pPr>
        <w:spacing w:after="0" w:line="240" w:lineRule="auto"/>
        <w:ind w:firstLine="284"/>
        <w:jc w:val="both"/>
        <w:rPr>
          <w:rFonts w:ascii="Cambria" w:eastAsia="Times New Roman" w:hAnsi="Cambria" w:cs="Arial"/>
          <w:u w:val="single"/>
          <w:lang w:eastAsia="el-GR"/>
        </w:rPr>
      </w:pPr>
      <w:r w:rsidRPr="00687A86">
        <w:rPr>
          <w:rFonts w:ascii="Cambria" w:eastAsia="Times New Roman" w:hAnsi="Cambria" w:cs="Arial"/>
          <w:u w:val="single"/>
          <w:lang w:eastAsia="el-GR"/>
        </w:rPr>
        <w:t>Κατάταξη πρωτεϊνών ανάλογα με την ποιότητα</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Αυγά</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Ψάρια</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Βοδινό κρέας</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Γάλα αγελάδας</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Ρύζι</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Αλεύρι</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Φιστίκια </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 xml:space="preserve">Φασόλια </w:t>
      </w:r>
    </w:p>
    <w:p w:rsidR="0013692F" w:rsidRPr="00687A86" w:rsidRDefault="0013692F" w:rsidP="00C4457E">
      <w:pPr>
        <w:pStyle w:val="a3"/>
        <w:numPr>
          <w:ilvl w:val="1"/>
          <w:numId w:val="27"/>
        </w:numPr>
        <w:tabs>
          <w:tab w:val="left" w:pos="284"/>
        </w:tabs>
        <w:spacing w:after="0" w:line="240" w:lineRule="auto"/>
        <w:jc w:val="both"/>
        <w:rPr>
          <w:rFonts w:ascii="Cambria" w:eastAsia="Times New Roman" w:hAnsi="Cambria" w:cs="Times New Roman"/>
          <w:lang w:eastAsia="el-GR"/>
        </w:rPr>
      </w:pPr>
      <w:r w:rsidRPr="00687A86">
        <w:rPr>
          <w:rFonts w:ascii="Cambria" w:eastAsia="Times New Roman" w:hAnsi="Cambria" w:cs="Times New Roman"/>
          <w:lang w:eastAsia="el-GR"/>
        </w:rPr>
        <w:t>Πατάτες</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Πηγή: Διατροφή για Υγεία, Άσκηση και Αθλητισμό, </w:t>
      </w:r>
      <w:proofErr w:type="spellStart"/>
      <w:r w:rsidRPr="00687A86">
        <w:rPr>
          <w:rFonts w:ascii="Cambria" w:eastAsia="Times New Roman" w:hAnsi="Cambria" w:cs="Times New Roman"/>
          <w:lang w:eastAsia="el-GR"/>
        </w:rPr>
        <w:t>Μ.Χασαπίδου</w:t>
      </w:r>
      <w:proofErr w:type="spellEnd"/>
      <w:r w:rsidRPr="00687A86">
        <w:rPr>
          <w:rFonts w:ascii="Cambria" w:eastAsia="Times New Roman" w:hAnsi="Cambria" w:cs="Times New Roman"/>
          <w:lang w:eastAsia="el-GR"/>
        </w:rPr>
        <w:t xml:space="preserve">&amp; </w:t>
      </w:r>
      <w:proofErr w:type="spellStart"/>
      <w:r w:rsidRPr="00687A86">
        <w:rPr>
          <w:rFonts w:ascii="Cambria" w:eastAsia="Times New Roman" w:hAnsi="Cambria" w:cs="Times New Roman"/>
          <w:lang w:eastAsia="el-GR"/>
        </w:rPr>
        <w:t>Α.Φαχαντίδου</w:t>
      </w:r>
      <w:proofErr w:type="spellEnd"/>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University</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Studio</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Press</w:t>
      </w:r>
      <w:r w:rsidRPr="00687A86">
        <w:rPr>
          <w:rFonts w:ascii="Cambria" w:eastAsia="Times New Roman" w:hAnsi="Cambria" w:cs="Times New Roman"/>
          <w:lang w:eastAsia="el-GR"/>
        </w:rPr>
        <w:t>, Θεσσαλονίκη, 2002</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noProof/>
          <w:lang w:eastAsia="el-GR"/>
        </w:rPr>
        <w:drawing>
          <wp:inline distT="0" distB="0" distL="0" distR="0" wp14:anchorId="10A4A023" wp14:editId="16A0223A">
            <wp:extent cx="5486400" cy="2254250"/>
            <wp:effectExtent l="19050" t="0" r="0" b="0"/>
            <wp:docPr id="124" name="Εικόνα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1" cstate="print"/>
                    <a:srcRect/>
                    <a:stretch>
                      <a:fillRect/>
                    </a:stretch>
                  </pic:blipFill>
                  <pic:spPr bwMode="auto">
                    <a:xfrm>
                      <a:off x="0" y="0"/>
                      <a:ext cx="5486400" cy="2254250"/>
                    </a:xfrm>
                    <a:prstGeom prst="rect">
                      <a:avLst/>
                    </a:prstGeom>
                    <a:noFill/>
                    <a:ln w="9525">
                      <a:noFill/>
                      <a:miter lim="800000"/>
                      <a:headEnd/>
                      <a:tailEnd/>
                    </a:ln>
                  </pic:spPr>
                </pic:pic>
              </a:graphicData>
            </a:graphic>
          </wp:inline>
        </w:drawing>
      </w:r>
    </w:p>
    <w:p w:rsidR="00C4457E" w:rsidRPr="00687A86" w:rsidRDefault="00C4457E"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Συμμετοχή τροφίμων στην περιεκτικότητα σε πρωτεΐνες της δίαιτας δυτικού τύπου.</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lastRenderedPageBreak/>
        <w:t xml:space="preserve">Πηγή: Διατροφή για Υγεία, Άσκηση και Αθλητισμό, </w:t>
      </w:r>
      <w:proofErr w:type="spellStart"/>
      <w:r w:rsidRPr="00687A86">
        <w:rPr>
          <w:rFonts w:ascii="Cambria" w:eastAsia="Times New Roman" w:hAnsi="Cambria" w:cs="Times New Roman"/>
          <w:lang w:eastAsia="el-GR"/>
        </w:rPr>
        <w:t>Μ.Χασαπίδου</w:t>
      </w:r>
      <w:proofErr w:type="spellEnd"/>
      <w:r w:rsidRPr="00687A86">
        <w:rPr>
          <w:rFonts w:ascii="Cambria" w:eastAsia="Times New Roman" w:hAnsi="Cambria" w:cs="Times New Roman"/>
          <w:lang w:eastAsia="el-GR"/>
        </w:rPr>
        <w:t xml:space="preserve">&amp; </w:t>
      </w:r>
      <w:proofErr w:type="spellStart"/>
      <w:r w:rsidRPr="00687A86">
        <w:rPr>
          <w:rFonts w:ascii="Cambria" w:eastAsia="Times New Roman" w:hAnsi="Cambria" w:cs="Times New Roman"/>
          <w:lang w:eastAsia="el-GR"/>
        </w:rPr>
        <w:t>Α.Φαχαντίδου</w:t>
      </w:r>
      <w:proofErr w:type="spellEnd"/>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University</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Studio</w:t>
      </w:r>
      <w:r w:rsidRPr="00687A86">
        <w:rPr>
          <w:rFonts w:ascii="Cambria" w:eastAsia="Times New Roman" w:hAnsi="Cambria" w:cs="Times New Roman"/>
          <w:lang w:eastAsia="el-GR"/>
        </w:rPr>
        <w:t xml:space="preserve"> </w:t>
      </w:r>
      <w:r w:rsidRPr="00687A86">
        <w:rPr>
          <w:rFonts w:ascii="Cambria" w:eastAsia="Times New Roman" w:hAnsi="Cambria" w:cs="Times New Roman"/>
          <w:lang w:val="en-US" w:eastAsia="el-GR"/>
        </w:rPr>
        <w:t>Press</w:t>
      </w:r>
      <w:r w:rsidRPr="00687A86">
        <w:rPr>
          <w:rFonts w:ascii="Cambria" w:eastAsia="Times New Roman" w:hAnsi="Cambria" w:cs="Times New Roman"/>
          <w:lang w:eastAsia="el-GR"/>
        </w:rPr>
        <w:t>, Θεσσαλονίκη, 2002.</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Arial"/>
          <w:b/>
          <w:lang w:eastAsia="el-GR"/>
        </w:rPr>
        <w:t xml:space="preserve">Ενεργειακή αξία: 4 </w:t>
      </w:r>
      <w:r w:rsidRPr="00687A86">
        <w:rPr>
          <w:rFonts w:ascii="Cambria" w:eastAsia="Times New Roman" w:hAnsi="Cambria" w:cs="Arial"/>
          <w:b/>
          <w:lang w:val="en-US" w:eastAsia="el-GR"/>
        </w:rPr>
        <w:t>kcal</w:t>
      </w:r>
      <w:r w:rsidRPr="00687A86">
        <w:rPr>
          <w:rFonts w:ascii="Cambria" w:eastAsia="Times New Roman" w:hAnsi="Cambria" w:cs="Arial"/>
          <w:b/>
          <w:lang w:eastAsia="el-GR"/>
        </w:rPr>
        <w:t xml:space="preserve"> / </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w:t>
      </w:r>
      <w:r w:rsidRPr="00687A86">
        <w:rPr>
          <w:rFonts w:ascii="Cambria" w:eastAsia="Times New Roman" w:hAnsi="Cambria" w:cs="Arial"/>
          <w:lang w:eastAsia="el-GR"/>
        </w:rPr>
        <w:t xml:space="preserve">δηλ. ένα γραμμάριο λευκώματος κατά την καύση του παρέχει 4 θερμίδες. </w:t>
      </w:r>
      <w:r w:rsidRPr="00687A86">
        <w:rPr>
          <w:rFonts w:ascii="Cambria" w:eastAsia="Times New Roman" w:hAnsi="Cambria" w:cs="Times New Roman"/>
          <w:lang w:eastAsia="el-GR"/>
        </w:rPr>
        <w:t xml:space="preserve">Οι πρωτεΐνες δεν μπορούν να αποθηκευτούν σαν εφεδρεία στο σώμα, αντίθετα με τα λίπη και τους υδατάνθρακες. Γι’ αυτό το λόγο πρέπει να τις προσλαμβάνουμε ανά 3-4 ώρες, καλύτερα από πλήρεις πηγές, δηλαδή από τρόφιμα που περιέχουν και τα 9 ουσιώδη αμινοξέα (πχ. κρέας, αυγό, γάλα).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lang w:eastAsia="el-GR"/>
        </w:rPr>
        <w:t xml:space="preserve">Η ημερήσια πρόσληψη σε πρωτεΐνες εξαρτάται από το αν κάποιος γυμνάζεται συστηματικά ή όχι. Ένας υγιής ενήλικας που δεν γυμνάζεται συστηματικά, </w:t>
      </w:r>
      <w:r w:rsidRPr="00687A86">
        <w:rPr>
          <w:rFonts w:ascii="Cambria" w:eastAsia="Times New Roman" w:hAnsi="Cambria" w:cs="Times New Roman"/>
          <w:b/>
          <w:bCs/>
          <w:lang w:eastAsia="el-GR"/>
        </w:rPr>
        <w:t>χρειάζεται 0.8-</w:t>
      </w:r>
      <w:smartTag w:uri="urn:schemas-microsoft-com:office:smarttags" w:element="metricconverter">
        <w:smartTagPr>
          <w:attr w:name="ProductID" w:val="1.0 γρ."/>
        </w:smartTagPr>
        <w:r w:rsidRPr="00687A86">
          <w:rPr>
            <w:rFonts w:ascii="Cambria" w:eastAsia="Times New Roman" w:hAnsi="Cambria" w:cs="Times New Roman"/>
            <w:b/>
            <w:bCs/>
            <w:lang w:eastAsia="el-GR"/>
          </w:rPr>
          <w:t xml:space="preserve">1.0 </w:t>
        </w:r>
        <w:proofErr w:type="spellStart"/>
        <w:r w:rsidRPr="00687A86">
          <w:rPr>
            <w:rFonts w:ascii="Cambria" w:eastAsia="Times New Roman" w:hAnsi="Cambria" w:cs="Times New Roman"/>
            <w:b/>
            <w:bCs/>
            <w:lang w:eastAsia="el-GR"/>
          </w:rPr>
          <w:t>γρ</w:t>
        </w:r>
        <w:proofErr w:type="spellEnd"/>
        <w:r w:rsidRPr="00687A86">
          <w:rPr>
            <w:rFonts w:ascii="Cambria" w:eastAsia="Times New Roman" w:hAnsi="Cambria" w:cs="Times New Roman"/>
            <w:b/>
            <w:bCs/>
            <w:lang w:eastAsia="el-GR"/>
          </w:rPr>
          <w:t>.</w:t>
        </w:r>
      </w:smartTag>
      <w:r w:rsidRPr="00687A86">
        <w:rPr>
          <w:rFonts w:ascii="Cambria" w:eastAsia="Times New Roman" w:hAnsi="Cambria" w:cs="Times New Roman"/>
          <w:lang w:eastAsia="el-GR"/>
        </w:rPr>
        <w:t xml:space="preserve"> πρωτεΐνες ανά κιλό σωματικού βάρους (για διατήρηση του σώματος σε μία ισορροπία), ενώ αυτός που γυμνάζεται (ιδιαίτερα σε πρόγραμμα αύξησης μυϊκού όγκου) τουλάχιστον </w:t>
      </w:r>
      <w:smartTag w:uri="urn:schemas-microsoft-com:office:smarttags" w:element="metricconverter">
        <w:smartTagPr>
          <w:attr w:name="ProductID" w:val="1.5 γρ."/>
        </w:smartTagPr>
        <w:r w:rsidRPr="00687A86">
          <w:rPr>
            <w:rFonts w:ascii="Cambria" w:eastAsia="Times New Roman" w:hAnsi="Cambria" w:cs="Times New Roman"/>
            <w:lang w:eastAsia="el-GR"/>
          </w:rPr>
          <w:t xml:space="preserve">1.5 </w:t>
        </w:r>
        <w:proofErr w:type="spellStart"/>
        <w:r w:rsidRPr="00687A86">
          <w:rPr>
            <w:rFonts w:ascii="Cambria" w:eastAsia="Times New Roman" w:hAnsi="Cambria" w:cs="Times New Roman"/>
            <w:lang w:eastAsia="el-GR"/>
          </w:rPr>
          <w:t>γρ</w:t>
        </w:r>
        <w:proofErr w:type="spellEnd"/>
        <w:r w:rsidRPr="00687A86">
          <w:rPr>
            <w:rFonts w:ascii="Cambria" w:eastAsia="Times New Roman" w:hAnsi="Cambria" w:cs="Times New Roman"/>
            <w:lang w:eastAsia="el-GR"/>
          </w:rPr>
          <w:t>.</w:t>
        </w:r>
      </w:smartTag>
      <w:r w:rsidRPr="00687A86">
        <w:rPr>
          <w:rFonts w:ascii="Cambria" w:eastAsia="Times New Roman" w:hAnsi="Cambria" w:cs="Times New Roman"/>
          <w:lang w:eastAsia="el-GR"/>
        </w:rPr>
        <w:t xml:space="preserve"> πρωτεΐνες ανά κιλό σωματικού βάρους. </w:t>
      </w:r>
      <w:r w:rsidRPr="00687A86">
        <w:rPr>
          <w:rFonts w:ascii="Cambria" w:eastAsia="Times New Roman" w:hAnsi="Cambria" w:cs="Arial"/>
          <w:lang w:eastAsia="el-GR"/>
        </w:rPr>
        <w:t xml:space="preserve">Όταν ο μυς εξαντλήσει το αποθηκευμένο γλυκογόνο (υδατάνθρακας), αρχίζει να </w:t>
      </w:r>
      <w:proofErr w:type="spellStart"/>
      <w:r w:rsidRPr="00687A86">
        <w:rPr>
          <w:rFonts w:ascii="Cambria" w:eastAsia="Times New Roman" w:hAnsi="Cambria" w:cs="Arial"/>
          <w:lang w:eastAsia="el-GR"/>
        </w:rPr>
        <w:t>καταβολίζει</w:t>
      </w:r>
      <w:proofErr w:type="spellEnd"/>
      <w:r w:rsidRPr="00687A86">
        <w:rPr>
          <w:rFonts w:ascii="Cambria" w:eastAsia="Times New Roman" w:hAnsi="Cambria" w:cs="Arial"/>
          <w:lang w:eastAsia="el-GR"/>
        </w:rPr>
        <w:t xml:space="preserve"> τις πρωτεΐνες του. Τα αμινοξέα που προκύπτουν μετατρέπονται σε γλυκόζη και έτσι εξασφαλίζεται η απαραίτητη ενέργεια. Για το λόγο αυτό οι αθλητές και όσοι καταπονούν το μυϊκό σύστημα πρέπει να προσλαμβάνουν περισσότερες πρωτεΐνες, κυρίως με τη διατροφή τους και όχι σα συμπληρώματα αμινοξέων. </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Αυξημένη πρόσληψη σε πρωτεΐνες χρειάζονται επίσης τα παιδιά διότι αναπτύσσονται και οι εγκυμονούσες.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ΑΝΟΡΓΑΝΑ ΣΤΟΙΧΕΙΑ</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Είναι απαραίτητα για τη δόμηση νέων ιστών και συμμετέχουν σε όλες τις ζωτικές λειτουργίες του οργανισμού  (νευρική διέγερση, μυϊκή συστολή, λειτουργία ενζύμων κλπ.).  Τα βασικότερα ανόργανα στοιχεία είναι το </w:t>
      </w:r>
      <w:r w:rsidRPr="00687A86">
        <w:rPr>
          <w:rFonts w:ascii="Cambria" w:eastAsia="Times New Roman" w:hAnsi="Cambria" w:cs="Arial"/>
          <w:u w:val="single"/>
          <w:lang w:eastAsia="el-GR"/>
        </w:rPr>
        <w:t>ασβέστιο, ο φώσφορος και ο σίδηρος.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ΣΙΔΗΡΟΣ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Ο σίδηρος είναι βασικό συστατικό της </w:t>
      </w:r>
      <w:r w:rsidRPr="00687A86">
        <w:rPr>
          <w:rFonts w:ascii="Cambria" w:eastAsia="Times New Roman" w:hAnsi="Cambria" w:cs="Arial"/>
          <w:b/>
          <w:bCs/>
          <w:lang w:eastAsia="el-GR"/>
        </w:rPr>
        <w:t xml:space="preserve">αιμοσφαιρίνης </w:t>
      </w:r>
      <w:r w:rsidRPr="00687A86">
        <w:rPr>
          <w:rFonts w:ascii="Cambria" w:eastAsia="Times New Roman" w:hAnsi="Cambria" w:cs="Arial"/>
          <w:lang w:eastAsia="el-GR"/>
        </w:rPr>
        <w:t>και η έλλειψή του προκαλεί την εμφάνιση αναιμίας (Σιδηροπενική αναιμία).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Πηγές: Κόκκινα κρέατα, συκώτι, κρόκος αυγού, όσπρια, πράσινα λαχανικά, καρύδια.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Ημερήσιες ανάγκες σε σίδηρο: 15 </w:t>
      </w:r>
      <w:r w:rsidRPr="00687A86">
        <w:rPr>
          <w:rFonts w:ascii="Cambria" w:eastAsia="Times New Roman" w:hAnsi="Cambria" w:cs="Arial"/>
          <w:lang w:val="en-US" w:eastAsia="el-GR"/>
        </w:rPr>
        <w:t>mg</w:t>
      </w:r>
      <w:r w:rsidRPr="00687A86">
        <w:rPr>
          <w:rFonts w:ascii="Cambria" w:eastAsia="Times New Roman" w:hAnsi="Cambria" w:cs="Arial"/>
          <w:lang w:eastAsia="el-GR"/>
        </w:rPr>
        <w:t xml:space="preserve"> /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αιμοσφαιρίνη παράγεται και μεταφέρεται από τα </w:t>
      </w:r>
      <w:r w:rsidRPr="00687A86">
        <w:rPr>
          <w:rFonts w:ascii="Cambria" w:eastAsia="Times New Roman" w:hAnsi="Cambria" w:cs="Arial"/>
          <w:b/>
          <w:bCs/>
          <w:lang w:eastAsia="el-GR"/>
        </w:rPr>
        <w:t>ερυθρά αιμοσφαίρια</w:t>
      </w:r>
      <w:r w:rsidRPr="00687A86">
        <w:rPr>
          <w:rFonts w:ascii="Cambria" w:eastAsia="Times New Roman" w:hAnsi="Cambria" w:cs="Arial"/>
          <w:lang w:eastAsia="el-GR"/>
        </w:rPr>
        <w:t>, τα οποία κυκλοφορούν μέσα στο αίμα.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Το μόριο της αιμοσφαιρίνης σχηματικά</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α</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β</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ΑΙΜΗ </w:t>
      </w:r>
      <w:r w:rsidRPr="00687A86">
        <w:rPr>
          <w:rFonts w:ascii="Cambria" w:eastAsia="Times New Roman" w:hAnsi="Cambria" w:cs="Arial"/>
          <w:lang w:eastAsia="el-GR"/>
        </w:rPr>
        <w:t>(</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α</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ΑΙΜΗ</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Fe</w:t>
      </w:r>
      <w:r w:rsidRPr="00687A86">
        <w:rPr>
          <w:rFonts w:ascii="Cambria" w:eastAsia="Times New Roman" w:hAnsi="Cambria" w:cs="Arial"/>
          <w:lang w:eastAsia="el-GR"/>
        </w:rPr>
        <w:t>)--------------------</w:t>
      </w:r>
      <w:r w:rsidRPr="00687A86">
        <w:rPr>
          <w:rFonts w:ascii="Cambria" w:eastAsia="Times New Roman" w:hAnsi="Cambria" w:cs="Arial"/>
          <w:b/>
          <w:bCs/>
          <w:lang w:eastAsia="el-GR"/>
        </w:rPr>
        <w:t>β</w:t>
      </w:r>
      <w:r w:rsidRPr="00687A86">
        <w:rPr>
          <w:rFonts w:ascii="Cambria" w:eastAsia="Times New Roman" w:hAnsi="Cambria" w:cs="Arial"/>
          <w:lang w:eastAsia="el-GR"/>
        </w:rPr>
        <w:t xml:space="preserve">  αλυσίδα</w:t>
      </w:r>
    </w:p>
    <w:p w:rsidR="0013692F" w:rsidRPr="00687A86" w:rsidRDefault="0013692F" w:rsidP="0013692F">
      <w:pPr>
        <w:pBdr>
          <w:top w:val="single" w:sz="4" w:space="1" w:color="auto"/>
          <w:left w:val="single" w:sz="4" w:space="4" w:color="auto"/>
          <w:bottom w:val="single" w:sz="4" w:space="1" w:color="auto"/>
          <w:right w:val="single" w:sz="4" w:space="1" w:color="auto"/>
        </w:pBd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Αιμο</w:t>
      </w:r>
      <w:proofErr w:type="spellEnd"/>
      <w:r w:rsidRPr="00687A86">
        <w:rPr>
          <w:rFonts w:ascii="Cambria" w:eastAsia="Times New Roman" w:hAnsi="Cambria" w:cs="Arial"/>
          <w:lang w:eastAsia="el-GR"/>
        </w:rPr>
        <w:t xml:space="preserve">-σφαιρίνη = 4 μόρια </w:t>
      </w:r>
      <w:proofErr w:type="spellStart"/>
      <w:r w:rsidRPr="00687A86">
        <w:rPr>
          <w:rFonts w:ascii="Cambria" w:eastAsia="Times New Roman" w:hAnsi="Cambria" w:cs="Arial"/>
          <w:lang w:eastAsia="el-GR"/>
        </w:rPr>
        <w:t>αίμης</w:t>
      </w:r>
      <w:proofErr w:type="spellEnd"/>
      <w:r w:rsidRPr="00687A86">
        <w:rPr>
          <w:rFonts w:ascii="Cambria" w:eastAsia="Times New Roman" w:hAnsi="Cambria" w:cs="Arial"/>
          <w:lang w:eastAsia="el-GR"/>
        </w:rPr>
        <w:t xml:space="preserve"> + 4 πρωτεϊνικές αλυσίδες. Η </w:t>
      </w:r>
      <w:proofErr w:type="spellStart"/>
      <w:r w:rsidRPr="00687A86">
        <w:rPr>
          <w:rFonts w:ascii="Cambria" w:eastAsia="Times New Roman" w:hAnsi="Cambria" w:cs="Arial"/>
          <w:lang w:eastAsia="el-GR"/>
        </w:rPr>
        <w:t>αίμη</w:t>
      </w:r>
      <w:proofErr w:type="spellEnd"/>
      <w:r w:rsidRPr="00687A86">
        <w:rPr>
          <w:rFonts w:ascii="Cambria" w:eastAsia="Times New Roman" w:hAnsi="Cambria" w:cs="Arial"/>
          <w:lang w:eastAsia="el-GR"/>
        </w:rPr>
        <w:t xml:space="preserve"> συνδέεται με τον σίδηρο(</w:t>
      </w:r>
      <w:r w:rsidRPr="00687A86">
        <w:rPr>
          <w:rFonts w:ascii="Cambria" w:eastAsia="Times New Roman" w:hAnsi="Cambria" w:cs="Arial"/>
          <w:lang w:val="en-US" w:eastAsia="el-GR"/>
        </w:rPr>
        <w:t>Fe</w:t>
      </w:r>
      <w:r w:rsidRPr="00687A86">
        <w:rPr>
          <w:rFonts w:ascii="Cambria" w:eastAsia="Times New Roman" w:hAnsi="Cambria" w:cs="Arial"/>
          <w:lang w:eastAsia="el-GR"/>
        </w:rPr>
        <w:t>), ο οποίος μεταφέρει το οξυγόνο παντού στο σώμα.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Times New Roman"/>
          <w:noProof/>
          <w:lang w:eastAsia="el-GR"/>
        </w:rPr>
        <w:lastRenderedPageBreak/>
        <w:drawing>
          <wp:inline distT="0" distB="0" distL="0" distR="0" wp14:anchorId="184DD7CD" wp14:editId="7D5C86F2">
            <wp:extent cx="2995295" cy="2159635"/>
            <wp:effectExtent l="19050" t="0" r="0" b="0"/>
            <wp:docPr id="125" name="irc_mi" descr="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eme"/>
                    <pic:cNvPicPr>
                      <a:picLocks noChangeAspect="1" noChangeArrowheads="1"/>
                    </pic:cNvPicPr>
                  </pic:nvPicPr>
                  <pic:blipFill>
                    <a:blip r:embed="rId52" cstate="print"/>
                    <a:srcRect/>
                    <a:stretch>
                      <a:fillRect/>
                    </a:stretch>
                  </pic:blipFill>
                  <pic:spPr bwMode="auto">
                    <a:xfrm>
                      <a:off x="0" y="0"/>
                      <a:ext cx="2995295" cy="2159635"/>
                    </a:xfrm>
                    <a:prstGeom prst="rect">
                      <a:avLst/>
                    </a:prstGeom>
                    <a:noFill/>
                    <a:ln w="9525">
                      <a:noFill/>
                      <a:miter lim="800000"/>
                      <a:headEnd/>
                      <a:tailEnd/>
                    </a:ln>
                  </pic:spPr>
                </pic:pic>
              </a:graphicData>
            </a:graphic>
          </wp:inline>
        </w:drawing>
      </w:r>
    </w:p>
    <w:p w:rsidR="00687A86" w:rsidRDefault="00687A86" w:rsidP="00C4457E">
      <w:pPr>
        <w:spacing w:after="0" w:line="240" w:lineRule="auto"/>
        <w:ind w:firstLine="284"/>
        <w:jc w:val="center"/>
        <w:rPr>
          <w:rFonts w:ascii="Cambria" w:eastAsia="Times New Roman" w:hAnsi="Cambria" w:cs="Arial"/>
          <w:lang w:eastAsia="el-GR"/>
        </w:rPr>
      </w:pPr>
    </w:p>
    <w:p w:rsidR="0013692F"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lang w:eastAsia="el-GR"/>
        </w:rPr>
        <w:t xml:space="preserve">Το μόριο της </w:t>
      </w:r>
      <w:proofErr w:type="spellStart"/>
      <w:r w:rsidRPr="00687A86">
        <w:rPr>
          <w:rFonts w:ascii="Cambria" w:eastAsia="Times New Roman" w:hAnsi="Cambria" w:cs="Arial"/>
          <w:lang w:eastAsia="el-GR"/>
        </w:rPr>
        <w:t>αίμης</w:t>
      </w:r>
      <w:proofErr w:type="spellEnd"/>
      <w:r w:rsidRPr="00687A86">
        <w:rPr>
          <w:rFonts w:ascii="Cambria" w:eastAsia="Times New Roman" w:hAnsi="Cambria" w:cs="Arial"/>
          <w:lang w:eastAsia="el-GR"/>
        </w:rPr>
        <w:t xml:space="preserve"> δεσμεύει τον σίδηρο</w:t>
      </w:r>
    </w:p>
    <w:p w:rsidR="00687A86" w:rsidRPr="00687A86" w:rsidRDefault="00687A86" w:rsidP="00C4457E">
      <w:pPr>
        <w:spacing w:after="0" w:line="240" w:lineRule="auto"/>
        <w:ind w:firstLine="284"/>
        <w:jc w:val="center"/>
        <w:rPr>
          <w:rFonts w:ascii="Cambria" w:eastAsia="Times New Roman" w:hAnsi="Cambria" w:cs="Arial"/>
          <w:lang w:eastAsia="el-GR"/>
        </w:rPr>
      </w:pPr>
    </w:p>
    <w:p w:rsidR="0013692F" w:rsidRPr="00687A86" w:rsidRDefault="0013692F" w:rsidP="00C4457E">
      <w:pPr>
        <w:spacing w:after="0" w:line="240" w:lineRule="auto"/>
        <w:ind w:firstLine="284"/>
        <w:jc w:val="center"/>
        <w:rPr>
          <w:rFonts w:ascii="Cambria" w:eastAsia="Times New Roman" w:hAnsi="Cambria" w:cs="Arial"/>
          <w:lang w:eastAsia="el-GR"/>
        </w:rPr>
      </w:pPr>
      <w:r w:rsidRPr="00687A86">
        <w:rPr>
          <w:rFonts w:ascii="Cambria" w:eastAsia="Times New Roman" w:hAnsi="Cambria" w:cs="Arial"/>
          <w:noProof/>
          <w:lang w:eastAsia="el-GR"/>
        </w:rPr>
        <w:drawing>
          <wp:inline distT="0" distB="0" distL="0" distR="0" wp14:anchorId="61B1E9F3" wp14:editId="0168E8D2">
            <wp:extent cx="3230421" cy="3482340"/>
            <wp:effectExtent l="0" t="0" r="8255" b="3810"/>
            <wp:docPr id="61" name="Εικόνα 61" descr="img1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1_9"/>
                    <pic:cNvPicPr>
                      <a:picLocks noChangeAspect="1" noChangeArrowheads="1"/>
                    </pic:cNvPicPr>
                  </pic:nvPicPr>
                  <pic:blipFill>
                    <a:blip r:embed="rId53" cstate="print">
                      <a:lum bright="-12000" contrast="-12000"/>
                    </a:blip>
                    <a:srcRect/>
                    <a:stretch>
                      <a:fillRect/>
                    </a:stretch>
                  </pic:blipFill>
                  <pic:spPr bwMode="auto">
                    <a:xfrm>
                      <a:off x="0" y="0"/>
                      <a:ext cx="3234136" cy="3486345"/>
                    </a:xfrm>
                    <a:prstGeom prst="rect">
                      <a:avLst/>
                    </a:prstGeom>
                    <a:noFill/>
                    <a:ln w="9525">
                      <a:noFill/>
                      <a:miter lim="800000"/>
                      <a:headEnd/>
                      <a:tailEnd/>
                    </a:ln>
                  </pic:spPr>
                </pic:pic>
              </a:graphicData>
            </a:graphic>
          </wp:inline>
        </w:drawing>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 σίδηρος περιέχεται στην αιμοσφαιρίνη, η οποία παράγεται και μεταφέρεται μέσα στα ερυθρά αιμοσφαίρια.</w:t>
      </w:r>
    </w:p>
    <w:p w:rsidR="00687A86" w:rsidRDefault="00687A86" w:rsidP="0013692F">
      <w:pPr>
        <w:spacing w:after="0" w:line="240" w:lineRule="auto"/>
        <w:ind w:firstLine="284"/>
        <w:jc w:val="both"/>
        <w:rPr>
          <w:rFonts w:ascii="Cambria" w:eastAsia="Times New Roman" w:hAnsi="Cambria" w:cs="Arial"/>
          <w:b/>
          <w:lang w:eastAsia="el-GR"/>
        </w:rPr>
      </w:pPr>
    </w:p>
    <w:p w:rsidR="00687A86" w:rsidRDefault="00687A86"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ΑΣΒΕΣΤΙΟ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Cs/>
          <w:lang w:eastAsia="el-GR"/>
        </w:rPr>
        <w:t>Τ</w:t>
      </w:r>
      <w:r w:rsidRPr="00687A86">
        <w:rPr>
          <w:rFonts w:ascii="Cambria" w:eastAsia="Times New Roman" w:hAnsi="Cambria" w:cs="Arial"/>
          <w:lang w:eastAsia="el-GR"/>
        </w:rPr>
        <w:t>ο ασβέστιο είναι απαραίτητο για την ανάπτυξη των οστών.  Φαίνεται πως η επαρκής πρόσληψη ασβεστίου και η σωστή εναπόθεση του στα οστά κατά την φάση της ανάπτυξης επηρεάζει τη διατήρηση της οστικής μάζας στην τρίτη ηλικία.  Δηλαδή όταν παίρνει ένα νήπιο τροφές με αρκετό ασβέστιο εξασφαλίζει ότι τα κόκαλά του θα αναπτυχθούν σωστά, αλλά πιθανόν εξασφαλίζει και γεράματα χωρίς οστεοπόρωση!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καλύτερη πηγή ασβεστίου είναι το γάλα και τα γαλακτοκομικά προϊόντα, αλλά υπάρχει και σε άλλες τροφές.  Καλό είναι να ξέρει κανείς πόσο ασβέστιο περιέχεται σε διάφορες τροφές, ώστε να μπορεί να διαμορφώνει ένα διαιτολόγιο σύμφωνα με τις γευστικές του προτιμήσεις και να μην χρειάζεται να παίρνει ασβέστιο σε χάπια.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Για την απορρόφηση του ασβεστίου από το έντερο, είναι απαραίτητη 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Υπάρχει στα αυγά, γάλα, βούτυρο, συκώτι, αλλά παράγεται και από το δέρμα με την επίδραση της ηλιακής ακτινοβολίας.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Πόσο </w:t>
      </w:r>
      <w:r w:rsidRPr="00687A86">
        <w:rPr>
          <w:rFonts w:ascii="Cambria" w:eastAsia="Times New Roman" w:hAnsi="Cambria" w:cs="Arial"/>
          <w:b/>
          <w:lang w:eastAsia="el-GR"/>
        </w:rPr>
        <w:t>ασβέστιο χρειά</w:t>
      </w:r>
      <w:r w:rsidRPr="00687A86">
        <w:rPr>
          <w:rFonts w:ascii="Cambria" w:eastAsia="Times New Roman" w:hAnsi="Cambria" w:cs="Arial"/>
          <w:lang w:eastAsia="el-GR"/>
        </w:rPr>
        <w:t xml:space="preserve">ζεται ο οργανισμός </w:t>
      </w:r>
      <w:r w:rsidRPr="00687A86">
        <w:rPr>
          <w:rFonts w:ascii="Cambria" w:eastAsia="Times New Roman" w:hAnsi="Cambria" w:cs="Arial"/>
          <w:b/>
          <w:lang w:eastAsia="el-GR"/>
        </w:rPr>
        <w:t>καθημερινά;</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Ημερήσιες ανάγκες σε ασβέστιο: περίπου </w:t>
      </w:r>
      <w:r w:rsidRPr="00687A86">
        <w:rPr>
          <w:rFonts w:ascii="Cambria" w:eastAsia="Times New Roman" w:hAnsi="Cambria" w:cs="Arial"/>
          <w:b/>
          <w:lang w:eastAsia="el-GR"/>
        </w:rPr>
        <w:t>1</w:t>
      </w:r>
      <w:r w:rsidRPr="00687A86">
        <w:rPr>
          <w:rFonts w:ascii="Cambria" w:eastAsia="Times New Roman" w:hAnsi="Cambria" w:cs="Arial"/>
          <w:b/>
          <w:lang w:val="en-US" w:eastAsia="el-GR"/>
        </w:rPr>
        <w:t>gr</w:t>
      </w:r>
      <w:r w:rsidRPr="00687A86">
        <w:rPr>
          <w:rFonts w:ascii="Cambria" w:eastAsia="Times New Roman" w:hAnsi="Cambria" w:cs="Arial"/>
          <w:b/>
          <w:lang w:eastAsia="el-GR"/>
        </w:rPr>
        <w:t xml:space="preserve"> / ημέρα</w:t>
      </w:r>
      <w:r w:rsidRPr="00687A86">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απαραίτητη καθημερινή δόση ασβεστίου ανάλογα με την ηλικία είναι:</w:t>
      </w:r>
    </w:p>
    <w:tbl>
      <w:tblPr>
        <w:tblW w:w="0" w:type="auto"/>
        <w:tblLook w:val="01E0" w:firstRow="1" w:lastRow="1" w:firstColumn="1" w:lastColumn="1" w:noHBand="0" w:noVBand="0"/>
      </w:tblPr>
      <w:tblGrid>
        <w:gridCol w:w="4261"/>
        <w:gridCol w:w="4261"/>
      </w:tblGrid>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Ηλικία σε έτη</w:t>
            </w:r>
          </w:p>
        </w:tc>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val="en-US" w:eastAsia="el-GR"/>
              </w:rPr>
              <w:t>mg</w:t>
            </w:r>
            <w:r w:rsidRPr="00687A86">
              <w:rPr>
                <w:rFonts w:ascii="Cambria" w:eastAsia="Times New Roman" w:hAnsi="Cambria" w:cs="Arial"/>
                <w:b/>
                <w:lang w:eastAsia="el-GR"/>
              </w:rPr>
              <w:t xml:space="preserve"> (χιλ. του γραμμαρίου)</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 – 3</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500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4 – 8</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800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9 – 10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1.300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11- -18</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1.300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19 – 24</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25 – 50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1.000</w:t>
            </w:r>
          </w:p>
        </w:tc>
      </w:tr>
      <w:tr w:rsidR="0013692F" w:rsidRPr="00687A86" w:rsidTr="0013692F">
        <w:tc>
          <w:tcPr>
            <w:tcW w:w="4261"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50+</w:t>
            </w:r>
          </w:p>
        </w:tc>
        <w:tc>
          <w:tcPr>
            <w:tcW w:w="4261"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1.200</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ΠΕΡΙΕΚΤΙΚΟΤΗΤΑ ΑΣΒΕΣΤΙΟΥ ΣΕ ΜΕΡΙΔΕΣ ΔΙΑΦΟΡΩΝ ΤΡΟΦΙΜΩΝ</w:t>
      </w:r>
    </w:p>
    <w:p w:rsidR="0013692F" w:rsidRPr="00687A86" w:rsidRDefault="0013692F" w:rsidP="0013692F">
      <w:pPr>
        <w:spacing w:after="0" w:line="240" w:lineRule="auto"/>
        <w:ind w:firstLine="284"/>
        <w:jc w:val="both"/>
        <w:rPr>
          <w:rFonts w:ascii="Cambria" w:eastAsia="Times New Roman" w:hAnsi="Cambria" w:cs="Arial"/>
          <w:b/>
          <w:lang w:eastAsia="el-GR"/>
        </w:rPr>
      </w:pPr>
    </w:p>
    <w:tbl>
      <w:tblPr>
        <w:tblW w:w="0" w:type="auto"/>
        <w:tblLook w:val="01E0" w:firstRow="1" w:lastRow="1" w:firstColumn="1" w:lastColumn="1" w:noHBand="0" w:noVBand="0"/>
      </w:tblPr>
      <w:tblGrid>
        <w:gridCol w:w="3528"/>
        <w:gridCol w:w="2880"/>
        <w:gridCol w:w="2114"/>
      </w:tblGrid>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Τρόφιμο</w:t>
            </w:r>
          </w:p>
        </w:tc>
        <w:tc>
          <w:tcPr>
            <w:tcW w:w="2880"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Μερίδα</w:t>
            </w:r>
          </w:p>
        </w:tc>
        <w:tc>
          <w:tcPr>
            <w:tcW w:w="2114" w:type="dxa"/>
          </w:tcPr>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Ασβέστιο σε </w:t>
            </w:r>
            <w:r w:rsidRPr="00687A86">
              <w:rPr>
                <w:rFonts w:ascii="Cambria" w:eastAsia="Times New Roman" w:hAnsi="Cambria" w:cs="Arial"/>
                <w:b/>
                <w:lang w:val="en-US" w:eastAsia="el-GR"/>
              </w:rPr>
              <w:t>mg</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Γάλα πλήρες</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240 γραμ."/>
              </w:smartTagPr>
              <w:r w:rsidRPr="00687A86">
                <w:rPr>
                  <w:rFonts w:ascii="Cambria" w:eastAsia="Times New Roman" w:hAnsi="Cambria" w:cs="Arial"/>
                  <w:lang w:eastAsia="el-GR"/>
                </w:rPr>
                <w:t xml:space="preserve">240 </w:t>
              </w:r>
              <w:proofErr w:type="spellStart"/>
              <w:r w:rsidRPr="00687A86">
                <w:rPr>
                  <w:rFonts w:ascii="Cambria" w:eastAsia="Times New Roman" w:hAnsi="Cambria" w:cs="Arial"/>
                  <w:lang w:eastAsia="el-GR"/>
                </w:rPr>
                <w:t>γραμ</w:t>
              </w:r>
              <w:proofErr w:type="spellEnd"/>
              <w:r w:rsidRPr="00687A86">
                <w:rPr>
                  <w:rFonts w:ascii="Cambria" w:eastAsia="Times New Roman" w:hAnsi="Cambria" w:cs="Arial"/>
                  <w:lang w:eastAsia="el-GR"/>
                </w:rPr>
                <w:t>.</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291</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Γιαούρτι με φρούτα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240 γραμ."/>
              </w:smartTagPr>
              <w:r w:rsidRPr="00687A86">
                <w:rPr>
                  <w:rFonts w:ascii="Cambria" w:eastAsia="Times New Roman" w:hAnsi="Cambria" w:cs="Arial"/>
                  <w:lang w:eastAsia="el-GR"/>
                </w:rPr>
                <w:t xml:space="preserve">240 </w:t>
              </w:r>
              <w:proofErr w:type="spellStart"/>
              <w:r w:rsidRPr="00687A86">
                <w:rPr>
                  <w:rFonts w:ascii="Cambria" w:eastAsia="Times New Roman" w:hAnsi="Cambria" w:cs="Arial"/>
                  <w:lang w:eastAsia="el-GR"/>
                </w:rPr>
                <w:t>γραμ</w:t>
              </w:r>
              <w:proofErr w:type="spellEnd"/>
              <w:r w:rsidRPr="00687A86">
                <w:rPr>
                  <w:rFonts w:ascii="Cambria" w:eastAsia="Times New Roman" w:hAnsi="Cambria" w:cs="Arial"/>
                  <w:lang w:eastAsia="el-GR"/>
                </w:rPr>
                <w:t>.</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345</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Τυρί (σκληρό, </w:t>
            </w:r>
            <w:proofErr w:type="spellStart"/>
            <w:r w:rsidRPr="00687A86">
              <w:rPr>
                <w:rFonts w:ascii="Cambria" w:eastAsia="Times New Roman" w:hAnsi="Cambria" w:cs="Arial"/>
                <w:lang w:eastAsia="el-GR"/>
              </w:rPr>
              <w:t>μοτσαρέλα</w:t>
            </w:r>
            <w:proofErr w:type="spellEnd"/>
            <w:r w:rsidRPr="00687A86">
              <w:rPr>
                <w:rFonts w:ascii="Cambria" w:eastAsia="Times New Roman" w:hAnsi="Cambria" w:cs="Arial"/>
                <w:lang w:eastAsia="el-GR"/>
              </w:rPr>
              <w:t>)</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μία φέτα</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170 – 210</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Παρμεζάνα τριμμένη</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μία κουταλιά της σούπας</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70</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Παγωτό βανίλια με 10% </w:t>
            </w:r>
            <w:proofErr w:type="spellStart"/>
            <w:r w:rsidRPr="00687A86">
              <w:rPr>
                <w:rFonts w:ascii="Cambria" w:eastAsia="Times New Roman" w:hAnsi="Cambria" w:cs="Arial"/>
                <w:lang w:eastAsia="el-GR"/>
              </w:rPr>
              <w:t>λιπ</w:t>
            </w:r>
            <w:proofErr w:type="spellEnd"/>
            <w:r w:rsidRPr="00687A86">
              <w:rPr>
                <w:rFonts w:ascii="Cambria" w:eastAsia="Times New Roman" w:hAnsi="Cambria" w:cs="Arial"/>
                <w:lang w:eastAsia="el-GR"/>
              </w:rPr>
              <w:t>.</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ένα φλιτζάνι</w:t>
            </w:r>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176</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Σολομός κονσέρβα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90 γραμ."/>
              </w:smartTagPr>
              <w:r w:rsidRPr="00687A86">
                <w:rPr>
                  <w:rFonts w:ascii="Cambria" w:eastAsia="Times New Roman" w:hAnsi="Cambria" w:cs="Arial"/>
                  <w:lang w:eastAsia="el-GR"/>
                </w:rPr>
                <w:t xml:space="preserve">90 </w:t>
              </w:r>
              <w:proofErr w:type="spellStart"/>
              <w:r w:rsidRPr="00687A86">
                <w:rPr>
                  <w:rFonts w:ascii="Cambria" w:eastAsia="Times New Roman" w:hAnsi="Cambria" w:cs="Arial"/>
                  <w:lang w:eastAsia="el-GR"/>
                </w:rPr>
                <w:t>γραμ</w:t>
              </w:r>
              <w:proofErr w:type="spellEnd"/>
              <w:r w:rsidRPr="00687A86">
                <w:rPr>
                  <w:rFonts w:ascii="Cambria" w:eastAsia="Times New Roman" w:hAnsi="Cambria" w:cs="Arial"/>
                  <w:lang w:eastAsia="el-GR"/>
                </w:rPr>
                <w:t>.</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167</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Σαρδέλες κονσέρβα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90 γραμ."/>
              </w:smartTagPr>
              <w:r w:rsidRPr="00687A86">
                <w:rPr>
                  <w:rFonts w:ascii="Cambria" w:eastAsia="Times New Roman" w:hAnsi="Cambria" w:cs="Arial"/>
                  <w:lang w:eastAsia="el-GR"/>
                </w:rPr>
                <w:t xml:space="preserve">90 </w:t>
              </w:r>
              <w:proofErr w:type="spellStart"/>
              <w:r w:rsidRPr="00687A86">
                <w:rPr>
                  <w:rFonts w:ascii="Cambria" w:eastAsia="Times New Roman" w:hAnsi="Cambria" w:cs="Arial"/>
                  <w:lang w:eastAsia="el-GR"/>
                </w:rPr>
                <w:t>γραμ</w:t>
              </w:r>
              <w:proofErr w:type="spellEnd"/>
              <w:r w:rsidRPr="00687A86">
                <w:rPr>
                  <w:rFonts w:ascii="Cambria" w:eastAsia="Times New Roman" w:hAnsi="Cambria" w:cs="Arial"/>
                  <w:lang w:eastAsia="el-GR"/>
                </w:rPr>
                <w:t>.</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372</w:t>
            </w:r>
          </w:p>
        </w:tc>
      </w:tr>
      <w:tr w:rsidR="0013692F" w:rsidRPr="00687A86" w:rsidTr="0013692F">
        <w:tc>
          <w:tcPr>
            <w:tcW w:w="3528"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Αμύγδαλα ψημένα</w:t>
            </w:r>
          </w:p>
        </w:tc>
        <w:tc>
          <w:tcPr>
            <w:tcW w:w="2880" w:type="dxa"/>
          </w:tcPr>
          <w:p w:rsidR="0013692F" w:rsidRPr="00687A86" w:rsidRDefault="0013692F" w:rsidP="0013692F">
            <w:pPr>
              <w:spacing w:after="0" w:line="240" w:lineRule="auto"/>
              <w:ind w:firstLine="284"/>
              <w:jc w:val="both"/>
              <w:rPr>
                <w:rFonts w:ascii="Cambria" w:eastAsia="Times New Roman" w:hAnsi="Cambria" w:cs="Arial"/>
                <w:lang w:eastAsia="el-GR"/>
              </w:rPr>
            </w:pPr>
            <w:smartTag w:uri="urn:schemas-microsoft-com:office:smarttags" w:element="metricconverter">
              <w:smartTagPr>
                <w:attr w:name="ProductID" w:val="30 γραμ."/>
              </w:smartTagPr>
              <w:r w:rsidRPr="00687A86">
                <w:rPr>
                  <w:rFonts w:ascii="Cambria" w:eastAsia="Times New Roman" w:hAnsi="Cambria" w:cs="Arial"/>
                  <w:lang w:eastAsia="el-GR"/>
                </w:rPr>
                <w:t xml:space="preserve">30 </w:t>
              </w:r>
              <w:proofErr w:type="spellStart"/>
              <w:r w:rsidRPr="00687A86">
                <w:rPr>
                  <w:rFonts w:ascii="Cambria" w:eastAsia="Times New Roman" w:hAnsi="Cambria" w:cs="Arial"/>
                  <w:lang w:eastAsia="el-GR"/>
                </w:rPr>
                <w:t>γραμ</w:t>
              </w:r>
              <w:proofErr w:type="spellEnd"/>
              <w:r w:rsidRPr="00687A86">
                <w:rPr>
                  <w:rFonts w:ascii="Cambria" w:eastAsia="Times New Roman" w:hAnsi="Cambria" w:cs="Arial"/>
                  <w:lang w:eastAsia="el-GR"/>
                </w:rPr>
                <w:t>.</w:t>
              </w:r>
            </w:smartTag>
          </w:p>
        </w:tc>
        <w:tc>
          <w:tcPr>
            <w:tcW w:w="2114" w:type="dxa"/>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80</w:t>
            </w:r>
          </w:p>
        </w:tc>
      </w:tr>
    </w:tbl>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Σοκολάτα. Φασόλια, σπανάκι, μπάμιες: μέτρια απορρόφηση.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C4457E" w:rsidRPr="00687A86" w:rsidRDefault="00C4457E" w:rsidP="0013692F">
      <w:pPr>
        <w:spacing w:after="0" w:line="240" w:lineRule="auto"/>
        <w:ind w:firstLine="284"/>
        <w:jc w:val="both"/>
        <w:rPr>
          <w:rFonts w:ascii="Cambria" w:eastAsia="Times New Roman" w:hAnsi="Cambria" w:cs="Arial"/>
          <w:b/>
          <w:bCs/>
          <w:u w:val="single"/>
          <w:lang w:eastAsia="el-GR"/>
        </w:rPr>
      </w:pPr>
    </w:p>
    <w:p w:rsidR="0013692F" w:rsidRPr="00687A86" w:rsidRDefault="0013692F" w:rsidP="0013692F">
      <w:pPr>
        <w:spacing w:after="0" w:line="240" w:lineRule="auto"/>
        <w:ind w:firstLine="284"/>
        <w:jc w:val="both"/>
        <w:rPr>
          <w:rFonts w:ascii="Cambria" w:eastAsia="Times New Roman" w:hAnsi="Cambria" w:cs="Arial"/>
          <w:b/>
          <w:bCs/>
          <w:u w:val="single"/>
          <w:lang w:eastAsia="el-GR"/>
        </w:rPr>
      </w:pPr>
      <w:r w:rsidRPr="00687A86">
        <w:rPr>
          <w:rFonts w:ascii="Cambria" w:eastAsia="Times New Roman" w:hAnsi="Cambria" w:cs="Arial"/>
          <w:b/>
          <w:bCs/>
          <w:u w:val="single"/>
          <w:lang w:val="en-US" w:eastAsia="el-GR"/>
        </w:rPr>
        <w:t>TA</w:t>
      </w:r>
      <w:r w:rsidRPr="00687A86">
        <w:rPr>
          <w:rFonts w:ascii="Cambria" w:eastAsia="Times New Roman" w:hAnsi="Cambria" w:cs="Arial"/>
          <w:b/>
          <w:bCs/>
          <w:u w:val="single"/>
          <w:lang w:eastAsia="el-GR"/>
        </w:rPr>
        <w:t xml:space="preserve"> ΟΣΤΑ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ισορροπία μεταξύ  της ασβεστοποίησης και της </w:t>
      </w:r>
      <w:proofErr w:type="spellStart"/>
      <w:r w:rsidRPr="00687A86">
        <w:rPr>
          <w:rFonts w:ascii="Cambria" w:eastAsia="Times New Roman" w:hAnsi="Cambria" w:cs="Arial"/>
          <w:lang w:eastAsia="el-GR"/>
        </w:rPr>
        <w:t>απασβεστοποίησης</w:t>
      </w:r>
      <w:proofErr w:type="spellEnd"/>
      <w:r w:rsidRPr="00687A86">
        <w:rPr>
          <w:rFonts w:ascii="Cambria" w:eastAsia="Times New Roman" w:hAnsi="Cambria" w:cs="Arial"/>
          <w:lang w:eastAsia="el-GR"/>
        </w:rPr>
        <w:t xml:space="preserve"> των οστών είναι υπό το έλεγχο πολλών βιολογικών μορίων μεταξύ των οποίων η </w:t>
      </w:r>
      <w:proofErr w:type="spellStart"/>
      <w:r w:rsidRPr="00687A86">
        <w:rPr>
          <w:rFonts w:ascii="Cambria" w:eastAsia="Times New Roman" w:hAnsi="Cambria" w:cs="Arial"/>
          <w:lang w:eastAsia="el-GR"/>
        </w:rPr>
        <w:t>παραθορμόνη</w:t>
      </w:r>
      <w:proofErr w:type="spellEnd"/>
      <w:r w:rsidRPr="00687A86">
        <w:rPr>
          <w:rFonts w:ascii="Cambria" w:eastAsia="Times New Roman" w:hAnsi="Cambria" w:cs="Arial"/>
          <w:lang w:eastAsia="el-GR"/>
        </w:rPr>
        <w:t xml:space="preserve">  και 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βιταμίνη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η οποία σχηματίζεται κατά ένα μέρος από το δέρμα, υπό την επίδραση των υπεριωδών ακτινών του ηλιακού φωτός, και προσλαμβάνεται κατά άλλο μέρος με τη διατροφή (λιπαρά ψάρια </w:t>
      </w:r>
      <w:proofErr w:type="spellStart"/>
      <w:r w:rsidRPr="00687A86">
        <w:rPr>
          <w:rFonts w:ascii="Cambria" w:eastAsia="Times New Roman" w:hAnsi="Cambria" w:cs="Arial"/>
          <w:lang w:eastAsia="el-GR"/>
        </w:rPr>
        <w:t>κλπ</w:t>
      </w:r>
      <w:proofErr w:type="spellEnd"/>
      <w:r w:rsidRPr="00687A86">
        <w:rPr>
          <w:rFonts w:ascii="Cambria" w:eastAsia="Times New Roman" w:hAnsi="Cambria" w:cs="Arial"/>
          <w:lang w:eastAsia="el-GR"/>
        </w:rPr>
        <w:t>…), παίζει σημαντικό ρόλο στον σχηματισμό των οστών. Αυξάνει την απορρόφηση του ασβεστίου της διατροφής από το έντερο και επιβραδύνει την απώλεια του μέσω των ούρων, γεγονός που αυξάνει το απόθεμα ασβεστίου στον οστίτη ιστό.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Εξέλιξη της οστικής μάζας ανάλογα με την ηλικία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οστική πυκνότητα ποικίλλει ανάλογα με την ηλικία.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Κατά την παιδική ηλικία και την εφηβεία, η οστική μας μάζα αυξάνεται σταδιακά. Τα οστά μας μεγαλώνουν και αποκτούν τη μέγιστη πυκνότητα τους. Περίπου στην ηλικία των 20 ετών, λοιπόν, η οστική μάζα σταματά να αυξάνεται. Παραμένει σταθερή για μερικά χρόνια και ξεκινά να μειώνεται μετά την ηλικία των 40 ετών.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Με το πέρασμα της ηλικίας, οι μηχανισμοί αποδόμησης επιβάλλονται στους μηχανισμούς οικοδόμησης, τα οστά γίνονται πορώδη, η δομή τους διαφοροποιείται: </w:t>
      </w:r>
      <w:r w:rsidRPr="00687A86">
        <w:rPr>
          <w:rFonts w:ascii="Cambria" w:eastAsia="Times New Roman" w:hAnsi="Cambria" w:cs="Arial"/>
          <w:b/>
          <w:bCs/>
          <w:lang w:eastAsia="el-GR"/>
        </w:rPr>
        <w:t>οστεοπόρωση</w:t>
      </w:r>
      <w:r w:rsidRPr="00687A86">
        <w:rPr>
          <w:rFonts w:ascii="Cambria" w:eastAsia="Times New Roman" w:hAnsi="Cambria" w:cs="Arial"/>
          <w:lang w:eastAsia="el-GR"/>
        </w:rPr>
        <w:t>,  όταν</w:t>
      </w:r>
      <w:r w:rsidRPr="00687A86">
        <w:rPr>
          <w:rFonts w:ascii="Cambria" w:eastAsia="Times New Roman" w:hAnsi="Cambria" w:cs="Arial"/>
          <w:b/>
          <w:bCs/>
          <w:lang w:eastAsia="el-GR"/>
        </w:rPr>
        <w:t xml:space="preserve"> </w:t>
      </w:r>
      <w:r w:rsidRPr="00687A86">
        <w:rPr>
          <w:rFonts w:ascii="Cambria" w:eastAsia="Times New Roman" w:hAnsi="Cambria" w:cs="Arial"/>
          <w:lang w:eastAsia="el-GR"/>
        </w:rPr>
        <w:t>τα οστά γερνούν αδυνατίζουν….. Η οστική απώλεια είναι μία φυσιολογική διαδικασία των γηρατειών</w:t>
      </w:r>
      <w:r w:rsidRPr="00687A86">
        <w:rPr>
          <w:rFonts w:ascii="Cambria" w:eastAsia="Times New Roman" w:hAnsi="Cambria" w:cs="Arial"/>
          <w:i/>
          <w:iCs/>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Η έλλειψη σεξουαλικών ορμονών (επιτάχυνση της οστικής απώλειας μετά την εμμηνόπαυση), η απουσία φυσικής άσκησης, η πτωχή διατροφή σε ασβέστιο, σε βιταμίνη D και σε πρωτεΐνες, ο υπερθυρεοειδισμός, η λήψη συγκεκριμένων φαρμάκων, όπως τα κορτικοειδή, είναι πιθανό να ευνοήσουν την εμφάνιση οστεοπόρωσης σε ηλικιωμένα άτομα.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Η φυσική άσκηση επηρεάζει τη διαμόρφωση των οστών.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οστά παρουσιάζουν εντυπωσιακή  πλαστικότητα. Η αρχιτεκτονική και το σχήμα τους  διαμορφώνονται συνεχώς και προσαρμόζονται στις διαφορετικές πιέσεις στις οποίες υπόκεινται τα οστά.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αύξηση των μηχανικών πιέσεων ενεργοποιεί τη διαμόρφωση των οστών. Τα οστά αναπτύσσονται, μεγαλώνουν και γίνονται πιο σταθερά στα σημεία όπου πρέπει να αντισταθούν σε υψηλές πιέσεις.</w:t>
      </w:r>
      <w:r w:rsidRPr="00687A86">
        <w:rPr>
          <w:rFonts w:ascii="Cambria" w:eastAsia="Times New Roman" w:hAnsi="Cambria" w:cs="Arial"/>
          <w:i/>
          <w:iCs/>
          <w:lang w:eastAsia="el-GR"/>
        </w:rPr>
        <w:t xml:space="preserve"> </w:t>
      </w:r>
      <w:r w:rsidRPr="00687A86">
        <w:rPr>
          <w:rFonts w:ascii="Cambria" w:eastAsia="Times New Roman" w:hAnsi="Cambria" w:cs="Arial"/>
          <w:lang w:eastAsia="el-GR"/>
        </w:rPr>
        <w:t>Η φυσική άσκηση ενισχύει το οστικό απόθεμα. Η μείωση των μηχανικών πιέσεων ενισχύει την απώλεια της οστικής μάζας. Ως συνέπεια της έλλειψης άσκησης (μακρά διάρκειας ακινησία, παρατεταμένη παραμονή στο κρεβάτι, παραμονή σε έλλειψη βαρύτητας), τα οστά γίνονται λεπτά και ευαίσθητα.</w:t>
      </w:r>
    </w:p>
    <w:tbl>
      <w:tblPr>
        <w:tblpPr w:leftFromText="141" w:rightFromText="141" w:vertAnchor="text" w:tblpX="431" w:tblpY="1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
      </w:tblGrid>
      <w:tr w:rsidR="0013692F" w:rsidRPr="00687A86" w:rsidTr="0013692F">
        <w:tc>
          <w:tcPr>
            <w:tcW w:w="0" w:type="dxa"/>
            <w:tcBorders>
              <w:right w:val="nil"/>
            </w:tcBorders>
          </w:tcPr>
          <w:p w:rsidR="0013692F" w:rsidRPr="00687A86" w:rsidRDefault="0013692F" w:rsidP="0013692F">
            <w:pPr>
              <w:spacing w:after="0" w:line="240" w:lineRule="auto"/>
              <w:ind w:firstLine="284"/>
              <w:jc w:val="both"/>
              <w:rPr>
                <w:rFonts w:ascii="Cambria" w:eastAsia="Times New Roman" w:hAnsi="Cambria" w:cs="Arial"/>
                <w:lang w:eastAsia="el-GR"/>
              </w:rPr>
            </w:pPr>
          </w:p>
        </w:tc>
      </w:tr>
    </w:tbl>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Κατάγματα…</w:t>
      </w:r>
      <w:r w:rsidRPr="00687A86">
        <w:rPr>
          <w:rFonts w:ascii="Cambria" w:eastAsia="Times New Roman" w:hAnsi="Cambria" w:cs="Arial"/>
          <w:b/>
          <w:bCs/>
          <w:lang w:eastAsia="el-GR"/>
        </w:rPr>
        <w:tab/>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οστά, αν και είναι δυνατά και ανθεκτικά, μπορεί να σπάσουν. Το κάταγμα, από το ράγισμα έως το τελικό σπάσιμο, είναι ένας τραυματισμός που μπορεί να συμβεί σε οποιαδήποτε ηλικία.</w:t>
      </w:r>
      <w:r w:rsidRPr="00687A86">
        <w:rPr>
          <w:rFonts w:ascii="Cambria" w:eastAsia="Times New Roman" w:hAnsi="Cambria" w:cs="Arial"/>
          <w:i/>
          <w:iCs/>
          <w:lang w:eastAsia="el-GR"/>
        </w:rPr>
        <w:t xml:space="preserve"> </w:t>
      </w:r>
      <w:r w:rsidRPr="00687A86">
        <w:rPr>
          <w:rFonts w:ascii="Cambria" w:eastAsia="Times New Roman" w:hAnsi="Cambria" w:cs="Arial"/>
          <w:lang w:eastAsia="el-GR"/>
        </w:rPr>
        <w:t>Πτώσεις, εργατικά ατυχήματα, τροχαία, έντονες αθλητικές προσπάθειες μειώνουν την  αντοχή του οστού. Ανάλογα με τη σφοδρότητα του χτυπήματος, τα οστά σπάνε με διαφορετικό τρόπο.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Το κάταγμα μπορεί να συμβεί και χωρίς να έχει προηγηθεί κάποιο χτύπημα ή κάποια πτώση, ύστερα από μία παρατεταμένη ή επαναλαμβανόμενη πίεση στο οστό, κατά τη διάρκεια μίας επίπονης εργασίας, όπως στο βάδην μεγάλης απόστασης, στο τρέξιμο μεγάλης απόστασης. Το κάταγμα αυτό λέγεται κάταγμα κόπωσης.</w:t>
      </w:r>
    </w:p>
    <w:p w:rsidR="0013692F" w:rsidRPr="00687A86" w:rsidRDefault="0013692F" w:rsidP="0013692F">
      <w:pPr>
        <w:spacing w:after="0" w:line="240" w:lineRule="auto"/>
        <w:ind w:firstLine="284"/>
        <w:jc w:val="both"/>
        <w:rPr>
          <w:rFonts w:ascii="Cambria" w:eastAsia="Times New Roman" w:hAnsi="Cambria" w:cs="Arial"/>
          <w:i/>
          <w:iCs/>
          <w:lang w:eastAsia="el-GR"/>
        </w:rPr>
      </w:pPr>
    </w:p>
    <w:p w:rsidR="0013692F" w:rsidRPr="00687A86" w:rsidRDefault="0013692F" w:rsidP="0013692F">
      <w:pPr>
        <w:tabs>
          <w:tab w:val="left" w:pos="18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Είδη γάλακτος αγελάδας</w:t>
      </w:r>
    </w:p>
    <w:p w:rsidR="0013692F" w:rsidRPr="00687A86" w:rsidRDefault="0013692F" w:rsidP="0013692F">
      <w:pPr>
        <w:tabs>
          <w:tab w:val="left" w:pos="180"/>
        </w:tabs>
        <w:spacing w:after="0" w:line="240" w:lineRule="auto"/>
        <w:ind w:firstLine="284"/>
        <w:jc w:val="both"/>
        <w:rPr>
          <w:rFonts w:ascii="Cambria" w:eastAsia="Times New Roman" w:hAnsi="Cambria" w:cs="Arial"/>
          <w:b/>
          <w:lang w:eastAsia="el-GR"/>
        </w:rPr>
      </w:pP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Παστεριωμένο: θέρμανση ↑ 63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για </w:t>
      </w:r>
      <w:smartTag w:uri="urn:schemas-microsoft-com:office:smarttags" w:element="metricconverter">
        <w:smartTagPr>
          <w:attr w:name="ProductID" w:val="30’"/>
        </w:smartTagPr>
        <w:r w:rsidRPr="00687A86">
          <w:rPr>
            <w:rFonts w:ascii="Cambria" w:eastAsia="Times New Roman" w:hAnsi="Cambria" w:cs="Arial"/>
            <w:lang w:eastAsia="el-GR"/>
          </w:rPr>
          <w:t>30’</w:t>
        </w:r>
      </w:smartTag>
      <w:r w:rsidRPr="00687A86">
        <w:rPr>
          <w:rFonts w:ascii="Cambria" w:eastAsia="Times New Roman" w:hAnsi="Cambria" w:cs="Arial"/>
          <w:lang w:eastAsia="el-GR"/>
        </w:rPr>
        <w:t xml:space="preserve"> και ψύξη ↓- 60 ˚</w:t>
      </w:r>
      <w:r w:rsidRPr="00687A86">
        <w:rPr>
          <w:rFonts w:ascii="Cambria" w:eastAsia="Times New Roman" w:hAnsi="Cambria" w:cs="Arial"/>
          <w:lang w:val="en-US" w:eastAsia="el-GR"/>
        </w:rPr>
        <w:t>C</w:t>
      </w:r>
      <w:r w:rsidRPr="00687A86">
        <w:rPr>
          <w:rFonts w:ascii="Cambria" w:eastAsia="Times New Roman" w:hAnsi="Cambria" w:cs="Arial"/>
          <w:lang w:eastAsia="el-GR"/>
        </w:rPr>
        <w:t>.</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Γάλα μακράς διαρκείας ↑ 135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(αποστείρωση).</w:t>
      </w: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proofErr w:type="spellStart"/>
      <w:r w:rsidRPr="00687A86">
        <w:rPr>
          <w:rFonts w:ascii="Cambria" w:eastAsia="Times New Roman" w:hAnsi="Cambria" w:cs="Arial"/>
          <w:lang w:eastAsia="el-GR"/>
        </w:rPr>
        <w:t>Εξανθρωποποιημένο</w:t>
      </w:r>
      <w:proofErr w:type="spellEnd"/>
      <w:r w:rsidRPr="00687A86">
        <w:rPr>
          <w:rFonts w:ascii="Cambria" w:eastAsia="Times New Roman" w:hAnsi="Cambria" w:cs="Arial"/>
          <w:lang w:eastAsia="el-GR"/>
        </w:rPr>
        <w:t>: Ι και ΙΙ ηλικίας</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Ομογενοποιημένο</w:t>
      </w:r>
      <w:proofErr w:type="spellEnd"/>
      <w:r w:rsidRPr="00687A86">
        <w:rPr>
          <w:rFonts w:ascii="Cambria" w:eastAsia="Times New Roman" w:hAnsi="Cambria" w:cs="Arial"/>
          <w:lang w:eastAsia="el-GR"/>
        </w:rPr>
        <w:t>.</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Συμπυκνωμένο (Εβαπορέ) Να ↑.</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Σακχαρούχο.</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Πλήρες γάλα σε σκόνη (3,5% λίπος).</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Αποβουτυρωμένο 0,5% και 1,5%.</w:t>
      </w: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Γάλα για σίτιση προώρων.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Λιγότερο χρησιμοποιούνται το πρόβειο και το γάλα κατσίκας.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Υποκατάστατα γάλακτος (συνήθως γάλα σόγιας).</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Ιχνοστοιχεία</w:t>
      </w:r>
    </w:p>
    <w:p w:rsidR="0013692F" w:rsidRPr="00687A86" w:rsidRDefault="0013692F" w:rsidP="0013692F">
      <w:pPr>
        <w:spacing w:after="0" w:line="240" w:lineRule="auto"/>
        <w:ind w:firstLine="284"/>
        <w:jc w:val="both"/>
        <w:rPr>
          <w:rFonts w:ascii="Cambria" w:eastAsia="Times New Roman" w:hAnsi="Cambria" w:cs="Arial"/>
          <w:u w:val="single"/>
          <w:lang w:eastAsia="el-GR"/>
        </w:rPr>
      </w:pPr>
      <w:r w:rsidRPr="00687A86">
        <w:rPr>
          <w:rFonts w:ascii="Cambria" w:eastAsia="Times New Roman" w:hAnsi="Cambria" w:cs="Arial"/>
          <w:lang w:eastAsia="el-GR"/>
        </w:rPr>
        <w:t xml:space="preserve">Πρόκειται για ανόργανα στοιχεία, των οποίων η παρουσία σε ελάχιστα ποσά είναι απαραίτητη για την κανονική λειτουργία πολλών ενζύμων, την απορρόφηση του σιδήρου, τη σύνθεση </w:t>
      </w:r>
      <w:r w:rsidRPr="00687A86">
        <w:rPr>
          <w:rFonts w:ascii="Cambria" w:eastAsia="Times New Roman" w:hAnsi="Cambria" w:cs="Arial"/>
          <w:lang w:val="en-US" w:eastAsia="el-GR"/>
        </w:rPr>
        <w:t>DNA</w:t>
      </w:r>
      <w:r w:rsidRPr="00687A86">
        <w:rPr>
          <w:rFonts w:ascii="Cambria" w:eastAsia="Times New Roman" w:hAnsi="Cambria" w:cs="Arial"/>
          <w:lang w:eastAsia="el-GR"/>
        </w:rPr>
        <w:t xml:space="preserve"> και πρωτεϊνών.  Τα σημαντικότερα είναι </w:t>
      </w:r>
      <w:r w:rsidRPr="00687A86">
        <w:rPr>
          <w:rFonts w:ascii="Cambria" w:eastAsia="Times New Roman" w:hAnsi="Cambria" w:cs="Arial"/>
          <w:u w:val="single"/>
          <w:lang w:eastAsia="el-GR"/>
        </w:rPr>
        <w:t>ο ψευδάργυρος και ο χαλκός.</w:t>
      </w:r>
    </w:p>
    <w:p w:rsidR="0013692F" w:rsidRPr="00687A86" w:rsidRDefault="0013692F" w:rsidP="0013692F">
      <w:pPr>
        <w:spacing w:after="0" w:line="240" w:lineRule="auto"/>
        <w:ind w:firstLine="284"/>
        <w:jc w:val="both"/>
        <w:rPr>
          <w:rFonts w:ascii="Cambria" w:eastAsia="Times New Roman" w:hAnsi="Cambria" w:cs="Arial"/>
          <w:u w:val="single"/>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Βιταμίνες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lastRenderedPageBreak/>
        <w:t xml:space="preserve">Οργανικές ουσίες που προσλαμβάνονται κυρίως από τις τροφές, δεν έχουν θερμιδική αξία, και οι οποίες, σε ελάχιστες ποσότητες, είναι απαραίτητες γιατί συμμετέχουν στο μεταβολισμό και την ανάπτυξη του οργανισμού.  Διακρίνονται σε </w:t>
      </w:r>
      <w:proofErr w:type="spellStart"/>
      <w:r w:rsidRPr="00687A86">
        <w:rPr>
          <w:rFonts w:ascii="Cambria" w:eastAsia="Times New Roman" w:hAnsi="Cambria" w:cs="Arial"/>
          <w:lang w:eastAsia="el-GR"/>
        </w:rPr>
        <w:t>υδατοδιαλυτές</w:t>
      </w:r>
      <w:proofErr w:type="spellEnd"/>
      <w:r w:rsidRPr="00687A86">
        <w:rPr>
          <w:rFonts w:ascii="Cambria" w:eastAsia="Times New Roman" w:hAnsi="Cambria" w:cs="Arial"/>
          <w:lang w:eastAsia="el-GR"/>
        </w:rPr>
        <w:t xml:space="preserve"> (</w:t>
      </w:r>
      <w:r w:rsidRPr="00687A86">
        <w:rPr>
          <w:rFonts w:ascii="Cambria" w:eastAsia="Times New Roman" w:hAnsi="Cambria" w:cs="Arial"/>
          <w:lang w:val="en-US" w:eastAsia="el-GR"/>
        </w:rPr>
        <w:t>B</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P</w:t>
      </w:r>
      <w:r w:rsidRPr="00687A86">
        <w:rPr>
          <w:rFonts w:ascii="Cambria" w:eastAsia="Times New Roman" w:hAnsi="Cambria" w:cs="Arial"/>
          <w:lang w:eastAsia="el-GR"/>
        </w:rPr>
        <w:t>) και λιποδιαλυτές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 των οποίων η απορρόφηση εξαρτάται από την απορρόφηση των λιπών.</w:t>
      </w:r>
      <w:r w:rsidRPr="00687A86">
        <w:rPr>
          <w:rFonts w:ascii="Cambria" w:eastAsia="Times New Roman" w:hAnsi="Cambria" w:cs="Arial"/>
          <w:lang w:eastAsia="el-GR" w:bidi="th-TH"/>
          <w14:shadow w14:blurRad="50800" w14:dist="38100" w14:dir="2700000" w14:sx="100000" w14:sy="100000" w14:kx="0" w14:ky="0" w14:algn="tl">
            <w14:srgbClr w14:val="000000">
              <w14:alpha w14:val="60000"/>
            </w14:srgbClr>
          </w14:shadow>
          <w14:textFill>
            <w14:solidFill>
              <w14:srgbClr w14:val="FFFFFF"/>
            </w14:solidFill>
          </w14:textFill>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λιποδιαλυτές βιταμίνες βρίσκονται κυρίως στα λιπαρά τρόφιμα όπως τα ζωικά λίπη, τα φυτικά έλαια, τα γαλακτοκομικά τρόφιμα, το συκώτι και τα «παχιά» ψάρια.</w:t>
      </w:r>
      <w:r w:rsidR="00C4457E" w:rsidRPr="00687A86">
        <w:rPr>
          <w:rFonts w:ascii="Cambria" w:eastAsia="Times New Roman" w:hAnsi="Cambria" w:cs="Arial"/>
          <w:lang w:eastAsia="el-GR"/>
        </w:rPr>
        <w:t xml:space="preserve"> </w:t>
      </w:r>
      <w:r w:rsidRPr="00687A86">
        <w:rPr>
          <w:rFonts w:ascii="Cambria" w:eastAsia="Times New Roman" w:hAnsi="Cambria" w:cs="Arial"/>
          <w:lang w:eastAsia="el-GR"/>
        </w:rPr>
        <w:t>Το σώμα μας χρειάζεται αυτές τις βιταμίνες καθημερινά, αλλά ο οργανισμός μας όσες από αυτές τις βιταμίνες δεν τις καταναλώνει αμέσως, μπορεί και τις αποθηκεύει στο συκώτι και το λίπος, διαθέτοντας έτσι αποθέματα για μελλοντική χρήση. Αυτές οι «αποθήκες» μπορούν να τροφοδοτούν τον οργανισμό μας για μεγάλα διαστήματα και να τον ενισχύουν όταν χρειάζεται. Υπερβολική συσσώρευσή τους, όμως, μπορεί να προκαλέσει βλάβες στον οργανισμό.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Α</w:t>
      </w:r>
      <w:r w:rsidRPr="00687A86">
        <w:rPr>
          <w:rFonts w:ascii="Cambria" w:eastAsia="Times New Roman" w:hAnsi="Cambria" w:cs="Arial"/>
          <w:lang w:eastAsia="el-GR"/>
        </w:rPr>
        <w:t xml:space="preserve">, (ενδυνάμωση όρασης, ανάπτυξη οστών, δέρμα, βλεννογόνοι, μαλλιά). Η βιταμίνη Α είναι επίσης γνωστή ως </w:t>
      </w:r>
      <w:proofErr w:type="spellStart"/>
      <w:r w:rsidRPr="00687A86">
        <w:rPr>
          <w:rFonts w:ascii="Cambria" w:eastAsia="Times New Roman" w:hAnsi="Cambria" w:cs="Arial"/>
          <w:lang w:eastAsia="el-GR"/>
        </w:rPr>
        <w:t>ρετινόλη</w:t>
      </w:r>
      <w:proofErr w:type="spellEnd"/>
      <w:r w:rsidRPr="00687A86">
        <w:rPr>
          <w:rFonts w:ascii="Cambria" w:eastAsia="Times New Roman" w:hAnsi="Cambria" w:cs="Arial"/>
          <w:lang w:eastAsia="el-GR"/>
        </w:rPr>
        <w:t>. Μακρόχρονη λήψη μεγάλης ποσότητας βιταμίνης Α μπορεί να έχει τοξική δράση.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Η βιταμίνη </w:t>
      </w:r>
      <w:r w:rsidRPr="00687A86">
        <w:rPr>
          <w:rFonts w:ascii="Cambria" w:eastAsia="Times New Roman" w:hAnsi="Cambria" w:cs="Arial"/>
          <w:b/>
          <w:bCs/>
          <w:lang w:val="en-US" w:eastAsia="el-GR"/>
        </w:rPr>
        <w:t>D</w:t>
      </w:r>
      <w:r w:rsidRPr="00687A86">
        <w:rPr>
          <w:rFonts w:ascii="Cambria" w:eastAsia="Times New Roman" w:hAnsi="Cambria" w:cs="Arial"/>
          <w:lang w:eastAsia="el-GR"/>
        </w:rPr>
        <w:t xml:space="preserve"> είναι απαραίτητη για την απορρόφηση του ασβεστίου από το έντερο.  Υπάρχει στα αυγά, γάλα, βούτυρο, συκώτι, αλλά παράγεται και από το δέρμα με την επίδραση της ηλιακής ακτινοβολίας.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Έλλειψή της στην παιδική ηλικία προκαλεί ραχίτιδα.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Ε</w:t>
      </w:r>
      <w:r w:rsidRPr="00687A86">
        <w:rPr>
          <w:rFonts w:ascii="Cambria" w:eastAsia="Times New Roman" w:hAnsi="Cambria" w:cs="Arial"/>
          <w:lang w:eastAsia="el-GR"/>
        </w:rPr>
        <w:t xml:space="preserve"> (αντιοξειδωτική δράση, κυτταρική αναπνοή, αντοχή τριχοειδών, καρδιαγγειακό σύστημα). Οι πλουσιότερες πηγές βιταμίνης Ε είναι διάφορα φυτικά έλαια, όπως το </w:t>
      </w:r>
      <w:proofErr w:type="spellStart"/>
      <w:r w:rsidRPr="00687A86">
        <w:rPr>
          <w:rFonts w:ascii="Cambria" w:eastAsia="Times New Roman" w:hAnsi="Cambria" w:cs="Arial"/>
          <w:lang w:eastAsia="el-GR"/>
        </w:rPr>
        <w:t>σιτέλαιο</w:t>
      </w:r>
      <w:proofErr w:type="spellEnd"/>
      <w:r w:rsidRPr="00687A86">
        <w:rPr>
          <w:rFonts w:ascii="Cambria" w:eastAsia="Times New Roman" w:hAnsi="Cambria" w:cs="Arial"/>
          <w:lang w:eastAsia="el-GR"/>
        </w:rPr>
        <w:t xml:space="preserve">, το ελαιόλαδο σόγιας, καλαμποκιού, τα καρύδια και οι ξηροί καρποί, τα δημητριακά και τα παράγωγα τους. Αναγκαία ημερήσια δόση τα 4 </w:t>
      </w:r>
      <w:proofErr w:type="spellStart"/>
      <w:r w:rsidRPr="00687A86">
        <w:rPr>
          <w:rFonts w:ascii="Cambria" w:eastAsia="Times New Roman" w:hAnsi="Cambria" w:cs="Arial"/>
          <w:lang w:eastAsia="el-GR"/>
        </w:rPr>
        <w:t>mg</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Κ</w:t>
      </w:r>
      <w:r w:rsidRPr="00687A86">
        <w:rPr>
          <w:rFonts w:ascii="Cambria" w:eastAsia="Times New Roman" w:hAnsi="Cambria" w:cs="Arial"/>
          <w:lang w:eastAsia="el-GR"/>
        </w:rPr>
        <w:t xml:space="preserve"> (σημαντική για την πήξη του αίματος, οστά, αιμορραγικές καταστάσεις), βρίσκεται στα πράσινα φυλλώδη λαχανικά όπως το μπρόκολο και το σπανάκι, και στα φυτικά έλαια και δημητριακά. Μικρά ποσά μπορεί επίσης να βρεθούν στο κρέας και τα γαλακτοκομικά τρόφιμα. Βιταμίνη Κ συντίθεται και από ορισμένα βακτηρίδια στην εντερική χλωρίδα. Οι ενήλικοι χρειάζονται περίπου 0,001 </w:t>
      </w:r>
      <w:proofErr w:type="spellStart"/>
      <w:r w:rsidRPr="00687A86">
        <w:rPr>
          <w:rFonts w:ascii="Cambria" w:eastAsia="Times New Roman" w:hAnsi="Cambria" w:cs="Arial"/>
          <w:lang w:eastAsia="el-GR"/>
        </w:rPr>
        <w:t>mg</w:t>
      </w:r>
      <w:proofErr w:type="spellEnd"/>
      <w:r w:rsidRPr="00687A86">
        <w:rPr>
          <w:rFonts w:ascii="Cambria" w:eastAsia="Times New Roman" w:hAnsi="Cambria" w:cs="Arial"/>
          <w:lang w:eastAsia="el-GR"/>
        </w:rPr>
        <w:t xml:space="preserve"> ημερησίως.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Οι </w:t>
      </w:r>
      <w:proofErr w:type="spellStart"/>
      <w:r w:rsidRPr="00687A86">
        <w:rPr>
          <w:rFonts w:ascii="Cambria" w:eastAsia="Times New Roman" w:hAnsi="Cambria" w:cs="Arial"/>
          <w:b/>
          <w:bCs/>
          <w:lang w:eastAsia="el-GR"/>
        </w:rPr>
        <w:t>υδατοδιαλυτές</w:t>
      </w:r>
      <w:proofErr w:type="spellEnd"/>
      <w:r w:rsidRPr="00687A86">
        <w:rPr>
          <w:rFonts w:ascii="Cambria" w:eastAsia="Times New Roman" w:hAnsi="Cambria" w:cs="Arial"/>
          <w:b/>
          <w:bCs/>
          <w:lang w:eastAsia="el-GR"/>
        </w:rPr>
        <w:t xml:space="preserve"> βιταμίνες</w:t>
      </w:r>
      <w:r w:rsidRPr="00687A86">
        <w:rPr>
          <w:rFonts w:ascii="Cambria" w:eastAsia="Times New Roman" w:hAnsi="Cambria" w:cs="Arial"/>
          <w:lang w:eastAsia="el-GR"/>
        </w:rPr>
        <w:t xml:space="preserve"> συμμετέχουν στη μεταφορά ενέργειας και στο μεταβολισμό των πρωτεϊνών, των υδατανθράκων και των λιπών.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Δεν αποθηκεύονται στο σώμα, έτσι πρέπει να προσλαμβάνονται πολύ συχνά, αν όχι καθημερινά, με τη διατροφή. Αν προσλαμβάνουμε μεγαλύτερες ποσότητες απ’ όσες χρειάζεται, ο οργανισμός μας αποβάλλει το περίσσευμα, άρα δεν υπάρχει κίνδυνος από υπερβολικές δόσεις. Περιέχονται στα φρούτα, τα λαχανικά και τα σιτηρά. Αλλά αντίθετα από τις λιποδιαλυτές βιταμίνες, μπορούν να καταστραφούν από τη θερμότητα ή με την έκθεση στον αέρα. Μπορούν επίσης να «χαθούν», διαλυμένες στο νερό που χρησιμοποιείται στο μαγείρεμα. Αυτό σημαίνει ότι με το μαγείρεμα των τροφίμων, ειδικά όσων βράζουμε, χάνουμε σημαντικό μέρος αυτών των βιταμινών. Γι’ αυτό είναι καλύτερα να μαγειρεύουμε στον ατμό ή στη σχάρα.</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Η βιταμίνη C</w:t>
      </w:r>
      <w:r w:rsidRPr="00687A86">
        <w:rPr>
          <w:rFonts w:ascii="Cambria" w:eastAsia="Times New Roman" w:hAnsi="Cambria" w:cs="Arial"/>
          <w:lang w:eastAsia="el-GR"/>
        </w:rPr>
        <w:t xml:space="preserve"> (απορρόφηση σιδήρου, </w:t>
      </w:r>
      <w:proofErr w:type="spellStart"/>
      <w:r w:rsidRPr="00687A86">
        <w:rPr>
          <w:rFonts w:ascii="Cambria" w:eastAsia="Times New Roman" w:hAnsi="Cambria" w:cs="Arial"/>
          <w:lang w:eastAsia="el-GR"/>
        </w:rPr>
        <w:t>φυλλικού</w:t>
      </w:r>
      <w:proofErr w:type="spellEnd"/>
      <w:r w:rsidRPr="00687A86">
        <w:rPr>
          <w:rFonts w:ascii="Cambria" w:eastAsia="Times New Roman" w:hAnsi="Cambria" w:cs="Arial"/>
          <w:lang w:eastAsia="el-GR"/>
        </w:rPr>
        <w:t xml:space="preserve">, αντιοξειδωτική), γνωστή επίσης ως </w:t>
      </w:r>
      <w:proofErr w:type="spellStart"/>
      <w:r w:rsidRPr="00687A86">
        <w:rPr>
          <w:rFonts w:ascii="Cambria" w:eastAsia="Times New Roman" w:hAnsi="Cambria" w:cs="Arial"/>
          <w:lang w:eastAsia="el-GR"/>
        </w:rPr>
        <w:t>ασκορβικό</w:t>
      </w:r>
      <w:proofErr w:type="spellEnd"/>
      <w:r w:rsidRPr="00687A86">
        <w:rPr>
          <w:rFonts w:ascii="Cambria" w:eastAsia="Times New Roman" w:hAnsi="Cambria" w:cs="Arial"/>
          <w:lang w:eastAsia="el-GR"/>
        </w:rPr>
        <w:t xml:space="preserve"> οξύ, βρίσκεται σε μια ευρεία ποικιλία φρούτων και των λαχανικών. Οι καλές πηγές περιλαμβάνουν τα εσπεριδοειδή, το μπρόκολο, τα ακτινίδια.</w:t>
      </w:r>
      <w:r w:rsidR="00C4457E" w:rsidRPr="00687A86">
        <w:rPr>
          <w:rFonts w:ascii="Cambria" w:eastAsia="Times New Roman" w:hAnsi="Cambria" w:cs="Arial"/>
          <w:lang w:eastAsia="el-GR"/>
        </w:rPr>
        <w:t xml:space="preserve"> </w:t>
      </w:r>
      <w:r w:rsidRPr="00687A86">
        <w:rPr>
          <w:rFonts w:ascii="Cambria" w:eastAsia="Times New Roman" w:hAnsi="Cambria" w:cs="Arial"/>
          <w:lang w:eastAsia="el-GR"/>
        </w:rPr>
        <w:t xml:space="preserve">Οι ενήλικοι χρειάζονται 40 </w:t>
      </w:r>
      <w:proofErr w:type="spellStart"/>
      <w:r w:rsidRPr="00687A86">
        <w:rPr>
          <w:rFonts w:ascii="Cambria" w:eastAsia="Times New Roman" w:hAnsi="Cambria" w:cs="Arial"/>
          <w:lang w:eastAsia="el-GR"/>
        </w:rPr>
        <w:t>mg</w:t>
      </w:r>
      <w:proofErr w:type="spellEnd"/>
      <w:r w:rsidRPr="00687A86">
        <w:rPr>
          <w:rFonts w:ascii="Cambria" w:eastAsia="Times New Roman" w:hAnsi="Cambria" w:cs="Arial"/>
          <w:lang w:eastAsia="el-GR"/>
        </w:rPr>
        <w:t xml:space="preserve"> ημερησίως. </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eastAsia="el-GR"/>
        </w:rPr>
        <w:t xml:space="preserve">Σύμπλεγμα βιταμινών Β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t xml:space="preserve">Β1, Β2, Β3,Β6, Β12. </w:t>
      </w:r>
      <w:r w:rsidRPr="00687A86">
        <w:rPr>
          <w:rFonts w:ascii="Cambria" w:eastAsia="Times New Roman" w:hAnsi="Cambria" w:cs="Arial"/>
          <w:lang w:eastAsia="el-GR"/>
        </w:rPr>
        <w:t xml:space="preserve">Συμμετέχουν στο μεταβολισμό των λιπών και των υδατανθράκων και στην παραγωγή ερυθρών αιμοσφαιρίων.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lastRenderedPageBreak/>
        <w:t xml:space="preserve">ΑΝΤΙΟΞΕΙΔΩΤΙΚΑ . </w:t>
      </w:r>
      <w:r w:rsidRPr="00687A86">
        <w:rPr>
          <w:rFonts w:ascii="Cambria" w:eastAsia="Times New Roman" w:hAnsi="Cambria" w:cs="Times New Roman"/>
          <w:lang w:eastAsia="el-GR"/>
        </w:rPr>
        <w:t>Καραγιάννη Αντωνία- Δήμητρα, Διατροφολόγος</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val="en-US" w:eastAsia="el-GR"/>
        </w:rPr>
        <w:t>K</w:t>
      </w:r>
      <w:proofErr w:type="spellStart"/>
      <w:r w:rsidRPr="00687A86">
        <w:rPr>
          <w:rFonts w:ascii="Cambria" w:eastAsia="Times New Roman" w:hAnsi="Cambria" w:cs="Times New Roman"/>
          <w:lang w:eastAsia="el-GR"/>
        </w:rPr>
        <w:t>ατά</w:t>
      </w:r>
      <w:proofErr w:type="spellEnd"/>
      <w:r w:rsidRPr="00687A86">
        <w:rPr>
          <w:rFonts w:ascii="Cambria" w:eastAsia="Times New Roman" w:hAnsi="Cambria" w:cs="Times New Roman"/>
          <w:lang w:eastAsia="el-GR"/>
        </w:rPr>
        <w:t xml:space="preserve"> την οξείδωση, μια διαδικασία που επιτελείται φυσιολογικά στα κύτταρα του οργανισμού, παράγονται οι </w:t>
      </w:r>
      <w:r w:rsidRPr="00687A86">
        <w:rPr>
          <w:rFonts w:ascii="Cambria" w:eastAsia="Times New Roman" w:hAnsi="Cambria" w:cs="Times New Roman"/>
          <w:b/>
          <w:bCs/>
          <w:lang w:eastAsia="el-GR"/>
        </w:rPr>
        <w:t xml:space="preserve">ελεύθερες ρίζες. </w:t>
      </w:r>
      <w:r w:rsidRPr="00687A86">
        <w:rPr>
          <w:rFonts w:ascii="Cambria" w:eastAsia="Times New Roman" w:hAnsi="Cambria" w:cs="Times New Roman"/>
          <w:lang w:eastAsia="el-GR"/>
        </w:rPr>
        <w:t>Οι ελεύθερες ρίζες μέσα στον οργανισμό έχουν</w:t>
      </w:r>
      <w:r w:rsidRPr="00687A86">
        <w:rPr>
          <w:rFonts w:ascii="Cambria" w:eastAsia="Times New Roman" w:hAnsi="Cambria" w:cs="Times New Roman"/>
          <w:b/>
          <w:bCs/>
          <w:lang w:eastAsia="el-GR"/>
        </w:rPr>
        <w:t xml:space="preserve"> δύο αντίθετες δράσεις:</w:t>
      </w:r>
      <w:r w:rsidRPr="00687A86">
        <w:rPr>
          <w:rFonts w:ascii="Cambria" w:eastAsia="Times New Roman" w:hAnsi="Cambria" w:cs="Times New Roman"/>
          <w:lang w:eastAsia="el-GR"/>
        </w:rPr>
        <w:t xml:space="preserve"> α) είναι απαραίτητες ώστε να καταπολεμηθούν τα παράσιτα, οι ιοί και τα μικρόβια και β)</w:t>
      </w: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καταστρέφουν τα  υγιή κύτταρα και μεταλλάσσουν το  DNA, με αποτέλεσμα την πρόωρη γήρανση και την εμφάνιση εκφυλιστικών νόσων. Η αυξημένη συγκέντρωση ελεύθερων ριζών στον οργανισμό προκαλεί</w:t>
      </w: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 xml:space="preserve">βλάβες στις πρωτεΐνες, στο DNA  και στα λιπίδια των κυττάρων. Το </w:t>
      </w:r>
      <w:r w:rsidRPr="00687A86">
        <w:rPr>
          <w:rFonts w:ascii="Cambria" w:eastAsia="Times New Roman" w:hAnsi="Cambria" w:cs="Times New Roman"/>
          <w:b/>
          <w:bCs/>
          <w:lang w:eastAsia="el-GR"/>
        </w:rPr>
        <w:t>«οξειδωτικό στρες»</w:t>
      </w:r>
      <w:r w:rsidRPr="00687A86">
        <w:rPr>
          <w:rFonts w:ascii="Cambria" w:eastAsia="Times New Roman" w:hAnsi="Cambria" w:cs="Times New Roman"/>
          <w:lang w:eastAsia="el-GR"/>
        </w:rPr>
        <w:t xml:space="preserve"> , το οποίο αποτελεί ισχυρό παράγοντα εμφάνισης χρόνιων νοσημάτων, είναι η  διαταραχή της ισορροπίας  μεταξύ των ελεύθερων ριζών και των αντιοξειδωτικών στον οργανισμό.</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Μέχρι σήμερα έχουν αναγνωρισθεί πάνω από </w:t>
      </w:r>
      <w:r w:rsidRPr="00687A86">
        <w:rPr>
          <w:rFonts w:ascii="Cambria" w:eastAsia="Times New Roman" w:hAnsi="Cambria" w:cs="Times New Roman"/>
          <w:b/>
          <w:bCs/>
          <w:lang w:eastAsia="el-GR"/>
        </w:rPr>
        <w:t>600 ουσίες</w:t>
      </w:r>
      <w:r w:rsidRPr="00687A86">
        <w:rPr>
          <w:rFonts w:ascii="Cambria" w:eastAsia="Times New Roman" w:hAnsi="Cambria" w:cs="Times New Roman"/>
          <w:lang w:eastAsia="el-GR"/>
        </w:rPr>
        <w:t xml:space="preserve"> με αντιοξειδωτική δράση, όπως είναι οι </w:t>
      </w:r>
      <w:r w:rsidRPr="00687A86">
        <w:rPr>
          <w:rFonts w:ascii="Cambria" w:eastAsia="Times New Roman" w:hAnsi="Cambria" w:cs="Times New Roman"/>
          <w:b/>
          <w:bCs/>
          <w:lang w:eastAsia="el-GR"/>
        </w:rPr>
        <w:t xml:space="preserve">βιταμίνες, τα ιχνοστοιχεία, τα αμινοξέα,  τα </w:t>
      </w:r>
      <w:proofErr w:type="spellStart"/>
      <w:r w:rsidRPr="00687A86">
        <w:rPr>
          <w:rFonts w:ascii="Cambria" w:eastAsia="Times New Roman" w:hAnsi="Cambria" w:cs="Times New Roman"/>
          <w:b/>
          <w:bCs/>
          <w:lang w:eastAsia="el-GR"/>
        </w:rPr>
        <w:t>καροτενοειδή</w:t>
      </w:r>
      <w:proofErr w:type="spellEnd"/>
      <w:r w:rsidRPr="00687A86">
        <w:rPr>
          <w:rFonts w:ascii="Cambria" w:eastAsia="Times New Roman" w:hAnsi="Cambria" w:cs="Times New Roman"/>
          <w:b/>
          <w:bCs/>
          <w:lang w:eastAsia="el-GR"/>
        </w:rPr>
        <w:t xml:space="preserve"> και οι </w:t>
      </w:r>
      <w:proofErr w:type="spellStart"/>
      <w:r w:rsidRPr="00687A86">
        <w:rPr>
          <w:rFonts w:ascii="Cambria" w:eastAsia="Times New Roman" w:hAnsi="Cambria" w:cs="Times New Roman"/>
          <w:b/>
          <w:bCs/>
          <w:lang w:eastAsia="el-GR"/>
        </w:rPr>
        <w:t>πολυφαινόλες</w:t>
      </w:r>
      <w:proofErr w:type="spellEnd"/>
      <w:r w:rsidRPr="00687A86">
        <w:rPr>
          <w:rFonts w:ascii="Cambria" w:eastAsia="Times New Roman" w:hAnsi="Cambria" w:cs="Times New Roman"/>
          <w:lang w:eastAsia="el-GR"/>
        </w:rPr>
        <w:t xml:space="preserve">. Τα πιο γνωστά αντιοξειδωτικά είναι οι </w:t>
      </w:r>
      <w:r w:rsidRPr="00687A86">
        <w:rPr>
          <w:rFonts w:ascii="Cambria" w:eastAsia="Times New Roman" w:hAnsi="Cambria" w:cs="Times New Roman"/>
          <w:b/>
          <w:bCs/>
          <w:lang w:eastAsia="el-GR"/>
        </w:rPr>
        <w:t xml:space="preserve">βιταμίνες Α, C και Ε, η β-καροτίνη, το σελήνιο και το </w:t>
      </w:r>
      <w:proofErr w:type="spellStart"/>
      <w:r w:rsidRPr="00687A86">
        <w:rPr>
          <w:rFonts w:ascii="Cambria" w:eastAsia="Times New Roman" w:hAnsi="Cambria" w:cs="Times New Roman"/>
          <w:b/>
          <w:bCs/>
          <w:lang w:eastAsia="el-GR"/>
        </w:rPr>
        <w:t>λυκοπένιο</w:t>
      </w:r>
      <w:proofErr w:type="spellEnd"/>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Τα τρόφιμα στα οποία περιέχονται αντιοξειδωτικές ουσίες είναι εύκολο να τα αναγνωρίσουμε από το</w:t>
      </w:r>
      <w:r w:rsidRPr="00687A86">
        <w:rPr>
          <w:rFonts w:ascii="Cambria" w:eastAsia="Times New Roman" w:hAnsi="Cambria" w:cs="Times New Roman"/>
          <w:b/>
          <w:bCs/>
          <w:lang w:eastAsia="el-GR"/>
        </w:rPr>
        <w:t xml:space="preserve"> χαρακτηριστικό τους χρώμα</w:t>
      </w:r>
      <w:r w:rsidRPr="00687A86">
        <w:rPr>
          <w:rFonts w:ascii="Cambria" w:eastAsia="Times New Roman" w:hAnsi="Cambria" w:cs="Times New Roman"/>
          <w:lang w:eastAsia="el-GR"/>
        </w:rPr>
        <w:t>, όπως το βαθύ κόκκινο χρώμα των κερασιών και της  τομάτας, το πορτοκαλί του καρότου, το</w:t>
      </w: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κίτρινο</w:t>
      </w: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 xml:space="preserve">του καλαμποκιού, το μπλε-μωβ των </w:t>
      </w:r>
      <w:proofErr w:type="spellStart"/>
      <w:r w:rsidRPr="00687A86">
        <w:rPr>
          <w:rFonts w:ascii="Cambria" w:eastAsia="Times New Roman" w:hAnsi="Cambria" w:cs="Times New Roman"/>
          <w:lang w:eastAsia="el-GR"/>
        </w:rPr>
        <w:t>blueberries</w:t>
      </w:r>
      <w:proofErr w:type="spellEnd"/>
      <w:r w:rsidRPr="00687A86">
        <w:rPr>
          <w:rFonts w:ascii="Cambria" w:eastAsia="Times New Roman" w:hAnsi="Cambria" w:cs="Times New Roman"/>
          <w:lang w:eastAsia="el-GR"/>
        </w:rPr>
        <w:t>, των μούρων και των σταφυλιών. Κάθε τροφή περιέχει έναν ιδιαίτερο συνδυασμό αντιοξειδωτικών , γεγονός που τα κάνει μοναδικά στην προστασία του ανθρώπινου οργανισμού. Ωστόσο, κανένα τρόφιμο από μόνο του δεν περιέχει όλα τα απαραίτητα αντιοξειδωτικά. Ο συνδυασμός των τροφών μπορεί να παρέχει μια πλήρη και ικανοποιητική ποσότητα αντιοξειδωτικών ουσιών.</w:t>
      </w:r>
    </w:p>
    <w:p w:rsidR="0013692F" w:rsidRPr="00687A86" w:rsidRDefault="0013692F"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Τροφές Πλούσιες σε Αντιοξειδωτικά</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Φρούτα:  </w:t>
      </w:r>
      <w:r w:rsidRPr="00687A86">
        <w:rPr>
          <w:rFonts w:ascii="Cambria" w:eastAsia="Times New Roman" w:hAnsi="Cambria" w:cs="Times New Roman"/>
          <w:lang w:eastAsia="el-GR"/>
        </w:rPr>
        <w:t xml:space="preserve">Μούρα, </w:t>
      </w:r>
      <w:proofErr w:type="spellStart"/>
      <w:r w:rsidRPr="00687A86">
        <w:rPr>
          <w:rFonts w:ascii="Cambria" w:eastAsia="Times New Roman" w:hAnsi="Cambria" w:cs="Times New Roman"/>
          <w:lang w:eastAsia="el-GR"/>
        </w:rPr>
        <w:t>blueberry</w:t>
      </w:r>
      <w:proofErr w:type="spellEnd"/>
      <w:r w:rsidRPr="00687A86">
        <w:rPr>
          <w:rFonts w:ascii="Cambria" w:eastAsia="Times New Roman" w:hAnsi="Cambria" w:cs="Times New Roman"/>
          <w:lang w:eastAsia="el-GR"/>
        </w:rPr>
        <w:t xml:space="preserve">, βατόμουρα, σμέουρα, </w:t>
      </w:r>
      <w:proofErr w:type="spellStart"/>
      <w:r w:rsidRPr="00687A86">
        <w:rPr>
          <w:rFonts w:ascii="Cambria" w:eastAsia="Times New Roman" w:hAnsi="Cambria" w:cs="Times New Roman"/>
          <w:lang w:eastAsia="el-GR"/>
        </w:rPr>
        <w:t>cranberry</w:t>
      </w:r>
      <w:proofErr w:type="spellEnd"/>
      <w:r w:rsidRPr="00687A86">
        <w:rPr>
          <w:rFonts w:ascii="Cambria" w:eastAsia="Times New Roman" w:hAnsi="Cambria" w:cs="Times New Roman"/>
          <w:lang w:eastAsia="el-GR"/>
        </w:rPr>
        <w:t xml:space="preserve">, φράουλες, μήλα (όταν τρώγονται με τη φλούδα), κεράσια, πράσινα και κόκκινα αχλάδια, αβοκάντο, φρέσκα ή ξερά δαμάσκηνα </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Λαχανικά:  </w:t>
      </w:r>
      <w:r w:rsidRPr="00687A86">
        <w:rPr>
          <w:rFonts w:ascii="Cambria" w:eastAsia="Times New Roman" w:hAnsi="Cambria" w:cs="Times New Roman"/>
          <w:lang w:eastAsia="el-GR"/>
        </w:rPr>
        <w:t>Αγκινάρες, σπανάκι, κόκκινο λάχανο, μπρόκολο</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Δημητριακά:  </w:t>
      </w:r>
      <w:proofErr w:type="spellStart"/>
      <w:r w:rsidRPr="00687A86">
        <w:rPr>
          <w:rFonts w:ascii="Cambria" w:eastAsia="Times New Roman" w:hAnsi="Cambria" w:cs="Times New Roman"/>
          <w:lang w:eastAsia="el-GR"/>
        </w:rPr>
        <w:t>Βρώμη</w:t>
      </w:r>
      <w:proofErr w:type="spellEnd"/>
      <w:r w:rsidRPr="00687A86">
        <w:rPr>
          <w:rFonts w:ascii="Cambria" w:eastAsia="Times New Roman" w:hAnsi="Cambria" w:cs="Times New Roman"/>
          <w:lang w:eastAsia="el-GR"/>
        </w:rPr>
        <w:t xml:space="preserve"> (και δημητριακά που περιέχουν </w:t>
      </w:r>
      <w:proofErr w:type="spellStart"/>
      <w:r w:rsidRPr="00687A86">
        <w:rPr>
          <w:rFonts w:ascii="Cambria" w:eastAsia="Times New Roman" w:hAnsi="Cambria" w:cs="Times New Roman"/>
          <w:lang w:eastAsia="el-GR"/>
        </w:rPr>
        <w:t>βρώμη</w:t>
      </w:r>
      <w:proofErr w:type="spellEnd"/>
      <w:r w:rsidRPr="00687A86">
        <w:rPr>
          <w:rFonts w:ascii="Cambria" w:eastAsia="Times New Roman" w:hAnsi="Cambria" w:cs="Times New Roman"/>
          <w:lang w:eastAsia="el-GR"/>
        </w:rPr>
        <w:t xml:space="preserve">, όπως </w:t>
      </w:r>
      <w:proofErr w:type="spellStart"/>
      <w:r w:rsidRPr="00687A86">
        <w:rPr>
          <w:rFonts w:ascii="Cambria" w:eastAsia="Times New Roman" w:hAnsi="Cambria" w:cs="Times New Roman"/>
          <w:lang w:eastAsia="el-GR"/>
        </w:rPr>
        <w:t>μούσλι</w:t>
      </w:r>
      <w:proofErr w:type="spellEnd"/>
      <w:r w:rsidRPr="00687A86">
        <w:rPr>
          <w:rFonts w:ascii="Cambria" w:eastAsia="Times New Roman" w:hAnsi="Cambria" w:cs="Times New Roman"/>
          <w:lang w:eastAsia="el-GR"/>
        </w:rPr>
        <w:t>)</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Φασόλια:  </w:t>
      </w:r>
      <w:r w:rsidRPr="00687A86">
        <w:rPr>
          <w:rFonts w:ascii="Cambria" w:eastAsia="Times New Roman" w:hAnsi="Cambria" w:cs="Times New Roman"/>
          <w:lang w:eastAsia="el-GR"/>
        </w:rPr>
        <w:t>Κόκκινα και μαύρα φασόλια</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Ξηροί καρποί:  </w:t>
      </w:r>
      <w:r w:rsidRPr="00687A86">
        <w:rPr>
          <w:rFonts w:ascii="Cambria" w:eastAsia="Times New Roman" w:hAnsi="Cambria" w:cs="Times New Roman"/>
          <w:lang w:eastAsia="el-GR"/>
        </w:rPr>
        <w:t xml:space="preserve">Καρύδια, φιστίκια, καρύδια </w:t>
      </w:r>
      <w:proofErr w:type="spellStart"/>
      <w:r w:rsidRPr="00687A86">
        <w:rPr>
          <w:rFonts w:ascii="Cambria" w:eastAsia="Times New Roman" w:hAnsi="Cambria" w:cs="Times New Roman"/>
          <w:lang w:eastAsia="el-GR"/>
        </w:rPr>
        <w:t>Pekan</w:t>
      </w:r>
      <w:proofErr w:type="spellEnd"/>
      <w:r w:rsidRPr="00687A86">
        <w:rPr>
          <w:rFonts w:ascii="Cambria" w:eastAsia="Times New Roman" w:hAnsi="Cambria" w:cs="Times New Roman"/>
          <w:lang w:eastAsia="el-GR"/>
        </w:rPr>
        <w:t>, φουντούκια και αμύγδαλα</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Ποτά:  </w:t>
      </w:r>
      <w:r w:rsidRPr="00687A86">
        <w:rPr>
          <w:rFonts w:ascii="Cambria" w:eastAsia="Times New Roman" w:hAnsi="Cambria" w:cs="Times New Roman"/>
          <w:lang w:eastAsia="el-GR"/>
        </w:rPr>
        <w:t>Πράσινο τσάι, καφές, κόκκινο κρασί, χυμός από ρόδι</w:t>
      </w:r>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Καρυκεύματα:  </w:t>
      </w:r>
      <w:r w:rsidRPr="00687A86">
        <w:rPr>
          <w:rFonts w:ascii="Cambria" w:eastAsia="Times New Roman" w:hAnsi="Cambria" w:cs="Times New Roman"/>
          <w:lang w:eastAsia="el-GR"/>
        </w:rPr>
        <w:t>Γαρύφαλλο σε σκόνη, κανέλα και πιπερόριζα (</w:t>
      </w:r>
      <w:proofErr w:type="spellStart"/>
      <w:r w:rsidRPr="00687A86">
        <w:rPr>
          <w:rFonts w:ascii="Cambria" w:eastAsia="Times New Roman" w:hAnsi="Cambria" w:cs="Times New Roman"/>
          <w:lang w:eastAsia="el-GR"/>
        </w:rPr>
        <w:t>τζίντζερ</w:t>
      </w:r>
      <w:proofErr w:type="spellEnd"/>
      <w:r w:rsidRPr="00687A86">
        <w:rPr>
          <w:rFonts w:ascii="Cambria" w:eastAsia="Times New Roman" w:hAnsi="Cambria" w:cs="Times New Roman"/>
          <w:lang w:eastAsia="el-GR"/>
        </w:rPr>
        <w:t xml:space="preserve">), αποξηραμένη ρίγανη,  </w:t>
      </w:r>
      <w:proofErr w:type="spellStart"/>
      <w:r w:rsidRPr="00687A86">
        <w:rPr>
          <w:rFonts w:ascii="Cambria" w:eastAsia="Times New Roman" w:hAnsi="Cambria" w:cs="Times New Roman"/>
          <w:lang w:eastAsia="el-GR"/>
        </w:rPr>
        <w:t>κουρκουμάς</w:t>
      </w:r>
      <w:proofErr w:type="spellEnd"/>
    </w:p>
    <w:p w:rsidR="0013692F" w:rsidRPr="00687A86" w:rsidRDefault="0013692F" w:rsidP="00C4457E">
      <w:pPr>
        <w:pStyle w:val="a3"/>
        <w:numPr>
          <w:ilvl w:val="0"/>
          <w:numId w:val="20"/>
        </w:numPr>
        <w:spacing w:after="0" w:line="240" w:lineRule="auto"/>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Γλυκά:  </w:t>
      </w:r>
      <w:r w:rsidRPr="00687A86">
        <w:rPr>
          <w:rFonts w:ascii="Cambria" w:eastAsia="Times New Roman" w:hAnsi="Cambria" w:cs="Times New Roman"/>
          <w:lang w:eastAsia="el-GR"/>
        </w:rPr>
        <w:t>Μαύρη σοκολάτα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b/>
          <w:bCs/>
          <w:lang w:eastAsia="el-GR"/>
        </w:rPr>
        <w:t xml:space="preserve">      </w:t>
      </w:r>
      <w:r w:rsidRPr="00687A86">
        <w:rPr>
          <w:rFonts w:ascii="Cambria" w:eastAsia="Times New Roman" w:hAnsi="Cambria" w:cs="Times New Roman"/>
          <w:lang w:eastAsia="el-GR"/>
        </w:rPr>
        <w:t xml:space="preserve">Έρευνες έχουν δείξει ότι μητρικό γάλα μπορεί να καταστείλει την παραγωγή οξειδωτικού στρες και την οξειδωτική καταστροφή του DNA στα νεογνά πιο αποτελεσματικά από τα υποκατάστατα μητρικού γάλακτος. Επίσης, υποδεικνύουν ότι το ανθρώπινο γάλα περιέχει </w:t>
      </w:r>
      <w:proofErr w:type="spellStart"/>
      <w:r w:rsidRPr="00687A86">
        <w:rPr>
          <w:rFonts w:ascii="Cambria" w:eastAsia="Times New Roman" w:hAnsi="Cambria" w:cs="Times New Roman"/>
          <w:lang w:eastAsia="el-GR"/>
        </w:rPr>
        <w:t>αντιμικροβιακές</w:t>
      </w:r>
      <w:proofErr w:type="spellEnd"/>
      <w:r w:rsidRPr="00687A86">
        <w:rPr>
          <w:rFonts w:ascii="Cambria" w:eastAsia="Times New Roman" w:hAnsi="Cambria" w:cs="Times New Roman"/>
          <w:lang w:eastAsia="el-GR"/>
        </w:rPr>
        <w:t xml:space="preserve"> ουσίες , οι οποίες δεν είναι διαθέσιμες στα εμπορικά σκευάσματα για βρέφη ή στο αγελαδινό γάλα.</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Ο </w:t>
      </w:r>
      <w:r w:rsidRPr="00687A86">
        <w:rPr>
          <w:rFonts w:ascii="Cambria" w:eastAsia="Times New Roman" w:hAnsi="Cambria" w:cs="Times New Roman"/>
          <w:b/>
          <w:bCs/>
          <w:lang w:eastAsia="el-GR"/>
        </w:rPr>
        <w:t xml:space="preserve">δείκτης ORAC </w:t>
      </w:r>
      <w:r w:rsidRPr="00687A86">
        <w:rPr>
          <w:rFonts w:ascii="Cambria" w:eastAsia="Times New Roman" w:hAnsi="Cambria" w:cs="Times New Roman"/>
          <w:lang w:eastAsia="el-GR"/>
        </w:rPr>
        <w:t>(</w:t>
      </w:r>
      <w:proofErr w:type="spellStart"/>
      <w:r w:rsidRPr="00687A86">
        <w:rPr>
          <w:rFonts w:ascii="Cambria" w:eastAsia="Times New Roman" w:hAnsi="Cambria" w:cs="Times New Roman"/>
          <w:lang w:eastAsia="el-GR"/>
        </w:rPr>
        <w:t>Oxygen</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Radical</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Absorbance</w:t>
      </w:r>
      <w:proofErr w:type="spellEnd"/>
      <w:r w:rsidRPr="00687A86">
        <w:rPr>
          <w:rFonts w:ascii="Cambria" w:eastAsia="Times New Roman" w:hAnsi="Cambria" w:cs="Times New Roman"/>
          <w:lang w:eastAsia="el-GR"/>
        </w:rPr>
        <w:t xml:space="preserve"> </w:t>
      </w:r>
      <w:proofErr w:type="spellStart"/>
      <w:r w:rsidRPr="00687A86">
        <w:rPr>
          <w:rFonts w:ascii="Cambria" w:eastAsia="Times New Roman" w:hAnsi="Cambria" w:cs="Times New Roman"/>
          <w:lang w:eastAsia="el-GR"/>
        </w:rPr>
        <w:t>Capacity</w:t>
      </w:r>
      <w:proofErr w:type="spellEnd"/>
      <w:r w:rsidRPr="00687A86">
        <w:rPr>
          <w:rFonts w:ascii="Cambria" w:eastAsia="Times New Roman" w:hAnsi="Cambria" w:cs="Times New Roman"/>
          <w:lang w:eastAsia="el-GR"/>
        </w:rPr>
        <w:t xml:space="preserve"> – Ικανότητα Απορρόφησης Ριζών Οξυγόνου), απεικονίζει τη</w:t>
      </w:r>
      <w:r w:rsidRPr="00687A86">
        <w:rPr>
          <w:rFonts w:ascii="Cambria" w:eastAsia="Times New Roman" w:hAnsi="Cambria" w:cs="Times New Roman"/>
          <w:b/>
          <w:bCs/>
          <w:lang w:eastAsia="el-GR"/>
        </w:rPr>
        <w:t xml:space="preserve"> δυνατότητα </w:t>
      </w:r>
      <w:r w:rsidRPr="00687A86">
        <w:rPr>
          <w:rFonts w:ascii="Cambria" w:eastAsia="Times New Roman" w:hAnsi="Cambria" w:cs="Times New Roman"/>
          <w:lang w:eastAsia="el-GR"/>
        </w:rPr>
        <w:t xml:space="preserve">ενός </w:t>
      </w:r>
      <w:proofErr w:type="spellStart"/>
      <w:r w:rsidRPr="00687A86">
        <w:rPr>
          <w:rFonts w:ascii="Cambria" w:eastAsia="Times New Roman" w:hAnsi="Cambria" w:cs="Times New Roman"/>
          <w:lang w:eastAsia="el-GR"/>
        </w:rPr>
        <w:t>τροφίμου</w:t>
      </w:r>
      <w:proofErr w:type="spellEnd"/>
      <w:r w:rsidRPr="00687A86">
        <w:rPr>
          <w:rFonts w:ascii="Cambria" w:eastAsia="Times New Roman" w:hAnsi="Cambria" w:cs="Times New Roman"/>
          <w:lang w:eastAsia="el-GR"/>
        </w:rPr>
        <w:t xml:space="preserve"> να καταστρέφει τις ελεύθερες ρίζες. </w:t>
      </w: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 Η διατροφή σε φυσιολογικές καταστάσεις, βάσει της σύστασης του Αμερικάνικου Οργανισμού Γεωργίας (U.S.D.A.), θα πρέπει να περιέχει καθημερινά</w:t>
      </w:r>
      <w:r w:rsidRPr="00687A86">
        <w:rPr>
          <w:rFonts w:ascii="Cambria" w:eastAsia="Times New Roman" w:hAnsi="Cambria" w:cs="Times New Roman"/>
          <w:b/>
          <w:bCs/>
          <w:lang w:eastAsia="el-GR"/>
        </w:rPr>
        <w:t xml:space="preserve"> 3.000–5.000 μονάδες ORAC.</w:t>
      </w:r>
      <w:r w:rsidRPr="00687A86">
        <w:rPr>
          <w:rFonts w:ascii="Cambria" w:eastAsia="Times New Roman" w:hAnsi="Cambria" w:cs="Times New Roman"/>
          <w:lang w:eastAsia="el-GR"/>
        </w:rPr>
        <w:t xml:space="preserve"> Το κάθε άτομο έχει τις δικές του</w:t>
      </w:r>
      <w:r w:rsidRPr="00687A86">
        <w:rPr>
          <w:rFonts w:ascii="Cambria" w:eastAsia="Times New Roman" w:hAnsi="Cambria" w:cs="Times New Roman"/>
          <w:b/>
          <w:bCs/>
          <w:lang w:eastAsia="el-GR"/>
        </w:rPr>
        <w:t xml:space="preserve"> ατομικές ανάγκες σε μονάδες ORAC,</w:t>
      </w:r>
      <w:r w:rsidRPr="00687A86">
        <w:rPr>
          <w:rFonts w:ascii="Cambria" w:eastAsia="Times New Roman" w:hAnsi="Cambria" w:cs="Times New Roman"/>
          <w:lang w:eastAsia="el-GR"/>
        </w:rPr>
        <w:t xml:space="preserve"> όπως ακριβώς συμβαίνει και με τις θερμίδες. Παράγοντες όπως το </w:t>
      </w:r>
      <w:r w:rsidRPr="00687A86">
        <w:rPr>
          <w:rFonts w:ascii="Cambria" w:eastAsia="Times New Roman" w:hAnsi="Cambria" w:cs="Times New Roman"/>
          <w:b/>
          <w:bCs/>
          <w:lang w:eastAsia="el-GR"/>
        </w:rPr>
        <w:t>άγχος</w:t>
      </w:r>
      <w:r w:rsidRPr="00687A86">
        <w:rPr>
          <w:rFonts w:ascii="Cambria" w:eastAsia="Times New Roman" w:hAnsi="Cambria" w:cs="Times New Roman"/>
          <w:lang w:eastAsia="el-GR"/>
        </w:rPr>
        <w:t xml:space="preserve">, οι </w:t>
      </w:r>
      <w:r w:rsidRPr="00687A86">
        <w:rPr>
          <w:rFonts w:ascii="Cambria" w:eastAsia="Times New Roman" w:hAnsi="Cambria" w:cs="Times New Roman"/>
          <w:b/>
          <w:bCs/>
          <w:lang w:eastAsia="el-GR"/>
        </w:rPr>
        <w:t>συνθήκες ζωής</w:t>
      </w:r>
      <w:r w:rsidRPr="00687A86">
        <w:rPr>
          <w:rFonts w:ascii="Cambria" w:eastAsia="Times New Roman" w:hAnsi="Cambria" w:cs="Times New Roman"/>
          <w:lang w:eastAsia="el-GR"/>
        </w:rPr>
        <w:t xml:space="preserve">, οι </w:t>
      </w:r>
      <w:r w:rsidRPr="00687A86">
        <w:rPr>
          <w:rFonts w:ascii="Cambria" w:eastAsia="Times New Roman" w:hAnsi="Cambria" w:cs="Times New Roman"/>
          <w:b/>
          <w:bCs/>
          <w:lang w:eastAsia="el-GR"/>
        </w:rPr>
        <w:t>ώρες ύπνου</w:t>
      </w:r>
      <w:r w:rsidRPr="00687A86">
        <w:rPr>
          <w:rFonts w:ascii="Cambria" w:eastAsia="Times New Roman" w:hAnsi="Cambria" w:cs="Times New Roman"/>
          <w:lang w:eastAsia="el-GR"/>
        </w:rPr>
        <w:t xml:space="preserve">, η </w:t>
      </w:r>
      <w:r w:rsidRPr="00687A86">
        <w:rPr>
          <w:rFonts w:ascii="Cambria" w:eastAsia="Times New Roman" w:hAnsi="Cambria" w:cs="Times New Roman"/>
          <w:b/>
          <w:bCs/>
          <w:lang w:eastAsia="el-GR"/>
        </w:rPr>
        <w:t>έκθεση σε περιβαλλοντικούς και διατροφικούς προ-οξειδωτικούς παράγοντες</w:t>
      </w:r>
      <w:r w:rsidRPr="00687A86">
        <w:rPr>
          <w:rFonts w:ascii="Cambria" w:eastAsia="Times New Roman" w:hAnsi="Cambria" w:cs="Times New Roman"/>
          <w:lang w:eastAsia="el-GR"/>
        </w:rPr>
        <w:t xml:space="preserve"> (μόλυνση, ραδιενέργεια, κάπνισμα, ζωικά λιπαρά, ορμόνες &amp; χημικά των τροφίμων </w:t>
      </w:r>
      <w:proofErr w:type="spellStart"/>
      <w:r w:rsidRPr="00687A86">
        <w:rPr>
          <w:rFonts w:ascii="Cambria" w:eastAsia="Times New Roman" w:hAnsi="Cambria" w:cs="Times New Roman"/>
          <w:lang w:eastAsia="el-GR"/>
        </w:rPr>
        <w:t>κ.λ.π</w:t>
      </w:r>
      <w:proofErr w:type="spellEnd"/>
      <w:r w:rsidRPr="00687A86">
        <w:rPr>
          <w:rFonts w:ascii="Cambria" w:eastAsia="Times New Roman" w:hAnsi="Cambria" w:cs="Times New Roman"/>
          <w:lang w:eastAsia="el-GR"/>
        </w:rPr>
        <w:t xml:space="preserve">.), καθορίζουν και τις ανάγκες του καθένα σε </w:t>
      </w:r>
      <w:proofErr w:type="spellStart"/>
      <w:r w:rsidRPr="00687A86">
        <w:rPr>
          <w:rFonts w:ascii="Cambria" w:eastAsia="Times New Roman" w:hAnsi="Cambria" w:cs="Times New Roman"/>
          <w:lang w:eastAsia="el-GR"/>
        </w:rPr>
        <w:t>αντιοξειδώτικά</w:t>
      </w:r>
      <w:proofErr w:type="spellEnd"/>
      <w:r w:rsidRPr="00687A86">
        <w:rPr>
          <w:rFonts w:ascii="Cambria" w:eastAsia="Times New Roman" w:hAnsi="Cambria" w:cs="Times New Roman"/>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Default="0013692F" w:rsidP="0013692F">
      <w:pPr>
        <w:spacing w:after="0" w:line="240" w:lineRule="auto"/>
        <w:ind w:firstLine="284"/>
        <w:jc w:val="both"/>
        <w:rPr>
          <w:rFonts w:ascii="Cambria" w:eastAsia="Times New Roman" w:hAnsi="Cambria" w:cs="Arial"/>
          <w:b/>
          <w:lang w:eastAsia="el-GR"/>
        </w:rPr>
      </w:pPr>
    </w:p>
    <w:p w:rsidR="00687A86" w:rsidRPr="00687A86" w:rsidRDefault="00687A86"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lastRenderedPageBreak/>
        <w:t>ΔΙΑΤΡΟΦΗ ΚΑΙ ΑΝΑΠΤΥΞΗ ΣΤΗ ΝΗΠΙΑΚΗ, ΠΑΙΔΙΚΗ ΚΑΙ ΕΦΗΒΙΚΗ ΗΛΙΚΙΑ</w:t>
      </w:r>
    </w:p>
    <w:p w:rsidR="00687A86" w:rsidRDefault="00687A86"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Η σωστή διατροφή βάζει τα θεμέλια της υγείας, της καλής σωματικής και πνευματικής ανάπτυξης του ατόμου. Η σωστή διατροφή για το παιδί πρέπει να αρχίζει πριν από τη γέννηση, με την ιδιαίτερη διατροφή της εγκύου, γιατί η διατροφή της επηρεάζει το έμβρυο, τη διάπλαση του και την ωρίμανση του νευρικού συστήματος, κυρίως όταν είναι φτωχή σε βιταμίνες.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Παράγοντες που επηρεάζουν την ημερήσια πρόσληψη τροφής του παιδιού :</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φυσική δραστηριότητα</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το οικογενειακό περιβάλλον</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κατάσταση της υγείας του</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τηλεόραση</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υπερπροστασία</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η ανορεξία λόγω συγκεκριμένων παθήσεων</w:t>
      </w:r>
    </w:p>
    <w:p w:rsidR="0013692F" w:rsidRPr="00687A86" w:rsidRDefault="0013692F" w:rsidP="0013692F">
      <w:pPr>
        <w:numPr>
          <w:ilvl w:val="0"/>
          <w:numId w:val="22"/>
        </w:numPr>
        <w:tabs>
          <w:tab w:val="left" w:pos="24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οι κοινωνικό-οικονομικές συνθήκες</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Διατροφή βρέφους και νηπίου</w:t>
      </w:r>
    </w:p>
    <w:p w:rsidR="0013692F" w:rsidRPr="00687A86" w:rsidRDefault="0013692F" w:rsidP="0013692F">
      <w:pPr>
        <w:tabs>
          <w:tab w:val="left" w:pos="24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Η ΔΙΑΤΡΟΦΗ ΤΟΥ ΝΗΠΙΟΥ</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σωστή διάπλαση αλλά και τα θεμέλια της υγείας επηρεάζονται από τη διατροφή της νηπιακής ηλικίας. Από την αρχαιότητα οι σοφοί διέκριναν ότι η κακή διατροφή οδηγεί τον άνθρωπο σε πρόωρα γηρατειά και σε διάφορες αρρώστιες. Ο Ιπποκράτης έλεγε: «η τροφή ας είναι το φάρμακό σου». Επομένως, η σωστή διατροφή είναι και πρόληψη.</w:t>
      </w:r>
    </w:p>
    <w:p w:rsidR="0013692F" w:rsidRPr="00687A86" w:rsidRDefault="0013692F" w:rsidP="0013692F">
      <w:pP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Ο 20ός αιώνας τόνισε τον ρόλο της διατροφής στην υγεία. Η διατροφή δεν πρέπει ποτέ να γίνεται εμπειρικά, αλλά θα πρέπει να είναι πρώτα από όλα ισορροπημένη, δηλαδή να έχει τη σωστή αναλογία των θρεπτικών ουσιών. Οι συμβουλές των ειδικών σε αυτή την περίπτωση είναι σημαντικές.</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2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Σε ένα σωστό ημερήσιο σιτηρέσιο για νήπια θα πρέπει να υπάρχουν οι παρακάτω θρεπτικές ουσίες με την αντίστοιχη αναλογία:</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Λευκώματα ή πρωτεΐνες</w:t>
      </w:r>
      <w:r w:rsidRPr="00687A86">
        <w:rPr>
          <w:rFonts w:ascii="Cambria" w:eastAsia="Times New Roman" w:hAnsi="Cambria" w:cs="Arial"/>
          <w:lang w:eastAsia="el-GR"/>
        </w:rPr>
        <w:tab/>
        <w:t xml:space="preserve">             15-20%</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Λίπη</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25-30%</w:t>
      </w:r>
    </w:p>
    <w:p w:rsidR="0013692F" w:rsidRPr="00687A86" w:rsidRDefault="0013692F" w:rsidP="0013692F">
      <w:pPr>
        <w:pBdr>
          <w:top w:val="single" w:sz="4" w:space="1" w:color="auto"/>
          <w:left w:val="single" w:sz="4" w:space="4" w:color="auto"/>
          <w:bottom w:val="single" w:sz="4" w:space="1" w:color="auto"/>
          <w:right w:val="single" w:sz="4" w:space="4" w:color="auto"/>
        </w:pBd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Υδατάνθρακες</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50-55%</w:t>
      </w:r>
    </w:p>
    <w:p w:rsidR="00C4457E" w:rsidRPr="00687A86" w:rsidRDefault="00C4457E"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Απαραίτητα επίσης για την διατροφή των νηπίων είναι τα διάφορα μέταλλα και ιχνοστοιχεία (νάτριο, κάλιο, μαγνήσιο, φώσφορος, σίδηρο, ασβέστιο κτλ.), οι βιταμίνες (</w:t>
      </w:r>
      <w:r w:rsidRPr="00687A86">
        <w:rPr>
          <w:rFonts w:ascii="Cambria" w:eastAsia="Times New Roman" w:hAnsi="Cambria" w:cs="Arial"/>
          <w:lang w:val="en-US" w:eastAsia="el-GR"/>
        </w:rPr>
        <w:t>A</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B</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C</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E</w:t>
      </w:r>
      <w:r w:rsidRPr="00687A86">
        <w:rPr>
          <w:rFonts w:ascii="Cambria" w:eastAsia="Times New Roman" w:hAnsi="Cambria" w:cs="Arial"/>
          <w:lang w:eastAsia="el-GR"/>
        </w:rPr>
        <w:t xml:space="preserve">, </w:t>
      </w:r>
      <w:r w:rsidRPr="00687A86">
        <w:rPr>
          <w:rFonts w:ascii="Cambria" w:eastAsia="Times New Roman" w:hAnsi="Cambria" w:cs="Arial"/>
          <w:lang w:val="en-US" w:eastAsia="el-GR"/>
        </w:rPr>
        <w:t>K</w:t>
      </w:r>
      <w:r w:rsidRPr="00687A86">
        <w:rPr>
          <w:rFonts w:ascii="Cambria" w:eastAsia="Times New Roman" w:hAnsi="Cambria" w:cs="Arial"/>
          <w:lang w:eastAsia="el-GR"/>
        </w:rPr>
        <w:t>, κτλ.) και φυσικά το νερό.</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r w:rsidRPr="00687A86">
        <w:rPr>
          <w:rFonts w:ascii="Cambria" w:eastAsia="Times New Roman" w:hAnsi="Cambria" w:cs="Arial"/>
          <w:b/>
          <w:bCs/>
          <w:lang w:val="en-US" w:eastAsia="el-GR"/>
        </w:rPr>
        <w:t>H</w:t>
      </w:r>
      <w:r w:rsidRPr="00687A86">
        <w:rPr>
          <w:rFonts w:ascii="Cambria" w:eastAsia="Times New Roman" w:hAnsi="Cambria" w:cs="Arial"/>
          <w:b/>
          <w:bCs/>
          <w:lang w:eastAsia="el-GR"/>
        </w:rPr>
        <w:t xml:space="preserve"> ΔΙΑΤΡΟΦΗ ΤΟΥ ΠΑΙΔΙΟΥ ΕΞΑΡΤΑΤΑΙ ΑΠΟ ΤΗΝ ΗΛΙΚΙΑ ΤΟΥ</w:t>
      </w: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spacing w:after="0" w:line="240" w:lineRule="auto"/>
        <w:ind w:firstLine="284"/>
        <w:jc w:val="both"/>
        <w:rPr>
          <w:rFonts w:ascii="Cambria" w:eastAsia="Times New Roman" w:hAnsi="Cambria" w:cs="Arial"/>
          <w:b/>
          <w:bCs/>
          <w:lang w:eastAsia="el-GR"/>
        </w:rPr>
      </w:pPr>
    </w:p>
    <w:p w:rsidR="0013692F" w:rsidRPr="00687A86" w:rsidRDefault="0013692F" w:rsidP="0013692F">
      <w:pPr>
        <w:numPr>
          <w:ilvl w:val="0"/>
          <w:numId w:val="20"/>
        </w:numPr>
        <w:tabs>
          <w:tab w:val="num"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r w:rsidRPr="00687A86">
        <w:rPr>
          <w:rFonts w:ascii="Cambria" w:eastAsia="Times New Roman" w:hAnsi="Cambria" w:cs="Arial"/>
          <w:b/>
          <w:lang w:eastAsia="el-GR"/>
        </w:rPr>
        <w:t>Περίοδος θηλασμού:</w:t>
      </w:r>
      <w:r w:rsidRPr="00687A86">
        <w:rPr>
          <w:rFonts w:ascii="Cambria" w:eastAsia="Times New Roman" w:hAnsi="Cambria" w:cs="Arial"/>
          <w:lang w:eastAsia="el-GR"/>
        </w:rPr>
        <w:t xml:space="preserve">  4 – 6 μήνες μετά τη γέννηση.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Αποκλειστικά γάλα (θηλασμός ή </w:t>
      </w:r>
      <w:proofErr w:type="spellStart"/>
      <w:r w:rsidRPr="00687A86">
        <w:rPr>
          <w:rFonts w:ascii="Cambria" w:eastAsia="Times New Roman" w:hAnsi="Cambria" w:cs="Arial"/>
          <w:lang w:eastAsia="el-GR"/>
        </w:rPr>
        <w:t>εξανθρωποποιημένο</w:t>
      </w:r>
      <w:proofErr w:type="spellEnd"/>
      <w:r w:rsidRPr="00687A86">
        <w:rPr>
          <w:rFonts w:ascii="Cambria" w:eastAsia="Times New Roman" w:hAnsi="Cambria" w:cs="Arial"/>
          <w:lang w:eastAsia="el-GR"/>
        </w:rPr>
        <w:t xml:space="preserve"> γάλα αγελάδας σε σκόνη).</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Μ</w:t>
      </w:r>
      <w:r w:rsidRPr="00687A86">
        <w:rPr>
          <w:rFonts w:ascii="Cambria" w:eastAsia="Times New Roman" w:hAnsi="Cambria" w:cs="Arial"/>
          <w:lang w:eastAsia="el-GR"/>
        </w:rPr>
        <w:t>ειωμένη πιθανότητα καρκίνου του μαστού και μήτρας.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Η </w:t>
      </w:r>
      <w:r w:rsidRPr="00687A86">
        <w:rPr>
          <w:rFonts w:ascii="Cambria" w:eastAsia="Times New Roman" w:hAnsi="Cambria" w:cs="Arial"/>
          <w:lang w:eastAsia="el-GR"/>
        </w:rPr>
        <w:t>θηλάζουσα προστατεύεται από την οστεοπόρωση.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Τ</w:t>
      </w:r>
      <w:r w:rsidRPr="00687A86">
        <w:rPr>
          <w:rFonts w:ascii="Cambria" w:eastAsia="Times New Roman" w:hAnsi="Cambria" w:cs="Arial"/>
          <w:lang w:eastAsia="el-GR"/>
        </w:rPr>
        <w:t>ο ξένο γάλα δεν έχει τα αντισώματα του μητρικού.</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Ρ</w:t>
      </w:r>
      <w:r w:rsidRPr="00687A86">
        <w:rPr>
          <w:rFonts w:ascii="Cambria" w:eastAsia="Times New Roman" w:hAnsi="Cambria" w:cs="Arial"/>
          <w:lang w:eastAsia="el-GR"/>
        </w:rPr>
        <w:t>ωμαλέα παιδιά και έφηβοι του αύριο.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Ι</w:t>
      </w:r>
      <w:r w:rsidRPr="00687A86">
        <w:rPr>
          <w:rFonts w:ascii="Cambria" w:eastAsia="Times New Roman" w:hAnsi="Cambria" w:cs="Arial"/>
          <w:lang w:eastAsia="el-GR"/>
        </w:rPr>
        <w:t>διαίτερα εύπεπτο.</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Κ</w:t>
      </w:r>
      <w:r w:rsidRPr="00687A86">
        <w:rPr>
          <w:rFonts w:ascii="Cambria" w:eastAsia="Times New Roman" w:hAnsi="Cambria" w:cs="Arial"/>
          <w:lang w:eastAsia="el-GR"/>
        </w:rPr>
        <w:t>αρκίνος – λιγότερο συχνός σε όσους θήλασαν.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Ο</w:t>
      </w:r>
      <w:r w:rsidRPr="00687A86">
        <w:rPr>
          <w:rFonts w:ascii="Cambria" w:eastAsia="Times New Roman" w:hAnsi="Cambria" w:cs="Arial"/>
          <w:lang w:eastAsia="el-GR"/>
        </w:rPr>
        <w:t xml:space="preserve"> θηλασμός ικανοποιεί πλήρως τις ανάγκες του βρέφους.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Σ</w:t>
      </w:r>
      <w:r w:rsidRPr="00687A86">
        <w:rPr>
          <w:rFonts w:ascii="Cambria" w:eastAsia="Times New Roman" w:hAnsi="Cambria" w:cs="Arial"/>
          <w:lang w:eastAsia="el-GR"/>
        </w:rPr>
        <w:t>ημαντική διαφορά δείκτη νοημοσύνης στα παιδιά που θήλασαν.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w:t>
      </w:r>
      <w:r w:rsidRPr="00687A86">
        <w:rPr>
          <w:rFonts w:ascii="Cambria" w:eastAsia="Times New Roman" w:hAnsi="Cambria" w:cs="Arial"/>
          <w:lang w:eastAsia="el-GR"/>
        </w:rPr>
        <w:t>ερμοκρασία γάλακτος σωστή και σταθερή.</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w:t>
      </w:r>
      <w:r w:rsidRPr="00687A86">
        <w:rPr>
          <w:rFonts w:ascii="Cambria" w:eastAsia="Times New Roman" w:hAnsi="Cambria" w:cs="Arial"/>
          <w:lang w:eastAsia="el-GR"/>
        </w:rPr>
        <w:t xml:space="preserve"> καλύτερη αρχή και αναφαίρετο δικαίωμα.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Λ</w:t>
      </w:r>
      <w:r w:rsidRPr="00687A86">
        <w:rPr>
          <w:rFonts w:ascii="Cambria" w:eastAsia="Times New Roman" w:hAnsi="Cambria" w:cs="Arial"/>
          <w:lang w:eastAsia="el-GR"/>
        </w:rPr>
        <w:t>ιγότερες πιθανότητες εγκυμοσύνης κατά την περίοδο του θηλασμού.</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w:t>
      </w:r>
      <w:r w:rsidRPr="00687A86">
        <w:rPr>
          <w:rFonts w:ascii="Cambria" w:eastAsia="Times New Roman" w:hAnsi="Cambria" w:cs="Arial"/>
          <w:lang w:eastAsia="el-GR"/>
        </w:rPr>
        <w:t>ντισώματα έναντι των κυριότερων ασθενειών.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Σ</w:t>
      </w:r>
      <w:r w:rsidRPr="00687A86">
        <w:rPr>
          <w:rFonts w:ascii="Cambria" w:eastAsia="Times New Roman" w:hAnsi="Cambria" w:cs="Arial"/>
          <w:lang w:eastAsia="el-GR"/>
        </w:rPr>
        <w:t>υναισθηματικό δέσιμο μητέρας – παιδιού.</w:t>
      </w:r>
    </w:p>
    <w:p w:rsidR="0013692F" w:rsidRPr="00687A86" w:rsidRDefault="0013692F" w:rsidP="0013692F">
      <w:pPr>
        <w:tabs>
          <w:tab w:val="left" w:pos="54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Μ</w:t>
      </w:r>
      <w:r w:rsidRPr="00687A86">
        <w:rPr>
          <w:rFonts w:ascii="Cambria" w:eastAsia="Times New Roman" w:hAnsi="Cambria" w:cs="Arial"/>
          <w:lang w:eastAsia="el-GR"/>
        </w:rPr>
        <w:t>ειώνει τις πιθανότητες αλλεργιών.</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Ο</w:t>
      </w:r>
      <w:r w:rsidRPr="00687A86">
        <w:rPr>
          <w:rFonts w:ascii="Cambria" w:eastAsia="Times New Roman" w:hAnsi="Cambria" w:cs="Arial"/>
          <w:lang w:eastAsia="el-GR"/>
        </w:rPr>
        <w:t>ικονομικό: δωρεάν για την οικογένεια.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Σ</w:t>
      </w:r>
      <w:r w:rsidRPr="00687A86">
        <w:rPr>
          <w:rFonts w:ascii="Cambria" w:eastAsia="Times New Roman" w:hAnsi="Cambria" w:cs="Arial"/>
          <w:lang w:eastAsia="el-GR"/>
        </w:rPr>
        <w:t xml:space="preserve">ημαντικά λιγότερες γαστρεντερικές διαταραχές.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b/>
          <w:lang w:eastAsia="el-GR"/>
        </w:rPr>
        <w:t>Μεταβατική περίοδος:</w:t>
      </w:r>
      <w:r w:rsidRPr="00687A86">
        <w:rPr>
          <w:rFonts w:ascii="Cambria" w:eastAsia="Times New Roman" w:hAnsi="Cambria" w:cs="Arial"/>
          <w:lang w:eastAsia="el-GR"/>
        </w:rPr>
        <w:t xml:space="preserve"> 4 –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 12</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proofErr w:type="spellStart"/>
      <w:r w:rsidRPr="00687A86">
        <w:rPr>
          <w:rFonts w:ascii="Cambria" w:eastAsia="Times New Roman" w:hAnsi="Cambria" w:cs="Arial"/>
          <w:lang w:eastAsia="el-GR"/>
        </w:rPr>
        <w:t>Φρουτόκρεμα</w:t>
      </w:r>
      <w:proofErr w:type="spellEnd"/>
      <w:r w:rsidRPr="00687A86">
        <w:rPr>
          <w:rFonts w:ascii="Cambria" w:eastAsia="Times New Roman" w:hAnsi="Cambria" w:cs="Arial"/>
          <w:lang w:eastAsia="el-GR"/>
        </w:rPr>
        <w:t>: 4</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.Ρυζάλευρο και δημητριακά: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 7</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Αυγό μετά τον 8</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μήνα.</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Κρέας 6</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 7</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 ψάρι 9</w:t>
      </w:r>
      <w:r w:rsidRPr="00687A86">
        <w:rPr>
          <w:rFonts w:ascii="Cambria" w:eastAsia="Times New Roman" w:hAnsi="Cambria" w:cs="Arial"/>
          <w:vertAlign w:val="superscript"/>
          <w:lang w:eastAsia="el-GR"/>
        </w:rPr>
        <w:t>ος</w:t>
      </w:r>
      <w:r w:rsidRPr="00687A86">
        <w:rPr>
          <w:rFonts w:ascii="Cambria" w:eastAsia="Times New Roman" w:hAnsi="Cambria" w:cs="Arial"/>
          <w:lang w:eastAsia="el-GR"/>
        </w:rPr>
        <w:t xml:space="preserve"> μήνας.</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p>
    <w:p w:rsidR="0013692F" w:rsidRPr="00687A86" w:rsidRDefault="0013692F" w:rsidP="0013692F">
      <w:pPr>
        <w:numPr>
          <w:ilvl w:val="0"/>
          <w:numId w:val="20"/>
        </w:numPr>
        <w:tabs>
          <w:tab w:val="left" w:pos="180"/>
        </w:tabs>
        <w:spacing w:after="0" w:line="240" w:lineRule="auto"/>
        <w:ind w:left="0"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r w:rsidRPr="00687A86">
        <w:rPr>
          <w:rFonts w:ascii="Cambria" w:eastAsia="Times New Roman" w:hAnsi="Cambria" w:cs="Arial"/>
          <w:b/>
          <w:lang w:eastAsia="el-GR"/>
        </w:rPr>
        <w:t>Περίοδος διατροφής «τύπου ενηλίκου»</w:t>
      </w:r>
      <w:r w:rsidRPr="00687A86">
        <w:rPr>
          <w:rFonts w:ascii="Cambria" w:eastAsia="Times New Roman" w:hAnsi="Cambria" w:cs="Arial"/>
          <w:b/>
          <w:lang w:val="en-US" w:eastAsia="el-GR"/>
        </w:rPr>
        <w:t>:</w:t>
      </w:r>
    </w:p>
    <w:p w:rsidR="0013692F" w:rsidRPr="00687A86" w:rsidRDefault="0013692F" w:rsidP="0013692F">
      <w:pPr>
        <w:tabs>
          <w:tab w:val="left" w:pos="18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t>Σταδιακή εισαγωγή, από το 1</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μέχρι το 2</w:t>
      </w:r>
      <w:r w:rsidRPr="00687A86">
        <w:rPr>
          <w:rFonts w:ascii="Cambria" w:eastAsia="Times New Roman" w:hAnsi="Cambria" w:cs="Arial"/>
          <w:vertAlign w:val="superscript"/>
          <w:lang w:eastAsia="el-GR"/>
        </w:rPr>
        <w:t>ο</w:t>
      </w:r>
      <w:r w:rsidRPr="00687A86">
        <w:rPr>
          <w:rFonts w:ascii="Cambria" w:eastAsia="Times New Roman" w:hAnsi="Cambria" w:cs="Arial"/>
          <w:lang w:eastAsia="el-GR"/>
        </w:rPr>
        <w:t xml:space="preserve"> έτος.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Πλεονεκτήματα του μητρικού θηλασμού</w:t>
      </w:r>
    </w:p>
    <w:p w:rsidR="00C4457E" w:rsidRPr="00687A86" w:rsidRDefault="00C4457E" w:rsidP="0013692F">
      <w:pPr>
        <w:tabs>
          <w:tab w:val="left" w:pos="4650"/>
        </w:tabs>
        <w:spacing w:after="0" w:line="240" w:lineRule="auto"/>
        <w:ind w:firstLine="284"/>
        <w:jc w:val="both"/>
        <w:rPr>
          <w:rFonts w:ascii="Cambria" w:eastAsia="Times New Roman" w:hAnsi="Cambria" w:cs="Arial"/>
          <w:iCs/>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iCs/>
          <w:lang w:eastAsia="el-GR"/>
        </w:rPr>
      </w:pPr>
      <w:r w:rsidRPr="00687A86">
        <w:rPr>
          <w:rFonts w:ascii="Cambria" w:eastAsia="Times New Roman" w:hAnsi="Cambria" w:cs="Arial"/>
          <w:iCs/>
          <w:lang w:eastAsia="el-GR"/>
        </w:rPr>
        <w:t xml:space="preserve">Η φύση έχει φροντίσει ώστε όλα τα θηλαστικά να παράγουν γάλα που ανταποκρίνεται απόλυτα στις ανάγκες των νεογνών τους.  Ένα γεγονός που προκαλεί πραγματικά θαυμασμό είναι ότι η σύνθεση του γάλακτος της μητέρας που έχει γεννήσει </w:t>
      </w:r>
      <w:proofErr w:type="spellStart"/>
      <w:r w:rsidRPr="00687A86">
        <w:rPr>
          <w:rFonts w:ascii="Cambria" w:eastAsia="Times New Roman" w:hAnsi="Cambria" w:cs="Arial"/>
          <w:iCs/>
          <w:lang w:eastAsia="el-GR"/>
        </w:rPr>
        <w:t>τελειόμηνο</w:t>
      </w:r>
      <w:proofErr w:type="spellEnd"/>
      <w:r w:rsidRPr="00687A86">
        <w:rPr>
          <w:rFonts w:ascii="Cambria" w:eastAsia="Times New Roman" w:hAnsi="Cambria" w:cs="Arial"/>
          <w:iCs/>
          <w:lang w:eastAsia="el-GR"/>
        </w:rPr>
        <w:t xml:space="preserve"> νεογνό διαφέρει σημαντικά από τη σύνθεση του γάλακτος της μητέρας που έχει γεννήσει πρόωρα, ώστε το γάλα της τελευταίας να ικανοποιεί απόλυτα τις ιδιαίτερες τροφικές ανάγκες που έχει το πρόωρο νεογνό.</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 άνθρωπος, παραβιάζοντας τη φύση, χρησιμοποίησε για τη διατροφή του δικού του νεογνού και γάλατα άλλων ζώων, και κυρίως της αγελάδας.</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Ασφαλώς η σύγχρονη βιομηχανία έχει κάνει θαύματα και έχει παρασκευάσει γάλατα τα οποία προσομοιάζουν του μητρικού όσον αφορά τα λευκώματα, τους υδατάνθρακες, το λίπος, τις θερμίδες κλπ.  Εν τούτοις, πρέπει να τονιστεί ότι ανθρώπινο γάλα δεν έχει παρασκευαστεί και έχει αποδειχθεί εδώ και καιρό ότι το μητρικό γάλα υπερτερεί του «ξένου» γάλακτος.</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Το μητρικό γάλα, σε αντίθεση με το βιομηχανοποιημένο, περιέχει διάφορα κύτταρα, </w:t>
      </w:r>
      <w:proofErr w:type="spellStart"/>
      <w:r w:rsidRPr="00687A86">
        <w:rPr>
          <w:rFonts w:ascii="Cambria" w:eastAsia="Times New Roman" w:hAnsi="Cambria" w:cs="Arial"/>
          <w:lang w:eastAsia="el-GR"/>
        </w:rPr>
        <w:t>ανοσοσφαιρίνες</w:t>
      </w:r>
      <w:proofErr w:type="spellEnd"/>
      <w:r w:rsidRPr="00687A86">
        <w:rPr>
          <w:rFonts w:ascii="Cambria" w:eastAsia="Times New Roman" w:hAnsi="Cambria" w:cs="Arial"/>
          <w:lang w:eastAsia="el-GR"/>
        </w:rPr>
        <w:t xml:space="preserve"> και άλλους παράγοντες που ενισχύουν την άμυνα του βρέφους, </w:t>
      </w:r>
      <w:proofErr w:type="spellStart"/>
      <w:r w:rsidRPr="00687A86">
        <w:rPr>
          <w:rFonts w:ascii="Cambria" w:eastAsia="Times New Roman" w:hAnsi="Cambria" w:cs="Arial"/>
          <w:lang w:eastAsia="el-GR"/>
        </w:rPr>
        <w:t>ευοδώνουν</w:t>
      </w:r>
      <w:proofErr w:type="spellEnd"/>
      <w:r w:rsidRPr="00687A86">
        <w:rPr>
          <w:rFonts w:ascii="Cambria" w:eastAsia="Times New Roman" w:hAnsi="Cambria" w:cs="Arial"/>
          <w:lang w:eastAsia="el-GR"/>
        </w:rPr>
        <w:t xml:space="preserve"> την ανάπτυξή του, βοηθούν την πέψη, αυξάνουν την κινητικότητα του εντέρου (ώστε τα μωρά που θηλάζουν να μην παρουσιάζουν δυσκοιλιότητα), διευκολύνουν την απορρόφηση ορισμένων χρήσιμων ουσιών (π.χ. του σιδήρου).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Έχει παρατηρηθεί από παλιά και έχει επιστημονικά τεκμηριωθεί ότι οι λοιμώξεις του πεπτικού και του αναπνευστικού συστήματος, καθώς και διάφορες αλλεργικές αντιδράσεις, είναι σπανιότερες και πιο ελαφριάς μορφής στα μωρά που θηλάζουν, παρά σε όσα τρέφονται με ξένο γάλα.</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Έχει επίσης υποστηριχθεί – αλλά δεν έχει αποδειχθεί – ότι ο μητρικός θηλασμός απομακρύνει το ενδεχόμενο ανάπτυξης σακχαρώδους διαβήτη και του συνδρόμου αιφνίδιου βρεφικού θανάτου.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Το μητρικό γάλα δεν προσφέρει μόνο αυτά που μπορούν να μετρηθούν (π.χ. λευκώματα, λίπος, θερμίδες </w:t>
      </w:r>
      <w:proofErr w:type="spellStart"/>
      <w:r w:rsidRPr="00687A86">
        <w:rPr>
          <w:rFonts w:ascii="Cambria" w:eastAsia="Times New Roman" w:hAnsi="Cambria" w:cs="Arial"/>
          <w:lang w:eastAsia="el-GR"/>
        </w:rPr>
        <w:t>κ.λ.π</w:t>
      </w:r>
      <w:proofErr w:type="spellEnd"/>
      <w:r w:rsidRPr="00687A86">
        <w:rPr>
          <w:rFonts w:ascii="Cambria" w:eastAsia="Times New Roman" w:hAnsi="Cambria" w:cs="Arial"/>
          <w:lang w:eastAsia="el-GR"/>
        </w:rPr>
        <w:t xml:space="preserve">.).  Προσφέρει επί πλέον κάτι πολύ σημαντικό: τη στενή επαφή, δέρμα με δέρμα, μητέρας και βρέφους.  Στην επαφή αυτή, τη μοναδική κατά τη διάρκεια του μητρικού θηλασμού, δίνεται σήμερα μεγάλη σημασία.  Πολύ περιληπτικά πρέπει να σημειωθεί ότι από πειράματα σε ζώα βρέθηκε ότι η επαφή δέρμα με δέρμα μητέρας και νεογέννητου είχε αποτέλεσμα τη φυσιολογική παραγωγή από το νεογνό ορισμένων ενζύμων.  Διακοπή της επαφής κατέστειλε την παραγωγή των ενζύμων αυτών, ενώ με την εκ νέου επαφή μητέρας </w:t>
      </w:r>
      <w:r w:rsidRPr="00687A86">
        <w:rPr>
          <w:rFonts w:ascii="Cambria" w:eastAsia="Times New Roman" w:hAnsi="Cambria" w:cs="Arial"/>
          <w:lang w:eastAsia="el-GR"/>
        </w:rPr>
        <w:lastRenderedPageBreak/>
        <w:t>νεογνού η παραγωγή των ενζύμων επανερχόταν στο φυσιολογικό ρυθμό.  Ανάλογες παρατηρήσεις έγιναν και σε νεογνά ανθρώπου.</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Πολλές μελέτες έχουν γίνει για την αξία της επαφής αυτής στην ανάπτυξη και στην ενίσχυση του δεσμού μητέρας – μωρού.  Ψυχολόγοι και όσοι ασχολούνται με τη φυσιολογική ανάπτυξη του παιδιού έχουν να πουν πολλά για την τεράστια σημασία που έχει η στενή αυτή επαφή όχι μόνο στην ανάπτυξη του δεσμού μητέρας νεογνού, αλλά και στη ολοκλήρωση της προσωπικότητας της μητέρας.  Και φυσικά την επαφή αυτή, την τόσο πολύτιμη, κανένα μπιμπερό δεν μπορεί να προσφέρει στο μωρό.</w:t>
      </w: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465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Στα παιδιά που διατρέφονται με ξένο γάλα δεν αρκεί να λαμβάνεται πρόνοια υποκατάστασης του γάλακτος με γάλα αγελάδας όσο γίνεται πιο κοντά στο ανθρώπινο, πράγμα με το οποίο ασχολούνται επιστημονικά οι εταιρίες παραγωγής βρεφικού γάλακτος.  Χρειάζεται πρόνοια και για την υποκατάσταση του θηλασμού με όσο γίνεται στενότερη σωματική επαφή της μητέρας (ή του πατέρα) όσο το μωρό θηλάζει το μπιμπερό του.  Οι γονείς γνωρίζουν ότι ο θηλασμός είναι η πρώτη απόδειξη αγάπης και φροντίδας για την καινούργια ζωή, που ήρθε στον κόσμο με ελεύθερη απόφαση και συνειδητή επιλογή τους.</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Διατροφή του νηπίου</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Θερμιδικές ανάγκες: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1</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 3</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έτος</w:t>
      </w:r>
      <w:r w:rsidRPr="00687A86">
        <w:rPr>
          <w:rFonts w:ascii="Cambria" w:eastAsia="Times New Roman" w:hAnsi="Cambria" w:cs="Arial"/>
          <w:b/>
          <w:lang w:eastAsia="el-GR"/>
        </w:rPr>
        <w:tab/>
      </w:r>
      <w:r w:rsidRPr="00687A86">
        <w:rPr>
          <w:rFonts w:ascii="Cambria" w:eastAsia="Times New Roman" w:hAnsi="Cambria" w:cs="Arial"/>
          <w:b/>
          <w:lang w:eastAsia="el-GR"/>
        </w:rPr>
        <w:tab/>
        <w:t>1300 θερμίδες / 24ωρο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4</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 6</w:t>
      </w:r>
      <w:r w:rsidRPr="00687A86">
        <w:rPr>
          <w:rFonts w:ascii="Cambria" w:eastAsia="Times New Roman" w:hAnsi="Cambria" w:cs="Arial"/>
          <w:b/>
          <w:vertAlign w:val="superscript"/>
          <w:lang w:eastAsia="el-GR"/>
        </w:rPr>
        <w:t>ο</w:t>
      </w:r>
      <w:r w:rsidRPr="00687A86">
        <w:rPr>
          <w:rFonts w:ascii="Cambria" w:eastAsia="Times New Roman" w:hAnsi="Cambria" w:cs="Arial"/>
          <w:b/>
          <w:lang w:eastAsia="el-GR"/>
        </w:rPr>
        <w:t xml:space="preserve"> έτος</w:t>
      </w:r>
      <w:r w:rsidRPr="00687A86">
        <w:rPr>
          <w:rFonts w:ascii="Cambria" w:eastAsia="Times New Roman" w:hAnsi="Cambria" w:cs="Arial"/>
          <w:b/>
          <w:lang w:eastAsia="el-GR"/>
        </w:rPr>
        <w:tab/>
      </w:r>
      <w:r w:rsidRPr="00687A86">
        <w:rPr>
          <w:rFonts w:ascii="Cambria" w:eastAsia="Times New Roman" w:hAnsi="Cambria" w:cs="Arial"/>
          <w:b/>
          <w:lang w:eastAsia="el-GR"/>
        </w:rPr>
        <w:tab/>
        <w:t>1700 θερμίδες / 24ωρο</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Ποσοστό 50%  των θερμίδων από υδατάνθρακες</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t xml:space="preserve">      30%   από λίπη</w:t>
      </w:r>
    </w:p>
    <w:p w:rsidR="0013692F" w:rsidRPr="00687A86" w:rsidRDefault="0013692F" w:rsidP="0013692F">
      <w:pPr>
        <w:pBdr>
          <w:top w:val="single" w:sz="4" w:space="1" w:color="auto"/>
          <w:left w:val="single" w:sz="4" w:space="4" w:color="auto"/>
          <w:bottom w:val="single" w:sz="4" w:space="1" w:color="auto"/>
          <w:right w:val="single" w:sz="4" w:space="4" w:color="auto"/>
        </w:pBd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t xml:space="preserve">      15%   από λευκώματα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Παραδείγματα κατανομής των θερμίδων</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u w:val="single"/>
          <w:lang w:eastAsia="el-GR"/>
        </w:rPr>
        <w:t>ΠΑΙΔΙΑ  1 – 3 ετών</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Αύξηση:</w:t>
      </w:r>
      <w:r w:rsidRPr="00687A86">
        <w:rPr>
          <w:rFonts w:ascii="Cambria" w:eastAsia="Times New Roman" w:hAnsi="Cambria" w:cs="Arial"/>
          <w:lang w:eastAsia="el-GR"/>
        </w:rPr>
        <w:t xml:space="preserve">  6</w:t>
      </w:r>
      <w:r w:rsidRPr="00687A86">
        <w:rPr>
          <w:rFonts w:ascii="Cambria" w:eastAsia="Times New Roman" w:hAnsi="Cambria" w:cs="Arial"/>
          <w:lang w:val="en-US" w:eastAsia="el-GR"/>
        </w:rPr>
        <w:t>g</w:t>
      </w:r>
      <w:r w:rsidRPr="00687A86">
        <w:rPr>
          <w:rFonts w:ascii="Cambria" w:eastAsia="Times New Roman" w:hAnsi="Cambria" w:cs="Arial"/>
          <w:lang w:eastAsia="el-GR"/>
        </w:rPr>
        <w:t xml:space="preserve"> την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Θερμίδες:</w:t>
      </w:r>
      <w:r w:rsidRPr="00687A86">
        <w:rPr>
          <w:rFonts w:ascii="Cambria" w:eastAsia="Times New Roman" w:hAnsi="Cambria" w:cs="Arial"/>
          <w:lang w:eastAsia="el-GR"/>
        </w:rPr>
        <w:t xml:space="preserve">  1360/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Ανάγκες σε πρωτεΐνες:</w:t>
      </w:r>
      <w:r w:rsidRPr="00687A86">
        <w:rPr>
          <w:rFonts w:ascii="Cambria" w:eastAsia="Times New Roman" w:hAnsi="Cambria" w:cs="Arial"/>
          <w:lang w:eastAsia="el-GR"/>
        </w:rPr>
        <w:t xml:space="preserve">  1 έτους:  20 – 22</w:t>
      </w:r>
      <w:r w:rsidRPr="00687A86">
        <w:rPr>
          <w:rFonts w:ascii="Cambria" w:eastAsia="Times New Roman" w:hAnsi="Cambria" w:cs="Arial"/>
          <w:lang w:val="en-US" w:eastAsia="el-GR"/>
        </w:rPr>
        <w:t>g</w:t>
      </w:r>
      <w:r w:rsidRPr="00687A86">
        <w:rPr>
          <w:rFonts w:ascii="Cambria" w:eastAsia="Times New Roman" w:hAnsi="Cambria" w:cs="Arial"/>
          <w:lang w:eastAsia="el-GR"/>
        </w:rPr>
        <w:t>/ ημέρα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2 ετών   24 – 27</w:t>
      </w:r>
      <w:r w:rsidRPr="00687A86">
        <w:rPr>
          <w:rFonts w:ascii="Cambria" w:eastAsia="Times New Roman" w:hAnsi="Cambria" w:cs="Arial"/>
          <w:lang w:val="en-US" w:eastAsia="el-GR"/>
        </w:rPr>
        <w:t>g</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3 ετών   40     </w:t>
      </w:r>
      <w:r w:rsidRPr="00687A86">
        <w:rPr>
          <w:rFonts w:ascii="Cambria" w:eastAsia="Times New Roman" w:hAnsi="Cambria" w:cs="Arial"/>
          <w:lang w:val="en-US" w:eastAsia="el-GR"/>
        </w:rPr>
        <w:t>g</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5888" behindDoc="1" locked="0" layoutInCell="1" allowOverlap="1" wp14:anchorId="30B87617" wp14:editId="2F9713DE">
                <wp:simplePos x="0" y="0"/>
                <wp:positionH relativeFrom="column">
                  <wp:posOffset>152400</wp:posOffset>
                </wp:positionH>
                <wp:positionV relativeFrom="paragraph">
                  <wp:posOffset>114300</wp:posOffset>
                </wp:positionV>
                <wp:extent cx="2286000" cy="1828800"/>
                <wp:effectExtent l="38100" t="39370" r="38100" b="46355"/>
                <wp:wrapNone/>
                <wp:docPr id="37"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3904">
                          <a:off x="0" y="0"/>
                          <a:ext cx="2286000" cy="1828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C975FD" id="Oval 70" o:spid="_x0000_s1026" style="position:absolute;margin-left:12pt;margin-top:9pt;width:180pt;height:2in;rotation:-200872fd;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"/>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 xml:space="preserve">  Γεύμα</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77696" behindDoc="0" locked="0" layoutInCell="1" allowOverlap="1" wp14:anchorId="51E203E0" wp14:editId="66BB90DC">
                <wp:simplePos x="0" y="0"/>
                <wp:positionH relativeFrom="column">
                  <wp:posOffset>457200</wp:posOffset>
                </wp:positionH>
                <wp:positionV relativeFrom="paragraph">
                  <wp:posOffset>63500</wp:posOffset>
                </wp:positionV>
                <wp:extent cx="800100" cy="457200"/>
                <wp:effectExtent l="9525" t="12700" r="9525" b="6350"/>
                <wp:wrapNone/>
                <wp:docPr id="3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84746" id="Line 62"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pt" to="9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78720" behindDoc="0" locked="0" layoutInCell="1" allowOverlap="1" wp14:anchorId="44B14068" wp14:editId="5F00B29E">
                <wp:simplePos x="0" y="0"/>
                <wp:positionH relativeFrom="column">
                  <wp:posOffset>1257300</wp:posOffset>
                </wp:positionH>
                <wp:positionV relativeFrom="paragraph">
                  <wp:posOffset>63500</wp:posOffset>
                </wp:positionV>
                <wp:extent cx="914400" cy="457200"/>
                <wp:effectExtent l="9525" t="12700" r="9525" b="6350"/>
                <wp:wrapNone/>
                <wp:docPr id="3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C32B2" id="Line 6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5pt" to="171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83840" behindDoc="0" locked="0" layoutInCell="1" allowOverlap="1" wp14:anchorId="38D13343" wp14:editId="4CA85F57">
                <wp:simplePos x="0" y="0"/>
                <wp:positionH relativeFrom="column">
                  <wp:posOffset>3543300</wp:posOffset>
                </wp:positionH>
                <wp:positionV relativeFrom="paragraph">
                  <wp:posOffset>68580</wp:posOffset>
                </wp:positionV>
                <wp:extent cx="342900" cy="1143000"/>
                <wp:effectExtent l="9525" t="8255" r="9525" b="10795"/>
                <wp:wrapNone/>
                <wp:docPr id="3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E6EB9" id="Line 68"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5.4pt" to="306pt,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82816" behindDoc="1" locked="0" layoutInCell="1" allowOverlap="1" wp14:anchorId="725E69D0" wp14:editId="2B0E4F45">
                <wp:simplePos x="0" y="0"/>
                <wp:positionH relativeFrom="column">
                  <wp:posOffset>3314700</wp:posOffset>
                </wp:positionH>
                <wp:positionV relativeFrom="paragraph">
                  <wp:posOffset>-388620</wp:posOffset>
                </wp:positionV>
                <wp:extent cx="1143000" cy="2057400"/>
                <wp:effectExtent l="9525" t="8255" r="9525" b="10795"/>
                <wp:wrapNone/>
                <wp:docPr id="33"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43000" cy="2057400"/>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04765" id="_x0000_t135" coordsize="21600,21600" o:spt="135" path="m10800,qx21600,10800,10800,21600l,21600,,xe">
                <v:stroke joinstyle="miter"/>
                <v:path gradientshapeok="t" o:connecttype="rect" textboxrect="0,3163,18437,18437"/>
              </v:shapetype>
              <v:shape id="AutoShape 67" o:spid="_x0000_s1026" type="#_x0000_t135" style="position:absolute;margin-left:261pt;margin-top:-30.6pt;width:90pt;height:162pt;rotation:-9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"/>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t xml:space="preserve">408 </w:t>
      </w:r>
      <w:proofErr w:type="spellStart"/>
      <w:r w:rsidRPr="00687A86">
        <w:rPr>
          <w:rFonts w:ascii="Cambria" w:eastAsia="Times New Roman" w:hAnsi="Cambria" w:cs="Arial"/>
          <w:lang w:eastAsia="el-GR"/>
        </w:rPr>
        <w:t>θερμ</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4864" behindDoc="0" locked="0" layoutInCell="1" allowOverlap="1" wp14:anchorId="5F03C389" wp14:editId="2E7144D3">
                <wp:simplePos x="0" y="0"/>
                <wp:positionH relativeFrom="column">
                  <wp:posOffset>3886200</wp:posOffset>
                </wp:positionH>
                <wp:positionV relativeFrom="paragraph">
                  <wp:posOffset>7620</wp:posOffset>
                </wp:positionV>
                <wp:extent cx="457200" cy="1028700"/>
                <wp:effectExtent l="9525" t="11430" r="9525" b="7620"/>
                <wp:wrapNone/>
                <wp:docPr id="3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1128B" id="Line 69"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pt" to="342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"/>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Λίπη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0768" behindDoc="0" locked="0" layoutInCell="1" allowOverlap="1" wp14:anchorId="4A6A1543" wp14:editId="62BE9789">
                <wp:simplePos x="0" y="0"/>
                <wp:positionH relativeFrom="column">
                  <wp:posOffset>1257300</wp:posOffset>
                </wp:positionH>
                <wp:positionV relativeFrom="paragraph">
                  <wp:posOffset>170180</wp:posOffset>
                </wp:positionV>
                <wp:extent cx="1028700" cy="571500"/>
                <wp:effectExtent l="9525" t="10160" r="9525" b="8890"/>
                <wp:wrapNone/>
                <wp:docPr id="3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91877" id="Line 65"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4pt" to="180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79744" behindDoc="0" locked="0" layoutInCell="1" allowOverlap="1" wp14:anchorId="44C847B3" wp14:editId="52736B34">
                <wp:simplePos x="0" y="0"/>
                <wp:positionH relativeFrom="column">
                  <wp:posOffset>228600</wp:posOffset>
                </wp:positionH>
                <wp:positionV relativeFrom="paragraph">
                  <wp:posOffset>170180</wp:posOffset>
                </wp:positionV>
                <wp:extent cx="1028700" cy="457200"/>
                <wp:effectExtent l="9525" t="10160" r="9525" b="8890"/>
                <wp:wrapNone/>
                <wp:docPr id="3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9390B" id="Line 6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3.4pt" to="99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81792" behindDoc="0" locked="0" layoutInCell="1" allowOverlap="1" wp14:anchorId="30E4872D" wp14:editId="4A22A8A8">
                <wp:simplePos x="0" y="0"/>
                <wp:positionH relativeFrom="column">
                  <wp:posOffset>571500</wp:posOffset>
                </wp:positionH>
                <wp:positionV relativeFrom="paragraph">
                  <wp:posOffset>170180</wp:posOffset>
                </wp:positionV>
                <wp:extent cx="685800" cy="858520"/>
                <wp:effectExtent l="9525" t="10160" r="9525" b="7620"/>
                <wp:wrapNone/>
                <wp:docPr id="29"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858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869B0" id="Line 66"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4pt" to="9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u2+HgIAADg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"/>
            </w:pict>
          </mc:Fallback>
        </mc:AlternateContent>
      </w:r>
      <w:r w:rsidRPr="00687A86">
        <w:rPr>
          <w:rFonts w:ascii="Cambria" w:eastAsia="Times New Roman" w:hAnsi="Cambria" w:cs="Arial"/>
          <w:lang w:eastAsia="el-GR"/>
        </w:rPr>
        <w:t xml:space="preserve">       Πρωινό</w:t>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roofErr w:type="spellStart"/>
      <w:r w:rsidRPr="00687A86">
        <w:rPr>
          <w:rFonts w:ascii="Cambria" w:eastAsia="Times New Roman" w:hAnsi="Cambria" w:cs="Arial"/>
          <w:lang w:eastAsia="el-GR"/>
        </w:rPr>
        <w:t>Δεκατιανό</w:t>
      </w:r>
      <w:proofErr w:type="spellEnd"/>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30-35%</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340 </w:t>
      </w:r>
      <w:proofErr w:type="spellStart"/>
      <w:r w:rsidRPr="00687A86">
        <w:rPr>
          <w:rFonts w:ascii="Cambria" w:eastAsia="Times New Roman" w:hAnsi="Cambria" w:cs="Arial"/>
          <w:lang w:eastAsia="el-GR"/>
        </w:rPr>
        <w:t>θερμ</w:t>
      </w:r>
      <w:proofErr w:type="spellEnd"/>
      <w:r w:rsidRPr="00687A86">
        <w:rPr>
          <w:rFonts w:ascii="Cambria" w:eastAsia="Times New Roman" w:hAnsi="Cambria" w:cs="Arial"/>
          <w:lang w:eastAsia="el-GR"/>
        </w:rPr>
        <w:t>.</w:t>
      </w:r>
      <w:r w:rsidRPr="00687A86">
        <w:rPr>
          <w:rFonts w:ascii="Cambria" w:eastAsia="Times New Roman" w:hAnsi="Cambria" w:cs="Arial"/>
          <w:lang w:eastAsia="el-GR"/>
        </w:rPr>
        <w:tab/>
      </w:r>
      <w:r w:rsidRPr="00687A86">
        <w:rPr>
          <w:rFonts w:ascii="Cambria" w:eastAsia="Times New Roman" w:hAnsi="Cambria" w:cs="Arial"/>
          <w:lang w:eastAsia="el-GR"/>
        </w:rPr>
        <w:tab/>
        <w:t xml:space="preserve">     204 </w:t>
      </w:r>
      <w:proofErr w:type="spellStart"/>
      <w:r w:rsidRPr="00687A86">
        <w:rPr>
          <w:rFonts w:ascii="Cambria" w:eastAsia="Times New Roman" w:hAnsi="Cambria" w:cs="Arial"/>
          <w:lang w:eastAsia="el-GR"/>
        </w:rPr>
        <w:t>θερμ</w:t>
      </w:r>
      <w:proofErr w:type="spellEnd"/>
      <w:r w:rsidRPr="00687A86">
        <w:rPr>
          <w:rFonts w:ascii="Cambria" w:eastAsia="Times New Roman" w:hAnsi="Cambria" w:cs="Arial"/>
          <w:lang w:eastAsia="el-GR"/>
        </w:rPr>
        <w:t>.</w:t>
      </w:r>
      <w:r w:rsidRPr="00687A86">
        <w:rPr>
          <w:rFonts w:ascii="Cambria" w:eastAsia="Times New Roman" w:hAnsi="Cambria" w:cs="Arial"/>
          <w:lang w:eastAsia="el-GR"/>
        </w:rPr>
        <w:tab/>
      </w:r>
      <w:r w:rsidRPr="00687A86">
        <w:rPr>
          <w:rFonts w:ascii="Cambria" w:eastAsia="Times New Roman" w:hAnsi="Cambria" w:cs="Arial"/>
          <w:lang w:eastAsia="el-GR"/>
        </w:rPr>
        <w:tab/>
        <w:t xml:space="preserve">    Πρωτεΐνες</w:t>
      </w:r>
      <w:r w:rsidRPr="00687A86">
        <w:rPr>
          <w:rFonts w:ascii="Cambria" w:eastAsia="Times New Roman" w:hAnsi="Cambria" w:cs="Arial"/>
          <w:lang w:eastAsia="el-GR"/>
        </w:rPr>
        <w:tab/>
        <w:t xml:space="preserve">               </w:t>
      </w:r>
      <w:proofErr w:type="spellStart"/>
      <w:r w:rsidRPr="00687A86">
        <w:rPr>
          <w:rFonts w:ascii="Cambria" w:eastAsia="Times New Roman" w:hAnsi="Cambria" w:cs="Arial"/>
          <w:lang w:eastAsia="el-GR"/>
        </w:rPr>
        <w:t>Υδαταν</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12-15%</w:t>
      </w:r>
      <w:r w:rsidRPr="00687A86">
        <w:rPr>
          <w:rFonts w:ascii="Cambria" w:eastAsia="Times New Roman" w:hAnsi="Cambria" w:cs="Arial"/>
          <w:lang w:eastAsia="el-GR"/>
        </w:rPr>
        <w:tab/>
      </w:r>
      <w:r w:rsidRPr="00687A86">
        <w:rPr>
          <w:rFonts w:ascii="Cambria" w:eastAsia="Times New Roman" w:hAnsi="Cambria" w:cs="Arial"/>
          <w:lang w:eastAsia="el-GR"/>
        </w:rPr>
        <w:tab/>
        <w:t xml:space="preserve">    50-55%</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Χυμός     Δείπνο</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Απλά </w:t>
      </w:r>
      <w:proofErr w:type="spellStart"/>
      <w:r w:rsidRPr="00687A86">
        <w:rPr>
          <w:rFonts w:ascii="Cambria" w:eastAsia="Times New Roman" w:hAnsi="Cambria" w:cs="Arial"/>
          <w:lang w:eastAsia="el-GR"/>
        </w:rPr>
        <w:t>σακχ</w:t>
      </w:r>
      <w:proofErr w:type="spellEnd"/>
      <w:r w:rsidRPr="00687A86">
        <w:rPr>
          <w:rFonts w:ascii="Cambria" w:eastAsia="Times New Roman" w:hAnsi="Cambria" w:cs="Arial"/>
          <w:lang w:eastAsia="el-GR"/>
        </w:rPr>
        <w:t>. 10%</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408 </w:t>
      </w:r>
      <w:proofErr w:type="spellStart"/>
      <w:r w:rsidRPr="00687A86">
        <w:rPr>
          <w:rFonts w:ascii="Cambria" w:eastAsia="Times New Roman" w:hAnsi="Cambria" w:cs="Arial"/>
          <w:lang w:eastAsia="el-GR"/>
        </w:rPr>
        <w:t>θερμ</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 xml:space="preserve">       Ασβέστιο:</w:t>
      </w:r>
      <w:r w:rsidRPr="00687A86">
        <w:rPr>
          <w:rFonts w:ascii="Cambria" w:eastAsia="Times New Roman" w:hAnsi="Cambria" w:cs="Arial"/>
          <w:lang w:eastAsia="el-GR"/>
        </w:rPr>
        <w:t xml:space="preserve">  600 </w:t>
      </w:r>
      <w:r w:rsidRPr="00687A86">
        <w:rPr>
          <w:rFonts w:ascii="Cambria" w:eastAsia="Times New Roman" w:hAnsi="Cambria" w:cs="Arial"/>
          <w:lang w:val="en-US" w:eastAsia="el-GR"/>
        </w:rPr>
        <w:t>mg</w:t>
      </w:r>
      <w:r w:rsidRPr="00687A86">
        <w:rPr>
          <w:rFonts w:ascii="Cambria" w:eastAsia="Times New Roman" w:hAnsi="Cambria" w:cs="Arial"/>
          <w:lang w:eastAsia="el-GR"/>
        </w:rPr>
        <w:t>/ημέρα</w:t>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r w:rsidRPr="00687A86">
        <w:rPr>
          <w:rFonts w:ascii="Cambria" w:eastAsia="Times New Roman" w:hAnsi="Cambria" w:cs="Arial"/>
          <w:b/>
          <w:lang w:eastAsia="el-GR"/>
        </w:rPr>
        <w:t>Σίδηρος:</w:t>
      </w:r>
      <w:r w:rsidRPr="00687A86">
        <w:rPr>
          <w:rFonts w:ascii="Cambria" w:eastAsia="Times New Roman" w:hAnsi="Cambria" w:cs="Arial"/>
          <w:lang w:eastAsia="el-GR"/>
        </w:rPr>
        <w:t xml:space="preserve">  10 </w:t>
      </w:r>
      <w:r w:rsidRPr="00687A86">
        <w:rPr>
          <w:rFonts w:ascii="Cambria" w:eastAsia="Times New Roman" w:hAnsi="Cambria" w:cs="Arial"/>
          <w:lang w:val="en-US" w:eastAsia="el-GR"/>
        </w:rPr>
        <w:t>mg</w:t>
      </w:r>
      <w:r w:rsidRPr="00687A86">
        <w:rPr>
          <w:rFonts w:ascii="Cambria" w:eastAsia="Times New Roman" w:hAnsi="Cambria" w:cs="Arial"/>
          <w:lang w:eastAsia="el-GR"/>
        </w:rPr>
        <w:t>/ημέρα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b/>
          <w:u w:val="single"/>
          <w:lang w:eastAsia="el-GR"/>
        </w:rPr>
      </w:pPr>
      <w:r w:rsidRPr="00687A86">
        <w:rPr>
          <w:rFonts w:ascii="Cambria" w:eastAsia="Times New Roman" w:hAnsi="Cambria" w:cs="Arial"/>
          <w:b/>
          <w:u w:val="single"/>
          <w:lang w:eastAsia="el-GR"/>
        </w:rPr>
        <w:t>ΠΑΙΔΙΑ  4 -6 ετών</w:t>
      </w:r>
    </w:p>
    <w:p w:rsidR="0013692F" w:rsidRPr="00687A86" w:rsidRDefault="0013692F" w:rsidP="0013692F">
      <w:pPr>
        <w:spacing w:after="0" w:line="240" w:lineRule="auto"/>
        <w:ind w:firstLine="284"/>
        <w:jc w:val="both"/>
        <w:rPr>
          <w:rFonts w:ascii="Cambria" w:eastAsia="Times New Roman" w:hAnsi="Cambria" w:cs="Arial"/>
          <w:b/>
          <w:u w:val="single"/>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Θερμίδες:</w:t>
      </w:r>
      <w:r w:rsidRPr="00687A86">
        <w:rPr>
          <w:rFonts w:ascii="Cambria" w:eastAsia="Times New Roman" w:hAnsi="Cambria" w:cs="Arial"/>
          <w:lang w:eastAsia="el-GR"/>
        </w:rPr>
        <w:t xml:space="preserve">  1800</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6912" behindDoc="1" locked="0" layoutInCell="1" allowOverlap="1" wp14:anchorId="2EAD10AC" wp14:editId="40654F94">
                <wp:simplePos x="0" y="0"/>
                <wp:positionH relativeFrom="column">
                  <wp:posOffset>114300</wp:posOffset>
                </wp:positionH>
                <wp:positionV relativeFrom="paragraph">
                  <wp:posOffset>104775</wp:posOffset>
                </wp:positionV>
                <wp:extent cx="2286000" cy="1828800"/>
                <wp:effectExtent l="38100" t="46355" r="38100" b="39370"/>
                <wp:wrapNone/>
                <wp:docPr id="28"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3904">
                          <a:off x="0" y="0"/>
                          <a:ext cx="2286000" cy="18288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E6FF71" id="Oval 71" o:spid="_x0000_s1026" style="position:absolute;margin-left:9pt;margin-top:8.25pt;width:180pt;height:2in;rotation:-200872fd;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"/>
            </w:pict>
          </mc:Fallback>
        </mc:AlternateConten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94080" behindDoc="0" locked="0" layoutInCell="1" allowOverlap="1" wp14:anchorId="09AACA58" wp14:editId="782142D2">
                <wp:simplePos x="0" y="0"/>
                <wp:positionH relativeFrom="column">
                  <wp:posOffset>3771900</wp:posOffset>
                </wp:positionH>
                <wp:positionV relativeFrom="paragraph">
                  <wp:posOffset>150495</wp:posOffset>
                </wp:positionV>
                <wp:extent cx="685800" cy="1143000"/>
                <wp:effectExtent l="9525" t="12065" r="9525" b="6985"/>
                <wp:wrapNone/>
                <wp:docPr id="2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48AD9" id="Line 7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1.85pt" to="351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93056" behindDoc="0" locked="0" layoutInCell="1" allowOverlap="1" wp14:anchorId="2F0D5C9D" wp14:editId="2EA6C349">
                <wp:simplePos x="0" y="0"/>
                <wp:positionH relativeFrom="column">
                  <wp:posOffset>3429000</wp:posOffset>
                </wp:positionH>
                <wp:positionV relativeFrom="paragraph">
                  <wp:posOffset>150495</wp:posOffset>
                </wp:positionV>
                <wp:extent cx="342900" cy="1143000"/>
                <wp:effectExtent l="9525" t="12065" r="9525" b="6985"/>
                <wp:wrapNone/>
                <wp:docPr id="26"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185CF" id="Line 77" o:spid="_x0000_s1026" style="position:absolute;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85pt" to="297pt,1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92032" behindDoc="1" locked="0" layoutInCell="1" allowOverlap="1" wp14:anchorId="4E9E8F9A" wp14:editId="33F7D6BF">
                <wp:simplePos x="0" y="0"/>
                <wp:positionH relativeFrom="column">
                  <wp:posOffset>3257550</wp:posOffset>
                </wp:positionH>
                <wp:positionV relativeFrom="paragraph">
                  <wp:posOffset>-363855</wp:posOffset>
                </wp:positionV>
                <wp:extent cx="1257300" cy="2057400"/>
                <wp:effectExtent l="9525" t="12065" r="9525" b="6985"/>
                <wp:wrapNone/>
                <wp:docPr id="25"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57300" cy="2057400"/>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7E121" id="AutoShape 76" o:spid="_x0000_s1026" type="#_x0000_t135" style="position:absolute;margin-left:256.5pt;margin-top:-28.65pt;width:99pt;height:162pt;rotation:-9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91008" behindDoc="0" locked="0" layoutInCell="1" allowOverlap="1" wp14:anchorId="45F62205" wp14:editId="0E840258">
                <wp:simplePos x="0" y="0"/>
                <wp:positionH relativeFrom="column">
                  <wp:posOffset>228600</wp:posOffset>
                </wp:positionH>
                <wp:positionV relativeFrom="paragraph">
                  <wp:posOffset>607695</wp:posOffset>
                </wp:positionV>
                <wp:extent cx="1028700" cy="457200"/>
                <wp:effectExtent l="9525" t="12065" r="9525" b="6985"/>
                <wp:wrapNone/>
                <wp:docPr id="5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97BDC" id="Line 7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47.85pt" to="99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689984" behindDoc="0" locked="0" layoutInCell="1" allowOverlap="1" wp14:anchorId="795AAC5A" wp14:editId="2692F65A">
                <wp:simplePos x="0" y="0"/>
                <wp:positionH relativeFrom="column">
                  <wp:posOffset>1257300</wp:posOffset>
                </wp:positionH>
                <wp:positionV relativeFrom="paragraph">
                  <wp:posOffset>150495</wp:posOffset>
                </wp:positionV>
                <wp:extent cx="914400" cy="457200"/>
                <wp:effectExtent l="9525" t="12065" r="9525" b="6985"/>
                <wp:wrapNone/>
                <wp:docPr id="5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ED855" id="Line 74"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1.85pt" to="171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"/>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t>Γεύμα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7936" behindDoc="0" locked="0" layoutInCell="1" allowOverlap="1" wp14:anchorId="6F01A5B2" wp14:editId="2D3E970D">
                <wp:simplePos x="0" y="0"/>
                <wp:positionH relativeFrom="column">
                  <wp:posOffset>228600</wp:posOffset>
                </wp:positionH>
                <wp:positionV relativeFrom="paragraph">
                  <wp:posOffset>89535</wp:posOffset>
                </wp:positionV>
                <wp:extent cx="800100" cy="342900"/>
                <wp:effectExtent l="9525" t="5715" r="9525" b="13335"/>
                <wp:wrapNone/>
                <wp:docPr id="5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EAD78" id="Line 72" o:spid="_x0000_s1026" style="position:absolute;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05pt" to="81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"/>
            </w:pict>
          </mc:Fallback>
        </mc:AlternateContent>
      </w:r>
      <w:r w:rsidRPr="00687A86">
        <w:rPr>
          <w:rFonts w:ascii="Cambria" w:eastAsia="Times New Roman" w:hAnsi="Cambria" w:cs="Arial"/>
          <w:lang w:eastAsia="el-GR"/>
        </w:rPr>
        <w:tab/>
      </w:r>
      <w:r w:rsidRPr="00687A86">
        <w:rPr>
          <w:rFonts w:ascii="Cambria" w:eastAsia="Times New Roman" w:hAnsi="Cambria" w:cs="Arial"/>
          <w:lang w:eastAsia="el-GR"/>
        </w:rPr>
        <w:tab/>
        <w:t>550 θ.</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Λίπη</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30-35%</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688960" behindDoc="0" locked="0" layoutInCell="1" allowOverlap="1" wp14:anchorId="55358B17" wp14:editId="0225C222">
                <wp:simplePos x="0" y="0"/>
                <wp:positionH relativeFrom="column">
                  <wp:posOffset>1028700</wp:posOffset>
                </wp:positionH>
                <wp:positionV relativeFrom="paragraph">
                  <wp:posOffset>81915</wp:posOffset>
                </wp:positionV>
                <wp:extent cx="1257300" cy="457200"/>
                <wp:effectExtent l="9525" t="12700" r="9525" b="6350"/>
                <wp:wrapNone/>
                <wp:docPr id="58"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573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18F51" id="Line 73"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6.45pt" to="180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"/>
            </w:pict>
          </mc:Fallback>
        </mc:AlternateContent>
      </w: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Δεκατιανό</w:t>
      </w:r>
      <w:proofErr w:type="spellEnd"/>
      <w:r w:rsidRPr="00687A86">
        <w:rPr>
          <w:rFonts w:ascii="Cambria" w:eastAsia="Times New Roman" w:hAnsi="Cambria" w:cs="Arial"/>
          <w:lang w:eastAsia="el-GR"/>
        </w:rPr>
        <w:tab/>
      </w:r>
      <w:r w:rsidRPr="00687A86">
        <w:rPr>
          <w:rFonts w:ascii="Cambria" w:eastAsia="Times New Roman" w:hAnsi="Cambria" w:cs="Arial"/>
          <w:lang w:eastAsia="el-GR"/>
        </w:rPr>
        <w:tab/>
        <w:t xml:space="preserve">      Πρόγευμα</w:t>
      </w:r>
      <w:r w:rsidRPr="00687A86">
        <w:rPr>
          <w:rFonts w:ascii="Cambria" w:eastAsia="Times New Roman" w:hAnsi="Cambria" w:cs="Arial"/>
          <w:lang w:eastAsia="el-GR"/>
        </w:rPr>
        <w:tab/>
      </w:r>
      <w:r w:rsidRPr="00687A86">
        <w:rPr>
          <w:rFonts w:ascii="Cambria" w:eastAsia="Times New Roman" w:hAnsi="Cambria" w:cs="Arial"/>
          <w:lang w:eastAsia="el-GR"/>
        </w:rPr>
        <w:tab/>
        <w:t xml:space="preserve">          61-71%</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274 θ.</w:t>
      </w:r>
      <w:r w:rsidRPr="00687A86">
        <w:rPr>
          <w:rFonts w:ascii="Cambria" w:eastAsia="Times New Roman" w:hAnsi="Cambria" w:cs="Arial"/>
          <w:lang w:eastAsia="el-GR"/>
        </w:rPr>
        <w:tab/>
      </w:r>
      <w:r w:rsidRPr="00687A86">
        <w:rPr>
          <w:rFonts w:ascii="Cambria" w:eastAsia="Times New Roman" w:hAnsi="Cambria" w:cs="Arial"/>
          <w:lang w:eastAsia="el-GR"/>
        </w:rPr>
        <w:tab/>
        <w:t xml:space="preserve">           947 θ.</w:t>
      </w:r>
      <w:r w:rsidRPr="00687A86">
        <w:rPr>
          <w:rFonts w:ascii="Cambria" w:eastAsia="Times New Roman" w:hAnsi="Cambria" w:cs="Arial"/>
          <w:lang w:eastAsia="el-GR"/>
        </w:rPr>
        <w:tab/>
      </w:r>
      <w:r w:rsidRPr="00687A86">
        <w:rPr>
          <w:rFonts w:ascii="Cambria" w:eastAsia="Times New Roman" w:hAnsi="Cambria" w:cs="Arial"/>
          <w:lang w:eastAsia="el-GR"/>
        </w:rPr>
        <w:tab/>
        <w:t xml:space="preserve">    Πρωτεΐνες</w:t>
      </w:r>
      <w:r w:rsidRPr="00687A86">
        <w:rPr>
          <w:rFonts w:ascii="Cambria" w:eastAsia="Times New Roman" w:hAnsi="Cambria" w:cs="Arial"/>
          <w:lang w:eastAsia="el-GR"/>
        </w:rPr>
        <w:tab/>
      </w:r>
      <w:r w:rsidRPr="00687A86">
        <w:rPr>
          <w:rFonts w:ascii="Cambria" w:eastAsia="Times New Roman" w:hAnsi="Cambria" w:cs="Arial"/>
          <w:lang w:eastAsia="el-GR"/>
        </w:rPr>
        <w:tab/>
        <w:t xml:space="preserve">  </w:t>
      </w:r>
      <w:proofErr w:type="spellStart"/>
      <w:r w:rsidRPr="00687A86">
        <w:rPr>
          <w:rFonts w:ascii="Cambria" w:eastAsia="Times New Roman" w:hAnsi="Cambria" w:cs="Arial"/>
          <w:lang w:eastAsia="el-GR"/>
        </w:rPr>
        <w:t>Υδατάνθρ</w:t>
      </w:r>
      <w:proofErr w:type="spellEnd"/>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12-15%</w:t>
      </w:r>
      <w:r w:rsidRPr="00687A86">
        <w:rPr>
          <w:rFonts w:ascii="Cambria" w:eastAsia="Times New Roman" w:hAnsi="Cambria" w:cs="Arial"/>
          <w:lang w:eastAsia="el-GR"/>
        </w:rPr>
        <w:tab/>
      </w:r>
      <w:r w:rsidRPr="00687A86">
        <w:rPr>
          <w:rFonts w:ascii="Cambria" w:eastAsia="Times New Roman" w:hAnsi="Cambria" w:cs="Arial"/>
          <w:lang w:eastAsia="el-GR"/>
        </w:rPr>
        <w:tab/>
        <w:t xml:space="preserve">    50-58%</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Δείπνο</w:t>
      </w:r>
      <w:r w:rsidRPr="00687A86">
        <w:rPr>
          <w:rFonts w:ascii="Cambria" w:eastAsia="Times New Roman" w:hAnsi="Cambria" w:cs="Arial"/>
          <w:lang w:eastAsia="el-GR"/>
        </w:rPr>
        <w:tab/>
      </w:r>
      <w:r w:rsidRPr="00687A86">
        <w:rPr>
          <w:rFonts w:ascii="Cambria" w:eastAsia="Times New Roman" w:hAnsi="Cambria" w:cs="Arial"/>
          <w:lang w:eastAsia="el-GR"/>
        </w:rPr>
        <w:tab/>
      </w:r>
      <w:r w:rsidRPr="00687A86">
        <w:rPr>
          <w:rFonts w:ascii="Cambria" w:eastAsia="Times New Roman" w:hAnsi="Cambria" w:cs="Arial"/>
          <w:lang w:eastAsia="el-GR"/>
        </w:rPr>
        <w:tab/>
        <w:t xml:space="preserve">      55-58</w:t>
      </w:r>
      <w:r w:rsidRPr="00687A86">
        <w:rPr>
          <w:rFonts w:ascii="Cambria" w:eastAsia="Times New Roman" w:hAnsi="Cambria" w:cs="Arial"/>
          <w:lang w:val="en-US" w:eastAsia="el-GR"/>
        </w:rPr>
        <w:t>g</w:t>
      </w:r>
      <w:r w:rsidRPr="00687A86">
        <w:rPr>
          <w:rFonts w:ascii="Cambria" w:eastAsia="Times New Roman" w:hAnsi="Cambria" w:cs="Arial"/>
          <w:lang w:eastAsia="el-GR"/>
        </w:rPr>
        <w:t>.</w:t>
      </w:r>
      <w:r w:rsidRPr="00687A86">
        <w:rPr>
          <w:rFonts w:ascii="Cambria" w:eastAsia="Times New Roman" w:hAnsi="Cambria" w:cs="Arial"/>
          <w:lang w:eastAsia="el-GR"/>
        </w:rPr>
        <w:tab/>
      </w:r>
      <w:r w:rsidRPr="00687A86">
        <w:rPr>
          <w:rFonts w:ascii="Cambria" w:eastAsia="Times New Roman" w:hAnsi="Cambria" w:cs="Arial"/>
          <w:lang w:eastAsia="el-GR"/>
        </w:rPr>
        <w:tab/>
        <w:t xml:space="preserve">  228-265</w:t>
      </w:r>
      <w:r w:rsidRPr="00687A86">
        <w:rPr>
          <w:rFonts w:ascii="Cambria" w:eastAsia="Times New Roman" w:hAnsi="Cambria" w:cs="Arial"/>
          <w:lang w:val="en-US" w:eastAsia="el-GR"/>
        </w:rPr>
        <w:t>g</w:t>
      </w:r>
      <w:r w:rsidRPr="00687A86">
        <w:rPr>
          <w:rFonts w:ascii="Cambria" w:eastAsia="Times New Roman" w:hAnsi="Cambria" w:cs="Arial"/>
          <w:lang w:eastAsia="el-GR"/>
        </w:rPr>
        <w:t>.</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ab/>
      </w:r>
      <w:r w:rsidRPr="00687A86">
        <w:rPr>
          <w:rFonts w:ascii="Cambria" w:eastAsia="Times New Roman" w:hAnsi="Cambria" w:cs="Arial"/>
          <w:lang w:eastAsia="el-GR"/>
        </w:rPr>
        <w:tab/>
        <w:t xml:space="preserve"> 549 θ.</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Ασβέστιο:</w:t>
      </w:r>
      <w:r w:rsidRPr="00687A86">
        <w:rPr>
          <w:rFonts w:ascii="Cambria" w:eastAsia="Times New Roman" w:hAnsi="Cambria" w:cs="Arial"/>
          <w:lang w:eastAsia="el-GR"/>
        </w:rPr>
        <w:t xml:space="preserve">  800 </w:t>
      </w:r>
      <w:r w:rsidRPr="00687A86">
        <w:rPr>
          <w:rFonts w:ascii="Cambria" w:eastAsia="Times New Roman" w:hAnsi="Cambria" w:cs="Arial"/>
          <w:lang w:val="en-US" w:eastAsia="el-GR"/>
        </w:rPr>
        <w:t>mg</w:t>
      </w:r>
      <w:r w:rsidRPr="00687A86">
        <w:rPr>
          <w:rFonts w:ascii="Cambria" w:eastAsia="Times New Roman" w:hAnsi="Cambria" w:cs="Arial"/>
          <w:lang w:eastAsia="el-GR"/>
        </w:rPr>
        <w:t xml:space="preserve"> / ημέρα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Η διατροφή των παιδιών στην Ελλάδα επηρεάζεται από πάρα πολλούς παράγοντες.  Από τις συνήθειες τις δικές μας, από τις συνήθειες του κοινωνικού μας περιβάλλοντος, από τις συνθήκες στις οποίες ζούμε, από τις γνώσεις και τις αντιλήψεις μας για το τι πρέπει να τρώνε, από τη διαφήμιση διαφόρων προϊόντων, από τον τρόπο ζωής που έχουμε διαμορφώσει.  Πρέπει να σκέφτεται κανείς όλους αυτούς τους παράγοντες για να μπορέσει να προσαρμόσει τις επιστημονικές γνώσεις σωστής διατροφής στις ανάγκες κάθε παιδιού και κάθε οικογένειας . Πολύ λίγα (20%) είναι τα παιδιά που δεν συνηθίζουν να τρώνε γαριδάκια και παγωτά και δεν πίνουν αναψυκτικά.  Η κατανάλωση των λιχουδιών είναι γενικευμένη και διευκολύνεται σημαντικά από την εύκολη και χωρίς έλεγχο ανεύρεσή τους στα σχολικά κυλικεία, που σχεδόν στο σύνολό τους δεν τηρούν την σχετική υπουργική εγκύκλιο που απαγορεύει την πώλησή τους. </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ΠΑΧΥΣΑΡΚΙΑ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Αικατερίνη Πανταζή, Παιδίατρος</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παχυσαρκία αποτελεί σήμερα ένα από τα συχνότερα και σοβαρότερα προβλήματα υγείας στη χώρα μας. Στην εμφάνιση της παχυσαρκίας συμβάλλουν σημαντικά οι αλλαγές στην κοινωνικοοικονομική δομή του πληθυσμού μας τις τελευταίες δεκαετίες. Ο αγροτικός πληθυσμός και γενικά τα άτομα που ασχολούνται με χειρωνακτικά επαγγέλματα διαρκώς ελαττώνονται. Οι περισσότεροι επιδιώκουν καθιστικά επαγγέλματα, ενώ απαιτούν μεγαλύτερες αποδοχές με λιγότερες ώρες εργασίας. Παράλληλα, η ανεργία και η εισαγωγή μηχανικών μέσων σε διάφορες επιχειρήσεις και παραγωγικές μονάδες οδηγούν στην ολοένα </w:t>
      </w:r>
      <w:proofErr w:type="spellStart"/>
      <w:r w:rsidRPr="00687A86">
        <w:rPr>
          <w:rFonts w:ascii="Cambria" w:eastAsia="Times New Roman" w:hAnsi="Cambria" w:cs="Arial"/>
          <w:lang w:eastAsia="el-GR"/>
        </w:rPr>
        <w:t>μετριότερη</w:t>
      </w:r>
      <w:proofErr w:type="spellEnd"/>
      <w:r w:rsidRPr="00687A86">
        <w:rPr>
          <w:rFonts w:ascii="Cambria" w:eastAsia="Times New Roman" w:hAnsi="Cambria" w:cs="Arial"/>
          <w:lang w:eastAsia="el-GR"/>
        </w:rPr>
        <w:t xml:space="preserve"> χρήση του μυϊκού μας συστήματος. Από την άλλη πλευρά, τεράστια αστικά κέντρα δημιουργούνται χωρίς κανένα προγραμματισμό και χωρίς σωστό σχεδιασμό, με αποτέλεσμα να σχηματίζονται </w:t>
      </w:r>
      <w:proofErr w:type="spellStart"/>
      <w:r w:rsidRPr="00687A86">
        <w:rPr>
          <w:rFonts w:ascii="Cambria" w:eastAsia="Times New Roman" w:hAnsi="Cambria" w:cs="Arial"/>
          <w:lang w:eastAsia="el-GR"/>
        </w:rPr>
        <w:t>πυκνοκατοικημένες</w:t>
      </w:r>
      <w:proofErr w:type="spellEnd"/>
      <w:r w:rsidRPr="00687A86">
        <w:rPr>
          <w:rFonts w:ascii="Cambria" w:eastAsia="Times New Roman" w:hAnsi="Cambria" w:cs="Arial"/>
          <w:lang w:eastAsia="el-GR"/>
        </w:rPr>
        <w:t xml:space="preserve"> συνοικίες με ανύπαρκτους χώρους όπου μπορούν να παίζουν τα παιδιά. Τα περισσότερα σχολεία στις πόλεις αυτές δεν διαθέτουν χώρους άθλησης των μαθητών. Στις κεντρικές οδικές αρτηρίες δεν έχουν σχεδιαστεί </w:t>
      </w:r>
      <w:proofErr w:type="spellStart"/>
      <w:r w:rsidRPr="00687A86">
        <w:rPr>
          <w:rFonts w:ascii="Cambria" w:eastAsia="Times New Roman" w:hAnsi="Cambria" w:cs="Arial"/>
          <w:lang w:eastAsia="el-GR"/>
        </w:rPr>
        <w:t>ποδηλατόδρομοι</w:t>
      </w:r>
      <w:proofErr w:type="spellEnd"/>
      <w:r w:rsidRPr="00687A86">
        <w:rPr>
          <w:rFonts w:ascii="Cambria" w:eastAsia="Times New Roman" w:hAnsi="Cambria" w:cs="Arial"/>
          <w:lang w:eastAsia="el-GR"/>
        </w:rPr>
        <w:t xml:space="preserve">, και έτσι οι περισσότεροι κάτοικοι χρησιμοποιούν το αυτοκίνητο τους ακόμη και για τις πιο σύντομές μετακινήσεις τους. Οι ασθενέστερες οικονομικά οικογένειες δεν έχουν τη δυνατότητα να εγκαταλείπουν συχνά την πόλη και να πηγαίνουν κοντά στη φύση, ώστε να δώσουν την ευκαιρία στα παιδιά να κινηθούν ελεύθερα και να ασκηθούν σωματικά. Επιπλέον, οι ελληνικές οικογένειες αφιερώνουν τον περισσότερο ελεύθερο χρόνο τους στην τηλεόραση, την οποία συνδυάζουν με κατανάλωση τροφίμων πλούσιων σε θερμίδες και φτωχών σε θρεπτικές ουσίες (π.χ. γαριδάκια, αναψυκτικά, </w:t>
      </w:r>
      <w:r w:rsidRPr="00687A86">
        <w:rPr>
          <w:rFonts w:ascii="Cambria" w:eastAsia="Times New Roman" w:hAnsi="Cambria" w:cs="Arial"/>
          <w:lang w:eastAsia="el-GR"/>
        </w:rPr>
        <w:lastRenderedPageBreak/>
        <w:t>γλυκά, αλλαντικά κ.λπ.). Η κακή αυτή συνήθεια οφείλεται στη μεγάλη άγνοια των γονιών σχετικά με τη διατροφή των παιδιών τους. Οι πιο πολλές μητέρες πιστεύουν ότι τα παιδιά τους είναι περισσότερο υγιή αν είναι παχουλά, γι’ αυτό προσπαθούν να τα ταΐσουν με κάθε τρόπο: τα εκλιπαρούν, τα πιέζουν, τα τιμωρούν και υποχωρούν σε οποιαδήποτε απαίτησή τους, αρκεί να φάνε όλο το φαγητό που εκείνες επιθυμούν.</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Με την εγκατάλειψη του θηλασμού και την εξάπλωση της τεχνητής διατροφής βλέπουμε να αυξάνεται συνεχώς το ποσοστό των παχύσαρκων βρεφών. Ένα παχουλό μωρό, εκτός από την παχυσαρκία που – όπως θα δούμε – αποτελεί σοβαρό πρόβλημα υγείας, μπορεί να εμφανίζει και άλλα σοβαρά προβλήματα θρέψης. Δηλαδή, ενώ λαμβάνει περισσότερες θερμίδες από όσες χρειάζεται καθημερινά, την ίδια στιγμή ενδέχεται να παίρνει ανεπαρκείς ποσότητες βιταμινών Α και </w:t>
      </w:r>
      <w:r w:rsidRPr="00687A86">
        <w:rPr>
          <w:rFonts w:ascii="Cambria" w:eastAsia="Times New Roman" w:hAnsi="Cambria" w:cs="Arial"/>
          <w:lang w:val="en-US" w:eastAsia="el-GR"/>
        </w:rPr>
        <w:t>D</w:t>
      </w:r>
      <w:r w:rsidRPr="00687A86">
        <w:rPr>
          <w:rFonts w:ascii="Cambria" w:eastAsia="Times New Roman" w:hAnsi="Cambria" w:cs="Arial"/>
          <w:lang w:eastAsia="el-GR"/>
        </w:rPr>
        <w:t xml:space="preserve">, σιδήρου και άλλων θρεπτικών συστατικών. </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Έχοντας ως δεδομένα λοιπόν την αστικοποίηση και την καθιστική ζωή, δεν είναι καθόλου δύσκολο για κάποιον να αποκτήσει υπερβολικό βάρος. Αν λαμβάνει 100 θερμίδες παραπάνω από όσες χρειάζεται καθημερινά (πχ. Μία φέτα ψωμί με λίγο βούτυρο), μέσα σε ένα χρόνο θα μαζευτούν 35.500 θερμίδες που αντιστοιχούν σε </w:t>
      </w:r>
      <w:smartTag w:uri="urn:schemas-microsoft-com:office:smarttags" w:element="metricconverter">
        <w:smartTagPr>
          <w:attr w:name="ProductID" w:val="4 κιλά"/>
        </w:smartTagPr>
        <w:r w:rsidRPr="00687A86">
          <w:rPr>
            <w:rFonts w:ascii="Cambria" w:eastAsia="Times New Roman" w:hAnsi="Cambria" w:cs="Arial"/>
            <w:lang w:eastAsia="el-GR"/>
          </w:rPr>
          <w:t>4 κιλά</w:t>
        </w:r>
      </w:smartTag>
      <w:r w:rsidRPr="00687A86">
        <w:rPr>
          <w:rFonts w:ascii="Cambria" w:eastAsia="Times New Roman" w:hAnsi="Cambria" w:cs="Arial"/>
          <w:lang w:eastAsia="el-GR"/>
        </w:rPr>
        <w:t xml:space="preserve"> σωματικού βάρους επιπλέον για κάθε έτος. Άρα, δε είναι παράξενο το γεγονός ότι περισσότεροι από τους μισούς ενήλικες της χώρας μας αντιμετωπίζουν πρόβλημα αυξημένου βάρους και παχυσαρκίας και ότι ένα στα τρία παιδιά ξεπερνά τα ανώτατα φυσιολογικά όρια βάρους.</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ΤΙ ΕΙΝΑΙ ΠΑΧΥΣΑΡΚΙΑ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Παχυσαρκία θεωρείται η παθολογική εκείνη κατάσταση κατά την οποία υπερβολική ποσότητα λίπους συσσωρεύεται κυρίως κάτω από το δέρμα (υποδόριο) αλλά και σε διάφορα όργανα του σώματος. Αυτή η ποσότητα του υποδόριου λίπους μπορεί να υπολογιστεί με τη χρήση ειδικών οργάνων τα οποία μετρούν το πάχος των δερματικών πτυχών, καθώς και με πιο σύγχρονα απλά όργανα που υπολογίζουν τη σύνθεση του σώματος σε λίπος, υγρά και μυϊκή μάζα. Σε φυσιολογικούς άνδρες το λίπος του σώματος πρέπει να κυμαίνεται μεταξύ 12% και 20% του συνολικού βάρους του σώματος. Στις γυναίκες φυσιολογικό θεωρείται ποσοστό μέχρι και 25%.</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Όμως οι περιπτώσεις αυτές είναι σπάνιες. Πιο συχνά συμβαίνει μάλλον το αντίθετο, δηλαδή άτομα που δεν αθλούνται καθόλου να έχουν κανονικό βάρος και ταυτόχρονα μεγάλη ποσότητα λίπους και μειωμένη μυϊκή μάζα.</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w:t>
      </w:r>
    </w:p>
    <w:p w:rsidR="0013692F" w:rsidRPr="00687A86" w:rsidRDefault="0013692F" w:rsidP="0013692F">
      <w:pPr>
        <w:tabs>
          <w:tab w:val="left" w:pos="360"/>
        </w:tabs>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Το πιο συνηθισμένο ωστόσο είναι άτομα με υπερβολικό βάρος να είναι παχύσαρκα, να έχουν δηλαδή μεγάλη ποσότητα λίπους στο σώμα τους. Όταν χρησιμοποιείται το βάρος του σώματος ως δείκτης παχυσαρκίας, είναι ακριβέστερο να υπολογίζεται η σχέση του σωματικού βάρους του ατόμου προς το ανάστημα και να συγκρίνεται εν συνεχεία με τα τοπικά πρότυπα. Η σχέση αυτή του βάρους προς το ανάστημα ονομάζεται Δείκτης Μάζας Σώματος (ΔΜΣ).  Ο ΔΜΣ υπολογίζεται από το πηλίκο του βάρους του ατόμου (κιλά) δια του αναστήματός του στο τετράγωνο (μέτρα). Για παράδειγμα, αν ένα άτομο μέσης ηλικίας ζυγίζει </w:t>
      </w:r>
      <w:smartTag w:uri="urn:schemas-microsoft-com:office:smarttags" w:element="metricconverter">
        <w:smartTagPr>
          <w:attr w:name="ProductID" w:val="67 κιλά"/>
        </w:smartTagPr>
        <w:r w:rsidRPr="00687A86">
          <w:rPr>
            <w:rFonts w:ascii="Cambria" w:eastAsia="Times New Roman" w:hAnsi="Cambria" w:cs="Arial"/>
            <w:lang w:eastAsia="el-GR"/>
          </w:rPr>
          <w:t>67 κιλά</w:t>
        </w:r>
      </w:smartTag>
      <w:r w:rsidRPr="00687A86">
        <w:rPr>
          <w:rFonts w:ascii="Cambria" w:eastAsia="Times New Roman" w:hAnsi="Cambria" w:cs="Arial"/>
          <w:lang w:eastAsia="el-GR"/>
        </w:rPr>
        <w:t xml:space="preserve"> και έχει ανάστημα </w:t>
      </w:r>
      <w:smartTag w:uri="urn:schemas-microsoft-com:office:smarttags" w:element="metricconverter">
        <w:smartTagPr>
          <w:attr w:name="ProductID" w:val="1,72 μέτρα"/>
        </w:smartTagPr>
        <w:r w:rsidRPr="00687A86">
          <w:rPr>
            <w:rFonts w:ascii="Cambria" w:eastAsia="Times New Roman" w:hAnsi="Cambria" w:cs="Arial"/>
            <w:lang w:eastAsia="el-GR"/>
          </w:rPr>
          <w:t>1,72 μέτρα</w:t>
        </w:r>
      </w:smartTag>
      <w:r w:rsidRPr="00687A86">
        <w:rPr>
          <w:rFonts w:ascii="Cambria" w:eastAsia="Times New Roman" w:hAnsi="Cambria" w:cs="Arial"/>
          <w:lang w:eastAsia="el-GR"/>
        </w:rPr>
        <w:t>, ο ΔΜΣ είναι:</w:t>
      </w:r>
    </w:p>
    <w:p w:rsidR="00C4457E" w:rsidRPr="00687A86" w:rsidRDefault="00C4457E" w:rsidP="00C4457E">
      <w:pPr>
        <w:tabs>
          <w:tab w:val="left" w:pos="360"/>
        </w:tabs>
        <w:spacing w:after="0" w:line="240" w:lineRule="auto"/>
        <w:jc w:val="both"/>
        <w:rPr>
          <w:rFonts w:ascii="Cambria" w:eastAsia="Times New Roman" w:hAnsi="Cambria" w:cs="Arial"/>
          <w:sz w:val="24"/>
          <w:szCs w:val="24"/>
          <w:lang w:eastAsia="el-GR"/>
        </w:rPr>
      </w:pP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r>
      <w:r w:rsidRPr="00687A86">
        <w:rPr>
          <w:rFonts w:ascii="Cambria" w:eastAsia="Times New Roman" w:hAnsi="Cambria" w:cs="Arial"/>
          <w:sz w:val="24"/>
          <w:szCs w:val="24"/>
          <w:lang w:eastAsia="el-GR"/>
        </w:rPr>
        <w:tab/>
        <w:t xml:space="preserve">      67                 67</w:t>
      </w:r>
    </w:p>
    <w:p w:rsidR="00C4457E" w:rsidRPr="00687A86" w:rsidRDefault="00C4457E" w:rsidP="00C4457E">
      <w:pPr>
        <w:spacing w:after="0" w:line="240" w:lineRule="auto"/>
        <w:ind w:left="1440" w:firstLine="720"/>
        <w:jc w:val="both"/>
        <w:rPr>
          <w:rFonts w:ascii="Cambria" w:eastAsia="Times New Roman" w:hAnsi="Cambria" w:cs="Arial"/>
          <w:sz w:val="24"/>
          <w:szCs w:val="24"/>
          <w:lang w:eastAsia="el-GR"/>
        </w:rPr>
      </w:pPr>
      <w:r w:rsidRPr="00687A86">
        <w:rPr>
          <w:rFonts w:ascii="Cambria" w:eastAsia="Times New Roman" w:hAnsi="Cambria" w:cs="Times New Roman"/>
          <w:noProof/>
          <w:sz w:val="24"/>
          <w:szCs w:val="24"/>
          <w:lang w:eastAsia="el-GR"/>
        </w:rPr>
        <mc:AlternateContent>
          <mc:Choice Requires="wps">
            <w:drawing>
              <wp:anchor distT="0" distB="0" distL="114300" distR="114300" simplePos="0" relativeHeight="251757568" behindDoc="0" locked="0" layoutInCell="1" allowOverlap="1" wp14:anchorId="5D4E7A50" wp14:editId="26B74381">
                <wp:simplePos x="0" y="0"/>
                <wp:positionH relativeFrom="column">
                  <wp:posOffset>1905000</wp:posOffset>
                </wp:positionH>
                <wp:positionV relativeFrom="paragraph">
                  <wp:posOffset>42545</wp:posOffset>
                </wp:positionV>
                <wp:extent cx="381000" cy="0"/>
                <wp:effectExtent l="9525" t="13970" r="9525" b="5080"/>
                <wp:wrapNone/>
                <wp:docPr id="20"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520F" id="Line 109"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3.35pt" to="18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n5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"/>
            </w:pict>
          </mc:Fallback>
        </mc:AlternateContent>
      </w:r>
      <w:r w:rsidRPr="00687A86">
        <w:rPr>
          <w:rFonts w:ascii="Cambria" w:eastAsia="Times New Roman" w:hAnsi="Cambria" w:cs="Times New Roman"/>
          <w:noProof/>
          <w:sz w:val="24"/>
          <w:szCs w:val="24"/>
          <w:lang w:eastAsia="el-GR"/>
        </w:rPr>
        <mc:AlternateContent>
          <mc:Choice Requires="wps">
            <w:drawing>
              <wp:anchor distT="0" distB="0" distL="114300" distR="114300" simplePos="0" relativeHeight="251758592" behindDoc="0" locked="0" layoutInCell="1" allowOverlap="1" wp14:anchorId="5FA569AD" wp14:editId="67D40C6E">
                <wp:simplePos x="0" y="0"/>
                <wp:positionH relativeFrom="column">
                  <wp:posOffset>2514600</wp:posOffset>
                </wp:positionH>
                <wp:positionV relativeFrom="paragraph">
                  <wp:posOffset>42545</wp:posOffset>
                </wp:positionV>
                <wp:extent cx="381000" cy="0"/>
                <wp:effectExtent l="9525" t="13970" r="9525" b="5080"/>
                <wp:wrapNone/>
                <wp:docPr id="19"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DDBE3" id="Line 110"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35pt" to="22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wz+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"/>
            </w:pict>
          </mc:Fallback>
        </mc:AlternateContent>
      </w:r>
      <w:r w:rsidRPr="00687A86">
        <w:rPr>
          <w:rFonts w:ascii="Cambria" w:eastAsia="Times New Roman" w:hAnsi="Cambria" w:cs="Arial"/>
          <w:sz w:val="24"/>
          <w:szCs w:val="24"/>
          <w:lang w:eastAsia="el-GR"/>
        </w:rPr>
        <w:t xml:space="preserve">ΔΜΣ= </w:t>
      </w:r>
      <w:r w:rsidRPr="00687A86">
        <w:rPr>
          <w:rFonts w:ascii="Cambria" w:eastAsia="Times New Roman" w:hAnsi="Cambria" w:cs="Arial"/>
          <w:sz w:val="24"/>
          <w:szCs w:val="24"/>
          <w:lang w:eastAsia="el-GR"/>
        </w:rPr>
        <w:tab/>
        <w:t xml:space="preserve">     1,72</w:t>
      </w:r>
      <w:r w:rsidRPr="00687A86">
        <w:rPr>
          <w:rFonts w:ascii="Cambria" w:eastAsia="Times New Roman" w:hAnsi="Cambria" w:cs="Arial"/>
          <w:sz w:val="24"/>
          <w:szCs w:val="24"/>
          <w:vertAlign w:val="superscript"/>
          <w:lang w:eastAsia="el-GR"/>
        </w:rPr>
        <w:t xml:space="preserve">2 </w:t>
      </w:r>
      <w:r w:rsidRPr="00687A86">
        <w:rPr>
          <w:rFonts w:ascii="Cambria" w:eastAsia="Times New Roman" w:hAnsi="Cambria" w:cs="Arial"/>
          <w:sz w:val="24"/>
          <w:szCs w:val="24"/>
          <w:lang w:eastAsia="el-GR"/>
        </w:rPr>
        <w:t xml:space="preserve"> =        2,95   =22,7</w:t>
      </w:r>
    </w:p>
    <w:p w:rsidR="00C4457E" w:rsidRPr="00687A86" w:rsidRDefault="00C4457E" w:rsidP="00C4457E">
      <w:pPr>
        <w:spacing w:after="0" w:line="240" w:lineRule="auto"/>
        <w:ind w:left="1440" w:firstLine="720"/>
        <w:jc w:val="both"/>
        <w:rPr>
          <w:rFonts w:ascii="Cambria" w:eastAsia="Times New Roman" w:hAnsi="Cambria" w:cs="Arial"/>
          <w:sz w:val="24"/>
          <w:szCs w:val="24"/>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Αυτός ο δείκτης μάζας σώματος είναι μέσα στα φυσιολογικά όρια.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80"/>
        <w:gridCol w:w="3980"/>
      </w:tblGrid>
      <w:tr w:rsidR="0013692F" w:rsidRPr="00687A86" w:rsidTr="0013692F">
        <w:trPr>
          <w:trHeight w:val="530"/>
        </w:trPr>
        <w:tc>
          <w:tcPr>
            <w:tcW w:w="8528" w:type="dxa"/>
            <w:gridSpan w:val="3"/>
            <w:shd w:val="clear" w:color="auto" w:fill="FFF3F3"/>
            <w:vAlign w:val="center"/>
          </w:tcPr>
          <w:p w:rsidR="0013692F" w:rsidRPr="00687A86" w:rsidRDefault="0013692F" w:rsidP="0013692F">
            <w:pPr>
              <w:spacing w:after="0" w:line="240" w:lineRule="auto"/>
              <w:ind w:firstLine="284"/>
              <w:jc w:val="both"/>
              <w:rPr>
                <w:rFonts w:ascii="Cambria" w:eastAsia="Times New Roman" w:hAnsi="Cambria" w:cs="Arial"/>
                <w:color w:val="000000"/>
                <w:lang w:eastAsia="el-GR"/>
              </w:rPr>
            </w:pPr>
            <w:r w:rsidRPr="00687A86">
              <w:rPr>
                <w:rFonts w:ascii="Cambria" w:eastAsia="Times New Roman" w:hAnsi="Cambria" w:cs="Arial"/>
                <w:b/>
                <w:color w:val="000000"/>
                <w:lang w:eastAsia="el-GR"/>
              </w:rPr>
              <w:t>Όρια δείκτη μάζας σε σώματος σε ενήλικες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κάτω από:</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18,5</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color w:val="000000"/>
                <w:lang w:eastAsia="el-GR"/>
              </w:rPr>
            </w:pPr>
            <w:r w:rsidRPr="00687A86">
              <w:rPr>
                <w:rFonts w:ascii="Cambria" w:eastAsia="Times New Roman" w:hAnsi="Cambria" w:cs="Arial"/>
                <w:lang w:eastAsia="el-GR"/>
              </w:rPr>
              <w:t xml:space="preserve">   </w:t>
            </w:r>
            <w:proofErr w:type="spellStart"/>
            <w:r w:rsidRPr="00687A86">
              <w:rPr>
                <w:rFonts w:ascii="Cambria" w:eastAsia="Times New Roman" w:hAnsi="Cambria" w:cs="Arial"/>
                <w:lang w:eastAsia="el-GR"/>
              </w:rPr>
              <w:t>Υποθρεψία</w:t>
            </w:r>
            <w:proofErr w:type="spellEnd"/>
            <w:r w:rsidRPr="00687A86">
              <w:rPr>
                <w:rFonts w:ascii="Cambria" w:eastAsia="Times New Roman" w:hAnsi="Cambria" w:cs="Arial"/>
                <w:lang w:eastAsia="el-GR"/>
              </w:rPr>
              <w:t xml:space="preserve"> </w:t>
            </w:r>
          </w:p>
        </w:tc>
      </w:tr>
      <w:tr w:rsidR="0013692F" w:rsidRPr="00687A86" w:rsidTr="0013692F">
        <w:tc>
          <w:tcPr>
            <w:tcW w:w="2268"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18,5 – 25*</w:t>
            </w:r>
          </w:p>
        </w:tc>
        <w:tc>
          <w:tcPr>
            <w:tcW w:w="3980" w:type="dxa"/>
            <w:shd w:val="clear" w:color="auto" w:fill="FFE3E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Φυσιολογικός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25,1 – 30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Υπέρβαρος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μεταξύ:</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30,1 – 40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Παχύσαρκος</w:t>
            </w:r>
          </w:p>
        </w:tc>
      </w:tr>
      <w:tr w:rsidR="0013692F" w:rsidRPr="00687A86" w:rsidTr="0013692F">
        <w:tc>
          <w:tcPr>
            <w:tcW w:w="2268"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ΔΜΣ πάνω από:</w:t>
            </w:r>
          </w:p>
        </w:tc>
        <w:tc>
          <w:tcPr>
            <w:tcW w:w="22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40</w:t>
            </w:r>
          </w:p>
        </w:tc>
        <w:tc>
          <w:tcPr>
            <w:tcW w:w="3980" w:type="dxa"/>
            <w:shd w:val="clear" w:color="auto" w:fill="FFF3F3"/>
          </w:tcPr>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   Παθολογική μορφή παχυσαρκίας</w:t>
            </w:r>
          </w:p>
        </w:tc>
      </w:tr>
    </w:tbl>
    <w:p w:rsidR="0013692F" w:rsidRPr="00687A86" w:rsidRDefault="0013692F" w:rsidP="0013692F">
      <w:pPr>
        <w:spacing w:after="0" w:line="240" w:lineRule="auto"/>
        <w:ind w:firstLine="284"/>
        <w:jc w:val="both"/>
        <w:rPr>
          <w:rFonts w:ascii="Cambria" w:eastAsia="Times New Roman" w:hAnsi="Cambria" w:cs="Arial"/>
          <w:lang w:val="en-US" w:eastAsia="el-GR"/>
        </w:rPr>
      </w:pPr>
    </w:p>
    <w:p w:rsidR="00C4457E" w:rsidRPr="00687A86" w:rsidRDefault="00C4457E"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ΠΑΧΥΣΑΡΚΙΑ ΚΑΙ ΕΚΠΑΙΔΕΥΤΙΚΗ – ΨΥΧΟΛΟΓΙΚΗ ΠΑΡΕΜΒΑΣΗ</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lang w:eastAsia="el-GR"/>
        </w:rPr>
        <w:t>Η πρόληψη της παχυσαρκίας πρέπει να αρχίζει από την παιδική ηλικία</w:t>
      </w:r>
      <w:r w:rsidRPr="00687A86">
        <w:rPr>
          <w:rFonts w:ascii="Cambria" w:eastAsia="Times New Roman" w:hAnsi="Cambria" w:cs="Arial"/>
          <w:lang w:eastAsia="el-GR"/>
        </w:rPr>
        <w:t>, γιατί η εμφάνισή της τότε είναι πιθανό να συνεχίσει και στην ενήλικη ζωή. Η πεποίθηση ότι τα παιδιά θα χάσουν εύκολα το παραπανίσιο βάρος καθώς μεγαλώνουν είναι λανθασμένη. Η απώλεια βάρους δεν είναι εύκολη υπόθεση σε καμιά ηλικία, γι’ αυτό και η πρόληψη της παχυσαρκίας έχει μεγάλη σημασία.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Οι προσπάθειες για την πρόληψη της παχυσαρκίας πρέπει να επικεντρώνονται στη διατροφή και στη φυσική δραστηριότητα. Τα προγράμματα αγωγής της υγείας στα σχολεία παρέχουν εξαιρετικές ευκαιρίες για την προώθηση της υγιεινής διατροφής και τονίζουν τη σημασία της φυσικής άσκησης στους μαθητές.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Τα παιδιά που συμμετέχουν σε προγράμματα υγιεινής διατροφής αρχίζουν να φέρνουν από το σπίτι ή να αγοράζουν στο σχολείο περισσότερο υγιεινά φαγητά. Τα παχύσαρκα παιδιά που έχουν οικογενειακό ιστορικό παχυσαρκίας χρήζουν ιδιαίτερης προσοχής και πρέπει να γίνεται προσπάθεια βελτίωσης της συμπεριφοράς τους σε θέματα υγείας, διατροφής και άθλησης.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συμπεριφοριστική παρέμβαση στην παχυσαρκία στηρίζεται στην αντίληψη ότι η συμπεριφορά μαθαίνεται και ενισχύεται μέσω της κοινωνικής αλληλεπίδρασης. Ωστόσο η χρησιμοποίηση μόνο συμπεριφοριστικών πρακτικών δεν έχει αποδειχθεί αποτελεσματική. Αφού μάθουμε από τον ασθενή τις </w:t>
      </w:r>
      <w:proofErr w:type="spellStart"/>
      <w:r w:rsidRPr="00687A86">
        <w:rPr>
          <w:rFonts w:ascii="Cambria" w:eastAsia="Times New Roman" w:hAnsi="Cambria" w:cs="Arial"/>
          <w:lang w:eastAsia="el-GR"/>
        </w:rPr>
        <w:t>συνήθειές</w:t>
      </w:r>
      <w:proofErr w:type="spellEnd"/>
      <w:r w:rsidRPr="00687A86">
        <w:rPr>
          <w:rFonts w:ascii="Cambria" w:eastAsia="Times New Roman" w:hAnsi="Cambria" w:cs="Arial"/>
          <w:lang w:eastAsia="el-GR"/>
        </w:rPr>
        <w:t xml:space="preserve"> του, προσπαθούμε να ελαττώσουμε τα ερεθίσματα που οδηγούν στην </w:t>
      </w:r>
      <w:proofErr w:type="spellStart"/>
      <w:r w:rsidRPr="00687A86">
        <w:rPr>
          <w:rFonts w:ascii="Cambria" w:eastAsia="Times New Roman" w:hAnsi="Cambria" w:cs="Arial"/>
          <w:lang w:eastAsia="el-GR"/>
        </w:rPr>
        <w:t>υπερφαγία</w:t>
      </w:r>
      <w:proofErr w:type="spellEnd"/>
      <w:r w:rsidRPr="00687A86">
        <w:rPr>
          <w:rFonts w:ascii="Cambria" w:eastAsia="Times New Roman" w:hAnsi="Cambria" w:cs="Arial"/>
          <w:lang w:eastAsia="el-GR"/>
        </w:rPr>
        <w:t>. Για να επιτύχει η προσπάθεια αυτή, πρέπει ο ασθενής να συμμετέχει ενεργητικά στο πρόγραμμα. Μερικές φορές τα ομαδικά προγράμματα δίνουν θετικά αποτελέσματα.</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Μεσογειακό “μοντέλο” διατροφής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Αικατερίνη Πανταζή, Παιδίατρος </w:t>
      </w:r>
    </w:p>
    <w:p w:rsidR="0013692F" w:rsidRPr="00687A86" w:rsidRDefault="0013692F" w:rsidP="0013692F">
      <w:pPr>
        <w:spacing w:after="0" w:line="240" w:lineRule="auto"/>
        <w:ind w:firstLine="284"/>
        <w:jc w:val="both"/>
        <w:rPr>
          <w:rFonts w:ascii="Cambria" w:eastAsia="Times New Roman" w:hAnsi="Cambria" w:cs="Arial"/>
          <w:lang w:eastAsia="el-GR"/>
        </w:rPr>
      </w:pPr>
      <w:bookmarkStart w:id="3" w:name="_GoBack"/>
      <w:bookmarkEnd w:id="3"/>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Η μεσογειακή δίαιτα αποτελεί ένα πολυσυζητημένο διατροφικό μοντέλο που προτείνεται από πολλούς ειδικούς για τη διατήρηση της υγείας και την επίτευξη της πολυπόθητης μακροζωίας. Απέκτησε αρχικά δημοσιότητα με τη μελέτη των “επτά χωρών” του </w:t>
      </w:r>
      <w:proofErr w:type="spellStart"/>
      <w:r w:rsidRPr="00687A86">
        <w:rPr>
          <w:rFonts w:ascii="Cambria" w:eastAsia="Times New Roman" w:hAnsi="Cambria" w:cs="Arial"/>
          <w:lang w:val="en-US" w:eastAsia="el-GR"/>
        </w:rPr>
        <w:t>Ancel</w:t>
      </w:r>
      <w:proofErr w:type="spellEnd"/>
      <w:r w:rsidRPr="00687A86">
        <w:rPr>
          <w:rFonts w:ascii="Cambria" w:eastAsia="Times New Roman" w:hAnsi="Cambria" w:cs="Arial"/>
          <w:lang w:eastAsia="el-GR"/>
        </w:rPr>
        <w:t xml:space="preserve"> </w:t>
      </w:r>
      <w:r w:rsidRPr="00687A86">
        <w:rPr>
          <w:rFonts w:ascii="Cambria" w:eastAsia="Times New Roman" w:hAnsi="Cambria" w:cs="Arial"/>
          <w:lang w:val="en-US" w:eastAsia="el-GR"/>
        </w:rPr>
        <w:t>Keys</w:t>
      </w:r>
      <w:r w:rsidRPr="00687A86">
        <w:rPr>
          <w:rFonts w:ascii="Cambria" w:eastAsia="Times New Roman" w:hAnsi="Cambria" w:cs="Arial"/>
          <w:lang w:eastAsia="el-GR"/>
        </w:rPr>
        <w:t xml:space="preserve"> το 1960. Τα αποτελέσματα της έρευνας αυτής δημοσιεύτηκαν σε πολλά περιοδικά ενώ αργότερα, το 1975, ο </w:t>
      </w:r>
      <w:r w:rsidRPr="00687A86">
        <w:rPr>
          <w:rFonts w:ascii="Cambria" w:eastAsia="Times New Roman" w:hAnsi="Cambria" w:cs="Arial"/>
          <w:lang w:val="en-US" w:eastAsia="el-GR"/>
        </w:rPr>
        <w:t>Keys</w:t>
      </w:r>
      <w:r w:rsidRPr="00687A86">
        <w:rPr>
          <w:rFonts w:ascii="Cambria" w:eastAsia="Times New Roman" w:hAnsi="Cambria" w:cs="Arial"/>
          <w:lang w:eastAsia="el-GR"/>
        </w:rPr>
        <w:t xml:space="preserve"> έγραψε ένα βιβλίο με τίτλο “Υγιεινή διατροφή με μεσογειακή δίαιτα”. Σύμφωνα με τη μελέτη αυτή, η θνησιμότητα από καρδιαγγειακά νοσήματα ήταν 2–3 φορές μικρότερη στις χώρες της Μεσογείου που συμμετείχαν στη μελέτη, σε σύγκριση με τις βόρειες χώρες τις Ευρώπης και τις Η.Π.Α. Ο πληθυσμός της Κρήτης που συμμετείχε στην έρευνα βρέθηκε να έχει τη μικρότερη θνησιμότητα και τη μεγαλύτερη μακροζωία. Αυτό αποδόθηκε κατά κύριο λόγο στη δίαιτά τους, χαρακτηριστικά της οποίας μελετήθηκαν από πολλούς ερευνητές.</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lang w:eastAsia="el-GR"/>
        </w:rPr>
        <w:t xml:space="preserve">Τα χαρακτηριστικά γνωρίσματα της παραδοσιακής μεσογειακής δίαιτας είναι οι άφθονες φυτικές τροφές, όπως το ψωμί, τα ζυμαρικά, τα λαχανικά, οι σαλάτες, τα όσπρια, τα φρούτα, οι ξηροί καρποί, καθώς και το ελαιόλαδο ως κύρια πηγή λιπαρών, καθώς επίσης και μικρές έως μέτριες ποσότητες ψαριού, πουλερικών, γαλακτοκομικών, αυγών και μόνο μικρές ποσότητες κόκκινου κρέατος. Ακόμα κρασί, σε μικρές έως μέτριες ποσότητες, που συνήθως καταναλώνεται με τα γεύματα. Η συγκεκριμένη δίαιτα έχει λίγα λιπαρά οξέα, είναι πλούσια σε υδατάνθρακες και ίνες και περιέχει πολλά </w:t>
      </w:r>
      <w:proofErr w:type="spellStart"/>
      <w:r w:rsidRPr="00687A86">
        <w:rPr>
          <w:rFonts w:ascii="Cambria" w:eastAsia="Times New Roman" w:hAnsi="Cambria" w:cs="Arial"/>
          <w:lang w:eastAsia="el-GR"/>
        </w:rPr>
        <w:t>μονοακόρεστα</w:t>
      </w:r>
      <w:proofErr w:type="spellEnd"/>
      <w:r w:rsidRPr="00687A86">
        <w:rPr>
          <w:rFonts w:ascii="Cambria" w:eastAsia="Times New Roman" w:hAnsi="Cambria" w:cs="Arial"/>
          <w:lang w:eastAsia="el-GR"/>
        </w:rPr>
        <w:t xml:space="preserve"> λιπαρά οξέα, τα οποία προέρχονται κυρίως από το ελαιόλαδο.</w:t>
      </w:r>
    </w:p>
    <w:p w:rsidR="0013692F" w:rsidRPr="00687A86" w:rsidRDefault="0013692F"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Κατανάλωση εποχικών προϊόντων και των προϊόντων που παράγει κάθε χώρα.</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Οι ωμές τροφές είναι καλύτερες από τις μαγειρεμένες και αυτές από τις βιομηχανοποιημένες.</w:t>
      </w:r>
    </w:p>
    <w:p w:rsidR="0013692F" w:rsidRPr="00687A86" w:rsidRDefault="0013692F" w:rsidP="0013692F">
      <w:pPr>
        <w:spacing w:after="0" w:line="240" w:lineRule="auto"/>
        <w:ind w:firstLine="284"/>
        <w:jc w:val="both"/>
        <w:rPr>
          <w:rFonts w:ascii="Cambria" w:eastAsia="Times New Roman" w:hAnsi="Cambria" w:cs="Times New Roman"/>
          <w:b/>
          <w:bCs/>
          <w:lang w:eastAsia="el-GR"/>
        </w:rPr>
      </w:pPr>
      <w:r w:rsidRPr="00687A86">
        <w:rPr>
          <w:rFonts w:ascii="Cambria" w:eastAsia="Times New Roman" w:hAnsi="Cambria" w:cs="Times New Roman"/>
          <w:b/>
          <w:bCs/>
          <w:lang w:eastAsia="el-GR"/>
        </w:rPr>
        <w:t>Ισορροπημένη διατροφή αντί για συμπληρώματα.</w:t>
      </w: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Arial"/>
          <w:b/>
          <w:bCs/>
          <w:lang w:eastAsia="el-GR"/>
        </w:rPr>
        <w:br w:type="page"/>
      </w:r>
    </w:p>
    <w:p w:rsidR="0013692F" w:rsidRPr="00687A86" w:rsidRDefault="0013692F" w:rsidP="00C4457E">
      <w:pPr>
        <w:spacing w:after="0" w:line="240" w:lineRule="auto"/>
        <w:ind w:firstLine="284"/>
        <w:jc w:val="center"/>
        <w:rPr>
          <w:rFonts w:ascii="Cambria" w:eastAsia="Times New Roman" w:hAnsi="Cambria" w:cs="Arial"/>
          <w:b/>
          <w:sz w:val="32"/>
          <w:lang w:eastAsia="el-GR"/>
        </w:rPr>
      </w:pPr>
      <w:r w:rsidRPr="00687A86">
        <w:rPr>
          <w:rFonts w:ascii="Cambria" w:eastAsia="Times New Roman" w:hAnsi="Cambria" w:cs="Arial"/>
          <w:b/>
          <w:sz w:val="32"/>
          <w:lang w:eastAsia="el-GR"/>
        </w:rPr>
        <w:lastRenderedPageBreak/>
        <w:t>ΜΕΣΟΓΕΙΑΚΗ ΔΙΑΙΤΑ</w:t>
      </w:r>
    </w:p>
    <w:p w:rsidR="0013692F" w:rsidRDefault="0013692F" w:rsidP="0013692F">
      <w:pPr>
        <w:spacing w:after="0" w:line="240" w:lineRule="auto"/>
        <w:ind w:firstLine="284"/>
        <w:jc w:val="both"/>
        <w:rPr>
          <w:rFonts w:ascii="Cambria" w:eastAsia="Times New Roman" w:hAnsi="Cambria" w:cs="Arial"/>
          <w:lang w:eastAsia="el-GR"/>
        </w:rPr>
      </w:pPr>
    </w:p>
    <w:p w:rsidR="00687A86" w:rsidRDefault="00687A86" w:rsidP="0013692F">
      <w:pPr>
        <w:spacing w:after="0" w:line="240" w:lineRule="auto"/>
        <w:ind w:firstLine="284"/>
        <w:jc w:val="both"/>
        <w:rPr>
          <w:rFonts w:ascii="Cambria" w:eastAsia="Times New Roman" w:hAnsi="Cambria" w:cs="Arial"/>
          <w:lang w:eastAsia="el-GR"/>
        </w:rPr>
      </w:pPr>
    </w:p>
    <w:p w:rsidR="00687A86" w:rsidRPr="00687A86" w:rsidRDefault="00687A86" w:rsidP="0013692F">
      <w:pPr>
        <w:spacing w:after="0" w:line="240" w:lineRule="auto"/>
        <w:ind w:firstLine="284"/>
        <w:jc w:val="both"/>
        <w:rPr>
          <w:rFonts w:ascii="Cambria" w:eastAsia="Times New Roman" w:hAnsi="Cambria" w:cs="Arial"/>
          <w:lang w:eastAsia="el-GR"/>
        </w:rPr>
      </w:pPr>
    </w:p>
    <w:p w:rsidR="0013692F" w:rsidRPr="00687A86" w:rsidRDefault="0013692F" w:rsidP="0013692F">
      <w:pPr>
        <w:spacing w:after="0" w:line="240" w:lineRule="auto"/>
        <w:ind w:firstLine="284"/>
        <w:jc w:val="both"/>
        <w:rPr>
          <w:rFonts w:ascii="Cambria" w:eastAsia="Times New Roman" w:hAnsi="Cambria" w:cs="Arial"/>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41184" behindDoc="1" locked="0" layoutInCell="1" allowOverlap="1" wp14:anchorId="34B5BD46" wp14:editId="3B2B0524">
                <wp:simplePos x="0" y="0"/>
                <wp:positionH relativeFrom="column">
                  <wp:posOffset>685800</wp:posOffset>
                </wp:positionH>
                <wp:positionV relativeFrom="paragraph">
                  <wp:posOffset>154940</wp:posOffset>
                </wp:positionV>
                <wp:extent cx="4114800" cy="4396740"/>
                <wp:effectExtent l="19050" t="24765" r="19050" b="7620"/>
                <wp:wrapNone/>
                <wp:docPr id="78"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3967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11E5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6" o:spid="_x0000_s1026" type="#_x0000_t5" style="position:absolute;margin-left:54pt;margin-top:12.2pt;width:324pt;height:346.2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ΜΕΡΙΚΕΣ ΦΟΡΕΣ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ΤΟ ΜΗΝΑ</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(ή πιο συχνά, σε μικρές ποσότητες)    Άπαχο, κόκκινο κρέας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4016" behindDoc="0" locked="0" layoutInCell="1" allowOverlap="1" wp14:anchorId="7C710054" wp14:editId="162696F2">
                <wp:simplePos x="0" y="0"/>
                <wp:positionH relativeFrom="column">
                  <wp:posOffset>0</wp:posOffset>
                </wp:positionH>
                <wp:positionV relativeFrom="paragraph">
                  <wp:posOffset>78740</wp:posOffset>
                </wp:positionV>
                <wp:extent cx="5143500" cy="0"/>
                <wp:effectExtent l="9525" t="10795" r="9525" b="8255"/>
                <wp:wrapNone/>
                <wp:docPr id="7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C3EAC" id="Line 79"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a3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ΜΕΡΙΚΕΣ ΦΟΡΕΣ</w: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Γλυκά</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5040" behindDoc="0" locked="0" layoutInCell="1" allowOverlap="1" wp14:anchorId="61798247" wp14:editId="0D87B8C2">
                <wp:simplePos x="0" y="0"/>
                <wp:positionH relativeFrom="column">
                  <wp:posOffset>2171700</wp:posOffset>
                </wp:positionH>
                <wp:positionV relativeFrom="paragraph">
                  <wp:posOffset>124460</wp:posOffset>
                </wp:positionV>
                <wp:extent cx="1143000" cy="0"/>
                <wp:effectExtent l="9525" t="13970" r="9525" b="5080"/>
                <wp:wrapNone/>
                <wp:docPr id="8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42BD5" id="Line 8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9.8pt" to="261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"/>
            </w:pict>
          </mc:Fallback>
        </mc:AlternateContent>
      </w:r>
      <w:r w:rsidRPr="00687A86">
        <w:rPr>
          <w:rFonts w:ascii="Cambria" w:eastAsia="Times New Roman" w:hAnsi="Cambria" w:cs="Arial"/>
          <w:b/>
          <w:lang w:eastAsia="el-GR"/>
        </w:rPr>
        <w:t>ΤΗΝ ΕΒΔΟΜΑΔΑ</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πουλερικά</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Αβγά</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6064" behindDoc="0" locked="0" layoutInCell="1" allowOverlap="1" wp14:anchorId="2AC7B196" wp14:editId="49F4896E">
                <wp:simplePos x="0" y="0"/>
                <wp:positionH relativeFrom="column">
                  <wp:posOffset>1943100</wp:posOffset>
                </wp:positionH>
                <wp:positionV relativeFrom="paragraph">
                  <wp:posOffset>55880</wp:posOffset>
                </wp:positionV>
                <wp:extent cx="1600200" cy="0"/>
                <wp:effectExtent l="9525" t="5080" r="9525" b="13970"/>
                <wp:wrapNone/>
                <wp:docPr id="8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46049" id="Line 81"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4.4pt" to="27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P0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ΨΑΡΙ</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7088" behindDoc="0" locked="0" layoutInCell="1" allowOverlap="1" wp14:anchorId="454914CE" wp14:editId="1FB0067E">
                <wp:simplePos x="0" y="0"/>
                <wp:positionH relativeFrom="column">
                  <wp:posOffset>0</wp:posOffset>
                </wp:positionH>
                <wp:positionV relativeFrom="paragraph">
                  <wp:posOffset>109220</wp:posOffset>
                </wp:positionV>
                <wp:extent cx="5143500" cy="0"/>
                <wp:effectExtent l="9525" t="6350" r="9525" b="12700"/>
                <wp:wrapNone/>
                <wp:docPr id="8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F9954" id="Line 82"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6pt" to="4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CiMGgIAADQ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ΚΑΘΕ ΜΕΡΑ</w:t>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Ελαιόλαδο &amp; ελιές</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50400" behindDoc="0" locked="0" layoutInCell="1" allowOverlap="1" wp14:anchorId="3EF5D994" wp14:editId="78A8D961">
                <wp:simplePos x="0" y="0"/>
                <wp:positionH relativeFrom="column">
                  <wp:posOffset>4800600</wp:posOffset>
                </wp:positionH>
                <wp:positionV relativeFrom="paragraph">
                  <wp:posOffset>269240</wp:posOffset>
                </wp:positionV>
                <wp:extent cx="0" cy="228600"/>
                <wp:effectExtent l="9525" t="6985" r="9525" b="12065"/>
                <wp:wrapNone/>
                <wp:docPr id="8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FE5D5" id="Line 95"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1.2pt" to="378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0PnEwIAACk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9376" behindDoc="0" locked="0" layoutInCell="1" allowOverlap="1" wp14:anchorId="00A85D8C" wp14:editId="56196859">
                <wp:simplePos x="0" y="0"/>
                <wp:positionH relativeFrom="column">
                  <wp:posOffset>4686300</wp:posOffset>
                </wp:positionH>
                <wp:positionV relativeFrom="paragraph">
                  <wp:posOffset>40640</wp:posOffset>
                </wp:positionV>
                <wp:extent cx="228600" cy="228600"/>
                <wp:effectExtent l="9525" t="6985" r="9525" b="12065"/>
                <wp:wrapNone/>
                <wp:docPr id="84"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8600" cy="228600"/>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7771D" id="AutoShape 94" o:spid="_x0000_s1026" type="#_x0000_t135" style="position:absolute;margin-left:369pt;margin-top:3.2pt;width:18pt;height:18pt;rotation:9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3232" behindDoc="0" locked="0" layoutInCell="1" allowOverlap="1" wp14:anchorId="27C509C8" wp14:editId="4D150EBA">
                <wp:simplePos x="0" y="0"/>
                <wp:positionH relativeFrom="column">
                  <wp:posOffset>342900</wp:posOffset>
                </wp:positionH>
                <wp:positionV relativeFrom="paragraph">
                  <wp:posOffset>154940</wp:posOffset>
                </wp:positionV>
                <wp:extent cx="228600" cy="228600"/>
                <wp:effectExtent l="9525" t="6985" r="9525" b="12065"/>
                <wp:wrapNone/>
                <wp:docPr id="8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mileyFace">
                          <a:avLst>
                            <a:gd name="adj" fmla="val 4653"/>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A2DB0"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88" o:spid="_x0000_s1026" type="#_x0000_t96" style="position:absolute;margin-left:27pt;margin-top:12.2pt;width:18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2208" behindDoc="0" locked="0" layoutInCell="1" allowOverlap="1" wp14:anchorId="3BE2E3F1" wp14:editId="0A4F5D62">
                <wp:simplePos x="0" y="0"/>
                <wp:positionH relativeFrom="column">
                  <wp:posOffset>1485900</wp:posOffset>
                </wp:positionH>
                <wp:positionV relativeFrom="paragraph">
                  <wp:posOffset>40640</wp:posOffset>
                </wp:positionV>
                <wp:extent cx="2514600" cy="0"/>
                <wp:effectExtent l="9525" t="6985" r="9525" b="12065"/>
                <wp:wrapNone/>
                <wp:docPr id="86"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413B5" id="Line 87"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2pt" to="3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kzB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"/>
            </w:pict>
          </mc:Fallback>
        </mc:AlternateConten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Τυρί, γιαούρτι</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8112" behindDoc="0" locked="0" layoutInCell="1" allowOverlap="1" wp14:anchorId="21BE415C" wp14:editId="1ADE2836">
                <wp:simplePos x="0" y="0"/>
                <wp:positionH relativeFrom="column">
                  <wp:posOffset>1371600</wp:posOffset>
                </wp:positionH>
                <wp:positionV relativeFrom="paragraph">
                  <wp:posOffset>86995</wp:posOffset>
                </wp:positionV>
                <wp:extent cx="2743200" cy="0"/>
                <wp:effectExtent l="9525" t="10795" r="9525" b="8255"/>
                <wp:wrapNone/>
                <wp:docPr id="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8664F" id="Line 83"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85pt" to="32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s2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51424" behindDoc="0" locked="0" layoutInCell="1" allowOverlap="1" wp14:anchorId="57B96586" wp14:editId="7E78B193">
                <wp:simplePos x="0" y="0"/>
                <wp:positionH relativeFrom="column">
                  <wp:posOffset>4686300</wp:posOffset>
                </wp:positionH>
                <wp:positionV relativeFrom="paragraph">
                  <wp:posOffset>147320</wp:posOffset>
                </wp:positionV>
                <wp:extent cx="228600" cy="0"/>
                <wp:effectExtent l="9525" t="13970" r="9525" b="5080"/>
                <wp:wrapNone/>
                <wp:docPr id="8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B0AE6" id="Line 96"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1.6pt" to="38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4256" behindDoc="0" locked="0" layoutInCell="1" allowOverlap="1" wp14:anchorId="774143D1" wp14:editId="1DD3AD07">
                <wp:simplePos x="0" y="0"/>
                <wp:positionH relativeFrom="column">
                  <wp:posOffset>457200</wp:posOffset>
                </wp:positionH>
                <wp:positionV relativeFrom="paragraph">
                  <wp:posOffset>33020</wp:posOffset>
                </wp:positionV>
                <wp:extent cx="0" cy="228600"/>
                <wp:effectExtent l="9525" t="13970" r="9525" b="5080"/>
                <wp:wrapNone/>
                <wp:docPr id="8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3B4FF" id="Line 89"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6pt" to="36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jZEwIAACk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6304" behindDoc="0" locked="0" layoutInCell="1" allowOverlap="1" wp14:anchorId="5CA1A202" wp14:editId="3FD116F8">
                <wp:simplePos x="0" y="0"/>
                <wp:positionH relativeFrom="column">
                  <wp:posOffset>228600</wp:posOffset>
                </wp:positionH>
                <wp:positionV relativeFrom="paragraph">
                  <wp:posOffset>33020</wp:posOffset>
                </wp:positionV>
                <wp:extent cx="228600" cy="114300"/>
                <wp:effectExtent l="9525" t="13970" r="9525" b="5080"/>
                <wp:wrapNone/>
                <wp:docPr id="90"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B5CB1" id="Line 9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6pt" to="36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5280" behindDoc="0" locked="0" layoutInCell="1" allowOverlap="1" wp14:anchorId="536B05AE" wp14:editId="4BC5B908">
                <wp:simplePos x="0" y="0"/>
                <wp:positionH relativeFrom="column">
                  <wp:posOffset>457200</wp:posOffset>
                </wp:positionH>
                <wp:positionV relativeFrom="paragraph">
                  <wp:posOffset>33020</wp:posOffset>
                </wp:positionV>
                <wp:extent cx="228600" cy="114300"/>
                <wp:effectExtent l="9525" t="13970" r="9525" b="5080"/>
                <wp:wrapNone/>
                <wp:docPr id="91"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ABF00" id="Line 90"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6pt" to="54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47328" behindDoc="0" locked="0" layoutInCell="1" allowOverlap="1" wp14:anchorId="7B58330E" wp14:editId="01ABA769">
                <wp:simplePos x="0" y="0"/>
                <wp:positionH relativeFrom="column">
                  <wp:posOffset>228600</wp:posOffset>
                </wp:positionH>
                <wp:positionV relativeFrom="paragraph">
                  <wp:posOffset>86995</wp:posOffset>
                </wp:positionV>
                <wp:extent cx="228600" cy="228600"/>
                <wp:effectExtent l="9525" t="8255" r="9525" b="10795"/>
                <wp:wrapNone/>
                <wp:docPr id="9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1C518" id="Line 92"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85pt" to="36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"/>
            </w:pict>
          </mc:Fallback>
        </mc:AlternateContent>
      </w:r>
      <w:r w:rsidRPr="00687A86">
        <w:rPr>
          <w:rFonts w:ascii="Cambria" w:eastAsia="Times New Roman" w:hAnsi="Cambria" w:cs="Times New Roman"/>
          <w:noProof/>
          <w:lang w:eastAsia="el-GR"/>
        </w:rPr>
        <mc:AlternateContent>
          <mc:Choice Requires="wps">
            <w:drawing>
              <wp:anchor distT="0" distB="0" distL="114300" distR="114300" simplePos="0" relativeHeight="251748352" behindDoc="0" locked="0" layoutInCell="1" allowOverlap="1" wp14:anchorId="31421C6B" wp14:editId="50491455">
                <wp:simplePos x="0" y="0"/>
                <wp:positionH relativeFrom="column">
                  <wp:posOffset>457200</wp:posOffset>
                </wp:positionH>
                <wp:positionV relativeFrom="paragraph">
                  <wp:posOffset>86995</wp:posOffset>
                </wp:positionV>
                <wp:extent cx="228600" cy="228600"/>
                <wp:effectExtent l="9525" t="8255" r="9525" b="10795"/>
                <wp:wrapNone/>
                <wp:docPr id="9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66AD8" id="Line 93"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85pt" to="54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"/>
            </w:pict>
          </mc:Fallback>
        </mc:AlternateConten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Φασόλια, άλλα όσπρια, ξηροί καρποί</w: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ΚΡΑΣΙ</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Times New Roman"/>
          <w:noProof/>
          <w:lang w:eastAsia="el-GR"/>
        </w:rPr>
        <mc:AlternateContent>
          <mc:Choice Requires="wps">
            <w:drawing>
              <wp:anchor distT="0" distB="0" distL="114300" distR="114300" simplePos="0" relativeHeight="251739136" behindDoc="0" locked="0" layoutInCell="1" allowOverlap="1" wp14:anchorId="1E9DDB18" wp14:editId="28EAF5DF">
                <wp:simplePos x="0" y="0"/>
                <wp:positionH relativeFrom="column">
                  <wp:posOffset>1143000</wp:posOffset>
                </wp:positionH>
                <wp:positionV relativeFrom="paragraph">
                  <wp:posOffset>26035</wp:posOffset>
                </wp:positionV>
                <wp:extent cx="3200400" cy="0"/>
                <wp:effectExtent l="9525" t="9525" r="9525" b="9525"/>
                <wp:wrapNone/>
                <wp:docPr id="9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51207" id="Line 84"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05pt" to="34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0VQ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"/>
            </w:pict>
          </mc:Fallback>
        </mc:AlternateConten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1-2 </w:t>
      </w:r>
      <w:proofErr w:type="spellStart"/>
      <w:r w:rsidRPr="00687A86">
        <w:rPr>
          <w:rFonts w:ascii="Cambria" w:eastAsia="Times New Roman" w:hAnsi="Cambria" w:cs="Arial"/>
          <w:b/>
          <w:lang w:eastAsia="el-GR"/>
        </w:rPr>
        <w:t>ποτ</w:t>
      </w:r>
      <w:proofErr w:type="spellEnd"/>
      <w:r w:rsidRPr="00687A86">
        <w:rPr>
          <w:rFonts w:ascii="Cambria" w:eastAsia="Times New Roman" w:hAnsi="Cambria" w:cs="Arial"/>
          <w:b/>
          <w:lang w:eastAsia="el-GR"/>
        </w:rPr>
        <w:t>.</w: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 xml:space="preserve">  ΑΣΚΗΣΗ</w:t>
      </w:r>
      <w:r w:rsidRPr="00687A86">
        <w:rPr>
          <w:rFonts w:ascii="Cambria" w:eastAsia="Times New Roman" w:hAnsi="Cambria" w:cs="Arial"/>
          <w:b/>
          <w:lang w:eastAsia="el-GR"/>
        </w:rPr>
        <w:tab/>
      </w:r>
      <w:r w:rsidRPr="00687A86">
        <w:rPr>
          <w:rFonts w:ascii="Cambria" w:eastAsia="Times New Roman" w:hAnsi="Cambria" w:cs="Arial"/>
          <w:b/>
          <w:lang w:eastAsia="el-GR"/>
        </w:rPr>
        <w:tab/>
        <w:t>Φρούτα</w:t>
      </w:r>
      <w:r w:rsidRPr="00687A86">
        <w:rPr>
          <w:rFonts w:ascii="Cambria" w:eastAsia="Times New Roman" w:hAnsi="Cambria" w:cs="Arial"/>
          <w:b/>
          <w:lang w:eastAsia="el-GR"/>
        </w:rPr>
        <w:tab/>
      </w: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Λαχανικά</w:t>
      </w:r>
      <w:r w:rsidRPr="00687A86">
        <w:rPr>
          <w:rFonts w:ascii="Cambria" w:eastAsia="Times New Roman" w:hAnsi="Cambria" w:cs="Times New Roman"/>
          <w:noProof/>
          <w:lang w:eastAsia="el-GR"/>
        </w:rPr>
        <mc:AlternateContent>
          <mc:Choice Requires="wps">
            <w:drawing>
              <wp:anchor distT="0" distB="0" distL="114300" distR="114300" simplePos="0" relativeHeight="251740160" behindDoc="0" locked="0" layoutInCell="1" allowOverlap="1" wp14:anchorId="58E730CB" wp14:editId="3847D235">
                <wp:simplePos x="0" y="0"/>
                <wp:positionH relativeFrom="column">
                  <wp:posOffset>914400</wp:posOffset>
                </wp:positionH>
                <wp:positionV relativeFrom="paragraph">
                  <wp:posOffset>132715</wp:posOffset>
                </wp:positionV>
                <wp:extent cx="3657600" cy="0"/>
                <wp:effectExtent l="9525" t="8890" r="9525" b="10160"/>
                <wp:wrapNone/>
                <wp:docPr id="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C5B8C" id="Line 85"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45pt" to="5in,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8MT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"/>
            </w:pict>
          </mc:Fallback>
        </mc:AlternateContent>
      </w:r>
    </w:p>
    <w:p w:rsidR="0013692F" w:rsidRPr="00687A86" w:rsidRDefault="0013692F" w:rsidP="0013692F">
      <w:pPr>
        <w:spacing w:after="0" w:line="240" w:lineRule="auto"/>
        <w:ind w:firstLine="284"/>
        <w:jc w:val="both"/>
        <w:rPr>
          <w:rFonts w:ascii="Cambria" w:eastAsia="Times New Roman" w:hAnsi="Cambria" w:cs="Arial"/>
          <w:b/>
          <w:lang w:eastAsia="el-GR"/>
        </w:rPr>
      </w:pPr>
      <w:r w:rsidRPr="00687A86">
        <w:rPr>
          <w:rFonts w:ascii="Cambria" w:eastAsia="Times New Roman" w:hAnsi="Cambria" w:cs="Arial"/>
          <w:b/>
          <w:lang w:eastAsia="el-GR"/>
        </w:rPr>
        <w:tab/>
      </w:r>
      <w:r w:rsidRPr="00687A86">
        <w:rPr>
          <w:rFonts w:ascii="Cambria" w:eastAsia="Times New Roman" w:hAnsi="Cambria" w:cs="Arial"/>
          <w:b/>
          <w:lang w:eastAsia="el-GR"/>
        </w:rPr>
        <w:tab/>
        <w:t xml:space="preserve">      Ψωμί, δημητριακά, ζυμαρικά, ρύζι, πλιγούρι</w:t>
      </w:r>
    </w:p>
    <w:p w:rsidR="0013692F" w:rsidRPr="00687A86" w:rsidRDefault="0013692F" w:rsidP="0013692F">
      <w:pPr>
        <w:spacing w:after="0" w:line="240" w:lineRule="auto"/>
        <w:ind w:firstLine="284"/>
        <w:jc w:val="both"/>
        <w:rPr>
          <w:rFonts w:ascii="Cambria" w:eastAsia="Times New Roman" w:hAnsi="Cambria" w:cs="Arial"/>
          <w:b/>
          <w:lang w:eastAsia="el-GR"/>
        </w:rPr>
      </w:pPr>
    </w:p>
    <w:p w:rsidR="0013692F" w:rsidRPr="00687A86" w:rsidRDefault="0013692F" w:rsidP="0013692F">
      <w:pPr>
        <w:spacing w:after="0" w:line="240" w:lineRule="auto"/>
        <w:ind w:firstLine="284"/>
        <w:jc w:val="both"/>
        <w:rPr>
          <w:rFonts w:ascii="Cambria" w:eastAsia="Times New Roman" w:hAnsi="Cambria" w:cs="Arial"/>
          <w:b/>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C4457E" w:rsidRPr="00687A86" w:rsidRDefault="00C4457E" w:rsidP="0013692F">
      <w:pPr>
        <w:spacing w:after="0" w:line="240" w:lineRule="auto"/>
        <w:ind w:firstLine="284"/>
        <w:jc w:val="both"/>
        <w:rPr>
          <w:rFonts w:ascii="Cambria" w:eastAsia="Times New Roman" w:hAnsi="Cambria" w:cs="Times New Roman"/>
          <w:lang w:eastAsia="el-GR"/>
        </w:rPr>
      </w:pPr>
    </w:p>
    <w:p w:rsidR="0013692F" w:rsidRPr="00687A86" w:rsidRDefault="0013692F" w:rsidP="0013692F">
      <w:pPr>
        <w:spacing w:after="0" w:line="240" w:lineRule="auto"/>
        <w:ind w:firstLine="284"/>
        <w:jc w:val="both"/>
        <w:rPr>
          <w:rFonts w:ascii="Cambria" w:eastAsia="Times New Roman" w:hAnsi="Cambria" w:cs="Times New Roman"/>
          <w:lang w:eastAsia="el-GR"/>
        </w:rPr>
      </w:pPr>
      <w:r w:rsidRPr="00687A86">
        <w:rPr>
          <w:rFonts w:ascii="Cambria" w:eastAsia="Times New Roman" w:hAnsi="Cambria" w:cs="Times New Roman"/>
          <w:lang w:eastAsia="el-GR"/>
        </w:rPr>
        <w:t xml:space="preserve">Η μέτρια κατανάλωση κρασιού, ιδίως κόκκινου, μειώνει την αθηροσκλήρωση. Η </w:t>
      </w:r>
      <w:proofErr w:type="spellStart"/>
      <w:r w:rsidRPr="00687A86">
        <w:rPr>
          <w:rFonts w:ascii="Cambria" w:eastAsia="Times New Roman" w:hAnsi="Cambria" w:cs="Times New Roman"/>
          <w:b/>
          <w:bCs/>
          <w:lang w:eastAsia="el-GR"/>
        </w:rPr>
        <w:t>ρεσβερατρόλη</w:t>
      </w:r>
      <w:proofErr w:type="spellEnd"/>
      <w:r w:rsidRPr="00687A86">
        <w:rPr>
          <w:rFonts w:ascii="Cambria" w:eastAsia="Times New Roman" w:hAnsi="Cambria" w:cs="Times New Roman"/>
          <w:lang w:eastAsia="el-GR"/>
        </w:rPr>
        <w:t xml:space="preserve">, που περιέχεται στη φλούδα του σταφυλιού, λέγεται ότι προστατεύει από καρκίνο και παχυσαρκία (γαλλικό παράδοξο). Η </w:t>
      </w:r>
      <w:proofErr w:type="spellStart"/>
      <w:r w:rsidRPr="00687A86">
        <w:rPr>
          <w:rFonts w:ascii="Cambria" w:eastAsia="Times New Roman" w:hAnsi="Cambria" w:cs="Times New Roman"/>
          <w:lang w:eastAsia="el-GR"/>
        </w:rPr>
        <w:t>ρεσβερατρόλη</w:t>
      </w:r>
      <w:proofErr w:type="spellEnd"/>
      <w:r w:rsidRPr="00687A86">
        <w:rPr>
          <w:rFonts w:ascii="Cambria" w:eastAsia="Times New Roman" w:hAnsi="Cambria" w:cs="Times New Roman"/>
          <w:lang w:eastAsia="el-GR"/>
        </w:rPr>
        <w:t xml:space="preserve"> υπάρχει στο κόκκινο κρασί και τα αράπικα φιστίκια. Το άσπρο κρασί διαθέτει κι αυτό κάποια ποσότητα </w:t>
      </w:r>
      <w:proofErr w:type="spellStart"/>
      <w:r w:rsidRPr="00687A86">
        <w:rPr>
          <w:rFonts w:ascii="Cambria" w:eastAsia="Times New Roman" w:hAnsi="Cambria" w:cs="Times New Roman"/>
          <w:lang w:eastAsia="el-GR"/>
        </w:rPr>
        <w:t>ρεσβερατρόλης</w:t>
      </w:r>
      <w:proofErr w:type="spellEnd"/>
      <w:r w:rsidRPr="00687A86">
        <w:rPr>
          <w:rFonts w:ascii="Cambria" w:eastAsia="Times New Roman" w:hAnsi="Cambria" w:cs="Times New Roman"/>
          <w:lang w:eastAsia="el-GR"/>
        </w:rPr>
        <w:t xml:space="preserve">, διότι η αφαίρεση της φλούδας ποτέ δεν είναι τέλεια. </w:t>
      </w:r>
    </w:p>
    <w:p w:rsidR="0013692F" w:rsidRPr="00687A86" w:rsidRDefault="0013692F" w:rsidP="0013692F">
      <w:pPr>
        <w:tabs>
          <w:tab w:val="left" w:pos="360"/>
        </w:tabs>
        <w:spacing w:after="0" w:line="240" w:lineRule="auto"/>
        <w:ind w:firstLine="284"/>
        <w:jc w:val="both"/>
        <w:rPr>
          <w:rFonts w:ascii="Cambria" w:eastAsia="Times New Roman" w:hAnsi="Cambria" w:cs="Arial"/>
          <w:b/>
          <w:lang w:eastAsia="el-GR"/>
        </w:rPr>
      </w:pP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r w:rsidRPr="00687A86">
        <w:rPr>
          <w:rFonts w:ascii="Cambria" w:hAnsi="Cambria"/>
        </w:rPr>
        <w:br w:type="page"/>
      </w:r>
    </w:p>
    <w:p w:rsidR="00B80632" w:rsidRPr="00687A86" w:rsidRDefault="00B80632" w:rsidP="0013692F">
      <w:pPr>
        <w:spacing w:after="0" w:line="240" w:lineRule="auto"/>
        <w:ind w:firstLine="284"/>
        <w:jc w:val="both"/>
        <w:rPr>
          <w:rFonts w:ascii="Cambria" w:hAnsi="Cambria"/>
          <w:b/>
          <w:sz w:val="28"/>
          <w:lang w:bidi="en-US"/>
        </w:rPr>
      </w:pPr>
      <w:r w:rsidRPr="00687A86">
        <w:rPr>
          <w:rFonts w:ascii="Cambria" w:hAnsi="Cambria"/>
          <w:b/>
          <w:sz w:val="28"/>
          <w:lang w:bidi="en-US"/>
        </w:rPr>
        <w:lastRenderedPageBreak/>
        <w:t xml:space="preserve">Σημείωμα </w:t>
      </w:r>
      <w:proofErr w:type="spellStart"/>
      <w:r w:rsidRPr="00687A86">
        <w:rPr>
          <w:rFonts w:ascii="Cambria" w:hAnsi="Cambria"/>
          <w:b/>
          <w:sz w:val="28"/>
          <w:lang w:bidi="en-US"/>
        </w:rPr>
        <w:t>Αδειοδότησης</w:t>
      </w:r>
      <w:proofErr w:type="spellEnd"/>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Το παρόν υλικό διατίθεται με τους όρους της άδειας χρήσης </w:t>
      </w:r>
      <w:proofErr w:type="spellStart"/>
      <w:r w:rsidRPr="00687A86">
        <w:rPr>
          <w:rFonts w:ascii="Cambria" w:hAnsi="Cambria"/>
        </w:rPr>
        <w:t>Creative</w:t>
      </w:r>
      <w:proofErr w:type="spellEnd"/>
      <w:r w:rsidRPr="00687A86">
        <w:rPr>
          <w:rFonts w:ascii="Cambria" w:hAnsi="Cambria"/>
        </w:rPr>
        <w:t xml:space="preserve"> </w:t>
      </w:r>
      <w:proofErr w:type="spellStart"/>
      <w:r w:rsidRPr="00687A86">
        <w:rPr>
          <w:rFonts w:ascii="Cambria" w:hAnsi="Cambria"/>
        </w:rPr>
        <w:t>Commons</w:t>
      </w:r>
      <w:proofErr w:type="spellEnd"/>
      <w:r w:rsidRPr="00687A86">
        <w:rPr>
          <w:rFonts w:ascii="Cambria" w:hAnsi="Cambria"/>
        </w:rPr>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687A86">
        <w:rPr>
          <w:rFonts w:ascii="Cambria" w:hAnsi="Cambria"/>
        </w:rPr>
        <w:t>κ.λ.π</w:t>
      </w:r>
      <w:proofErr w:type="spellEnd"/>
      <w:r w:rsidRPr="00687A86">
        <w:rPr>
          <w:rFonts w:ascii="Cambria" w:hAnsi="Cambria"/>
        </w:rPr>
        <w:t>.,  τα οποία εμπεριέχονται σε αυτό και τα οποία αναφέρονται μαζί με τους όρους χρήσης τους στο «Σημείωμα Χρήσης Έργων Τρίτων».</w:t>
      </w:r>
    </w:p>
    <w:p w:rsidR="00B80632" w:rsidRPr="00687A86" w:rsidRDefault="00B80632" w:rsidP="0013692F">
      <w:pPr>
        <w:spacing w:after="0" w:line="240" w:lineRule="auto"/>
        <w:ind w:firstLine="284"/>
        <w:jc w:val="both"/>
        <w:rPr>
          <w:rFonts w:ascii="Cambria" w:hAnsi="Cambria"/>
        </w:rPr>
      </w:pPr>
      <w:r w:rsidRPr="00687A86">
        <w:rPr>
          <w:rFonts w:ascii="Cambria" w:hAnsi="Cambria"/>
          <w:noProof/>
          <w:lang w:eastAsia="el-GR"/>
        </w:rPr>
        <w:drawing>
          <wp:inline distT="0" distB="0" distL="0" distR="0">
            <wp:extent cx="1647825" cy="571500"/>
            <wp:effectExtent l="0" t="0" r="9525" b="0"/>
            <wp:docPr id="4" name="Εικόνα 4" descr="Λογότυπο για Άδειες χρήσης Creative Commons BY-NC-SA">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Λογότυπο για Άδειες χρήσης Creative Commons BY-NC-SA"/>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647825" cy="571500"/>
                    </a:xfrm>
                    <a:prstGeom prst="rect">
                      <a:avLst/>
                    </a:prstGeom>
                    <a:noFill/>
                    <a:ln>
                      <a:noFill/>
                    </a:ln>
                  </pic:spPr>
                </pic:pic>
              </a:graphicData>
            </a:graphic>
          </wp:inline>
        </w:drawing>
      </w:r>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[1] http://creativecommons.org/licenses/by-nc-sa/4.0/ </w:t>
      </w: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Ως </w:t>
      </w:r>
      <w:r w:rsidRPr="00687A86">
        <w:rPr>
          <w:rFonts w:ascii="Cambria" w:hAnsi="Cambria"/>
          <w:b/>
          <w:bCs/>
        </w:rPr>
        <w:t>Μη Εμπορική</w:t>
      </w:r>
      <w:r w:rsidRPr="00687A86">
        <w:rPr>
          <w:rFonts w:ascii="Cambria" w:hAnsi="Cambria"/>
        </w:rPr>
        <w:t xml:space="preserve"> ορίζεται η χρήση:</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 xml:space="preserve">που δεν περιλαμβάνει άμεσο ή έμμεσο οικονομικό όφελος από την χρήση του έργου, για το διανομέα του έργου και </w:t>
      </w:r>
      <w:proofErr w:type="spellStart"/>
      <w:r w:rsidRPr="00687A86">
        <w:rPr>
          <w:rFonts w:ascii="Cambria" w:hAnsi="Cambria"/>
        </w:rPr>
        <w:t>αδειοδόχο</w:t>
      </w:r>
      <w:proofErr w:type="spellEnd"/>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που δεν περιλαμβάνει οικονομική συναλλαγή ως προϋπόθεση για τη χρήση ή πρόσβαση στο έργο</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που δεν προσπορίζει στο διανομέα του έργου και</w:t>
      </w:r>
      <w:r w:rsidRPr="00687A86">
        <w:rPr>
          <w:rFonts w:ascii="Cambria" w:hAnsi="Cambria"/>
          <w:lang w:val="en-GB"/>
        </w:rPr>
        <w:t> </w:t>
      </w:r>
      <w:proofErr w:type="spellStart"/>
      <w:r w:rsidRPr="00687A86">
        <w:rPr>
          <w:rFonts w:ascii="Cambria" w:hAnsi="Cambria"/>
        </w:rPr>
        <w:t>αδειοδόχο</w:t>
      </w:r>
      <w:proofErr w:type="spellEnd"/>
      <w:r w:rsidRPr="00687A86">
        <w:rPr>
          <w:rFonts w:ascii="Cambria" w:hAnsi="Cambria"/>
          <w:lang w:val="en-GB"/>
        </w:rPr>
        <w:t> </w:t>
      </w:r>
      <w:r w:rsidRPr="00687A86">
        <w:rPr>
          <w:rFonts w:ascii="Cambria" w:hAnsi="Cambria"/>
        </w:rPr>
        <w:t>έμμεσο οικονομικό όφελος (π.χ. διαφημίσεις) από την προβολή του έργου σε διαδικτυακό τόπο</w:t>
      </w:r>
    </w:p>
    <w:p w:rsidR="00B80632" w:rsidRPr="00687A86" w:rsidRDefault="00B80632" w:rsidP="00C4457E">
      <w:pPr>
        <w:pStyle w:val="a3"/>
        <w:numPr>
          <w:ilvl w:val="0"/>
          <w:numId w:val="20"/>
        </w:numPr>
        <w:spacing w:after="0" w:line="240" w:lineRule="auto"/>
        <w:jc w:val="both"/>
        <w:rPr>
          <w:rFonts w:ascii="Cambria" w:hAnsi="Cambria"/>
        </w:rPr>
      </w:pPr>
      <w:r w:rsidRPr="00687A86">
        <w:rPr>
          <w:rFonts w:ascii="Cambria" w:hAnsi="Cambria"/>
        </w:rPr>
        <w:t xml:space="preserve">Ο δικαιούχος μπορεί να παρέχει στον </w:t>
      </w:r>
      <w:proofErr w:type="spellStart"/>
      <w:r w:rsidRPr="00687A86">
        <w:rPr>
          <w:rFonts w:ascii="Cambria" w:hAnsi="Cambria"/>
        </w:rPr>
        <w:t>αδειοδόχο</w:t>
      </w:r>
      <w:proofErr w:type="spellEnd"/>
      <w:r w:rsidRPr="00687A86">
        <w:rPr>
          <w:rFonts w:ascii="Cambria" w:hAnsi="Cambria"/>
        </w:rPr>
        <w:t xml:space="preserve"> ξεχωριστή άδεια να χρησιμοποιεί το έργο για εμπορική χρήση, εφόσον αυτό του ζητηθεί.</w:t>
      </w:r>
    </w:p>
    <w:p w:rsidR="00B80632" w:rsidRPr="00687A86" w:rsidRDefault="00B80632" w:rsidP="0013692F">
      <w:pPr>
        <w:spacing w:after="0" w:line="240" w:lineRule="auto"/>
        <w:ind w:firstLine="284"/>
        <w:jc w:val="both"/>
        <w:rPr>
          <w:rFonts w:ascii="Cambria" w:hAnsi="Cambria"/>
          <w:b/>
          <w:lang w:bidi="en-US"/>
        </w:rPr>
      </w:pPr>
    </w:p>
    <w:p w:rsidR="00B80632" w:rsidRPr="00687A86" w:rsidRDefault="00B80632" w:rsidP="0013692F">
      <w:pPr>
        <w:spacing w:after="0" w:line="240" w:lineRule="auto"/>
        <w:ind w:firstLine="284"/>
        <w:jc w:val="both"/>
        <w:rPr>
          <w:rFonts w:ascii="Cambria" w:hAnsi="Cambria"/>
          <w:b/>
          <w:sz w:val="28"/>
          <w:lang w:bidi="en-US"/>
        </w:rPr>
      </w:pPr>
      <w:r w:rsidRPr="00687A86">
        <w:rPr>
          <w:rFonts w:ascii="Cambria" w:hAnsi="Cambria"/>
          <w:b/>
          <w:sz w:val="28"/>
          <w:lang w:bidi="en-US"/>
        </w:rPr>
        <w:t>Διατήρηση Σημειωμάτων</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Οποιαδήποτε αναπαραγωγή ή διασκευή του υλικού θα πρέπει να συμπεριλαμβάνει:</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το Σημείωμα Αναφοράς</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 xml:space="preserve">το Σημείωμα </w:t>
      </w:r>
      <w:proofErr w:type="spellStart"/>
      <w:r w:rsidRPr="00687A86">
        <w:rPr>
          <w:rFonts w:ascii="Cambria" w:hAnsi="Cambria"/>
        </w:rPr>
        <w:t>Αδειοδότησης</w:t>
      </w:r>
      <w:proofErr w:type="spellEnd"/>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τη δήλωση Διατήρησης Σημειωμάτων</w:t>
      </w:r>
      <w:r w:rsidRPr="00687A86">
        <w:rPr>
          <w:rFonts w:ascii="Cambria" w:hAnsi="Cambria"/>
          <w:lang w:val="en-US"/>
        </w:rPr>
        <w:t xml:space="preserve"> </w:t>
      </w:r>
    </w:p>
    <w:p w:rsidR="00B80632" w:rsidRPr="00687A86" w:rsidRDefault="00B80632" w:rsidP="0013692F">
      <w:pPr>
        <w:pStyle w:val="a3"/>
        <w:numPr>
          <w:ilvl w:val="0"/>
          <w:numId w:val="8"/>
        </w:numPr>
        <w:spacing w:after="0" w:line="240" w:lineRule="auto"/>
        <w:ind w:left="0" w:firstLine="284"/>
        <w:jc w:val="both"/>
        <w:rPr>
          <w:rFonts w:ascii="Cambria" w:hAnsi="Cambria"/>
        </w:rPr>
      </w:pPr>
      <w:r w:rsidRPr="00687A86">
        <w:rPr>
          <w:rFonts w:ascii="Cambria" w:hAnsi="Cambria"/>
        </w:rPr>
        <w:t>το Σημείωμα Χρήσης Έργων Τρίτων (εφόσον υπάρχει)</w:t>
      </w:r>
    </w:p>
    <w:p w:rsidR="00B80632" w:rsidRPr="00687A86" w:rsidRDefault="00B80632" w:rsidP="0013692F">
      <w:pPr>
        <w:spacing w:after="0" w:line="240" w:lineRule="auto"/>
        <w:ind w:firstLine="284"/>
        <w:jc w:val="both"/>
        <w:rPr>
          <w:rFonts w:ascii="Cambria" w:hAnsi="Cambria"/>
        </w:rPr>
      </w:pPr>
      <w:r w:rsidRPr="00687A86">
        <w:rPr>
          <w:rFonts w:ascii="Cambria" w:hAnsi="Cambria"/>
        </w:rPr>
        <w:t xml:space="preserve">μαζί με τους συνοδευόμενους </w:t>
      </w:r>
      <w:proofErr w:type="spellStart"/>
      <w:r w:rsidRPr="00687A86">
        <w:rPr>
          <w:rFonts w:ascii="Cambria" w:hAnsi="Cambria"/>
        </w:rPr>
        <w:t>υπερσυνδέσμους</w:t>
      </w:r>
      <w:proofErr w:type="spellEnd"/>
      <w:r w:rsidRPr="00687A86">
        <w:rPr>
          <w:rFonts w:ascii="Cambria" w:hAnsi="Cambria"/>
        </w:rPr>
        <w:t>.</w:t>
      </w:r>
    </w:p>
    <w:p w:rsidR="00B80632" w:rsidRPr="00687A86" w:rsidRDefault="00B80632" w:rsidP="0013692F">
      <w:pPr>
        <w:spacing w:after="0" w:line="240" w:lineRule="auto"/>
        <w:ind w:firstLine="284"/>
        <w:jc w:val="both"/>
        <w:rPr>
          <w:rFonts w:ascii="Cambria" w:hAnsi="Cambria"/>
        </w:rPr>
      </w:pPr>
    </w:p>
    <w:p w:rsidR="00B80632" w:rsidRPr="00687A86" w:rsidRDefault="00B80632" w:rsidP="0013692F">
      <w:pPr>
        <w:spacing w:after="0" w:line="240" w:lineRule="auto"/>
        <w:ind w:firstLine="284"/>
        <w:jc w:val="both"/>
        <w:rPr>
          <w:rFonts w:ascii="Cambria" w:hAnsi="Cambria"/>
          <w:b/>
          <w:lang w:bidi="en-US"/>
        </w:rPr>
      </w:pPr>
      <w:r w:rsidRPr="00687A86">
        <w:rPr>
          <w:rFonts w:ascii="Cambria" w:hAnsi="Cambria"/>
          <w:b/>
          <w:lang w:bidi="en-US"/>
        </w:rPr>
        <w:t xml:space="preserve">Σημείωμα Χρήσης Έργων Τρίτων </w:t>
      </w:r>
    </w:p>
    <w:p w:rsidR="00B80632" w:rsidRPr="00687A86" w:rsidRDefault="00B80632" w:rsidP="0013692F">
      <w:pPr>
        <w:spacing w:after="0" w:line="240" w:lineRule="auto"/>
        <w:ind w:firstLine="284"/>
        <w:jc w:val="both"/>
        <w:rPr>
          <w:rFonts w:ascii="Cambria" w:hAnsi="Cambria"/>
        </w:rPr>
      </w:pPr>
      <w:r w:rsidRPr="00687A86">
        <w:rPr>
          <w:rFonts w:ascii="Cambria" w:hAnsi="Cambria"/>
        </w:rPr>
        <w:t>Το Έργο αυτό κάνει χρήση των ακόλουθων έργων:</w:t>
      </w:r>
    </w:p>
    <w:p w:rsidR="00B80632" w:rsidRPr="00687A86" w:rsidRDefault="00B80632" w:rsidP="0013692F">
      <w:pPr>
        <w:spacing w:after="0" w:line="240" w:lineRule="auto"/>
        <w:ind w:firstLine="284"/>
        <w:jc w:val="both"/>
        <w:rPr>
          <w:rFonts w:ascii="Cambria" w:hAnsi="Cambria"/>
        </w:rPr>
      </w:pPr>
      <w:r w:rsidRPr="00687A86">
        <w:rPr>
          <w:rFonts w:ascii="Cambria" w:hAnsi="Cambria"/>
          <w:b/>
          <w:bCs/>
        </w:rPr>
        <w:t>Εικόνες/Φωτογραφίες</w:t>
      </w:r>
    </w:p>
    <w:p w:rsidR="00B80632" w:rsidRPr="00687A86" w:rsidRDefault="00B80632" w:rsidP="0013692F">
      <w:pPr>
        <w:spacing w:after="0" w:line="240" w:lineRule="auto"/>
        <w:ind w:firstLine="284"/>
        <w:jc w:val="both"/>
        <w:rPr>
          <w:rFonts w:ascii="Cambria" w:hAnsi="Cambria"/>
        </w:rPr>
      </w:pPr>
      <w:r w:rsidRPr="00687A86">
        <w:rPr>
          <w:rFonts w:ascii="Cambria" w:hAnsi="Cambria"/>
          <w:i/>
          <w:iCs/>
        </w:rPr>
        <w:t>Τα εν λόγω έργα έχουν ανακτηθεί από το διαδίκτυο για εκπαιδευτικούς σκοπούς</w:t>
      </w:r>
    </w:p>
    <w:p w:rsidR="00B80632" w:rsidRPr="00687A86" w:rsidRDefault="00B80632" w:rsidP="0013692F">
      <w:pPr>
        <w:spacing w:after="0" w:line="240" w:lineRule="auto"/>
        <w:ind w:firstLine="284"/>
        <w:jc w:val="both"/>
        <w:rPr>
          <w:rFonts w:ascii="Cambria" w:hAnsi="Cambria"/>
          <w:lang w:bidi="en-US"/>
        </w:rPr>
      </w:pPr>
    </w:p>
    <w:p w:rsidR="00B80632" w:rsidRPr="00687A86" w:rsidRDefault="00B80632" w:rsidP="0013692F">
      <w:pPr>
        <w:spacing w:after="0" w:line="240" w:lineRule="auto"/>
        <w:ind w:firstLine="284"/>
        <w:jc w:val="both"/>
        <w:rPr>
          <w:rFonts w:ascii="Cambria" w:hAnsi="Cambria"/>
          <w:b/>
          <w:sz w:val="28"/>
          <w:lang w:bidi="en-US"/>
        </w:rPr>
      </w:pPr>
      <w:proofErr w:type="spellStart"/>
      <w:r w:rsidRPr="00687A86">
        <w:rPr>
          <w:rFonts w:ascii="Cambria" w:hAnsi="Cambria"/>
          <w:b/>
          <w:sz w:val="28"/>
          <w:lang w:bidi="en-US"/>
        </w:rPr>
        <w:t>Χρημα</w:t>
      </w:r>
      <w:r w:rsidRPr="00687A86">
        <w:rPr>
          <w:rFonts w:ascii="Cambria" w:hAnsi="Cambria"/>
          <w:b/>
          <w:sz w:val="28"/>
          <w:lang w:val="en-US" w:bidi="en-US"/>
        </w:rPr>
        <w:t>τοδότηση</w:t>
      </w:r>
      <w:proofErr w:type="spellEnd"/>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 xml:space="preserve">Το παρόν εκπαιδευτικό υλικό έχει αναπτυχθεί </w:t>
      </w:r>
      <w:proofErr w:type="spellStart"/>
      <w:r w:rsidRPr="00687A86">
        <w:rPr>
          <w:rFonts w:ascii="Cambria" w:hAnsi="Cambria" w:cs="Arial"/>
          <w:lang w:bidi="en-US"/>
        </w:rPr>
        <w:t>στo</w:t>
      </w:r>
      <w:proofErr w:type="spellEnd"/>
      <w:r w:rsidRPr="00687A86">
        <w:rPr>
          <w:rFonts w:ascii="Cambria" w:hAnsi="Cambria" w:cs="Arial"/>
          <w:lang w:bidi="en-US"/>
        </w:rPr>
        <w:t xml:space="preserve"> </w:t>
      </w:r>
      <w:proofErr w:type="spellStart"/>
      <w:r w:rsidRPr="00687A86">
        <w:rPr>
          <w:rFonts w:ascii="Cambria" w:hAnsi="Cambria" w:cs="Arial"/>
          <w:lang w:bidi="en-US"/>
        </w:rPr>
        <w:t>πλαίσιo</w:t>
      </w:r>
      <w:proofErr w:type="spellEnd"/>
      <w:r w:rsidRPr="00687A86">
        <w:rPr>
          <w:rFonts w:ascii="Cambria" w:hAnsi="Cambria" w:cs="Arial"/>
          <w:lang w:bidi="en-US"/>
        </w:rPr>
        <w:t xml:space="preserve"> του εκπαιδευτικού έργου του διδάσκοντα.</w:t>
      </w:r>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Το έργο «</w:t>
      </w:r>
      <w:r w:rsidRPr="00687A86">
        <w:rPr>
          <w:rFonts w:ascii="Cambria" w:hAnsi="Cambria" w:cs="Arial"/>
          <w:b/>
          <w:bCs/>
          <w:lang w:bidi="en-US"/>
        </w:rPr>
        <w:t>Ανοικτά Ακαδημαϊκά Μαθήματα στο Πανεπιστήμιο Θεσσαλίας</w:t>
      </w:r>
      <w:r w:rsidRPr="00687A86">
        <w:rPr>
          <w:rFonts w:ascii="Cambria" w:hAnsi="Cambria" w:cs="Arial"/>
          <w:lang w:bidi="en-US"/>
        </w:rPr>
        <w:t xml:space="preserve">» έχει χρηματοδοτήσει μόνο τη αναδιαμόρφωση του εκπαιδευτικού υλικού. </w:t>
      </w:r>
    </w:p>
    <w:p w:rsidR="00B80632" w:rsidRPr="00687A86" w:rsidRDefault="00B80632" w:rsidP="00C4457E">
      <w:pPr>
        <w:pStyle w:val="a3"/>
        <w:numPr>
          <w:ilvl w:val="0"/>
          <w:numId w:val="8"/>
        </w:numPr>
        <w:spacing w:after="0" w:line="240" w:lineRule="auto"/>
        <w:jc w:val="both"/>
        <w:rPr>
          <w:rFonts w:ascii="Cambria" w:hAnsi="Cambria" w:cs="Arial"/>
          <w:lang w:bidi="en-US"/>
        </w:rPr>
      </w:pPr>
      <w:r w:rsidRPr="00687A86">
        <w:rPr>
          <w:rFonts w:ascii="Cambria" w:hAnsi="Cambria" w:cs="Arial"/>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80632" w:rsidRPr="00687A86" w:rsidRDefault="00B80632" w:rsidP="0013692F">
      <w:pPr>
        <w:spacing w:after="0" w:line="240" w:lineRule="auto"/>
        <w:ind w:firstLine="284"/>
        <w:jc w:val="both"/>
        <w:rPr>
          <w:rFonts w:ascii="Cambria" w:hAnsi="Cambria" w:cs="Arial"/>
          <w:lang w:bidi="en-US"/>
        </w:rPr>
      </w:pPr>
    </w:p>
    <w:p w:rsidR="00B80632" w:rsidRPr="00687A86" w:rsidRDefault="00B80632" w:rsidP="00C4457E">
      <w:pPr>
        <w:spacing w:after="0" w:line="240" w:lineRule="auto"/>
        <w:ind w:firstLine="284"/>
        <w:jc w:val="center"/>
        <w:rPr>
          <w:rFonts w:ascii="Cambria" w:hAnsi="Cambria"/>
          <w:lang w:bidi="en-US"/>
        </w:rPr>
      </w:pPr>
      <w:r w:rsidRPr="00687A86">
        <w:rPr>
          <w:rFonts w:ascii="Cambria" w:hAnsi="Cambria"/>
          <w:noProof/>
          <w:lang w:eastAsia="el-GR"/>
        </w:rPr>
        <w:drawing>
          <wp:inline distT="0" distB="0" distL="0" distR="0">
            <wp:extent cx="4438650" cy="1114425"/>
            <wp:effectExtent l="0" t="0" r="0" b="9525"/>
            <wp:docPr id="3" name="Εικόνα 3"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Λογότυπο Επιχειρησιακού Προγράμματος Εκπαίδευση και Δια βίου Μάθηση"/>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438650" cy="1114425"/>
                    </a:xfrm>
                    <a:prstGeom prst="rect">
                      <a:avLst/>
                    </a:prstGeom>
                    <a:noFill/>
                    <a:ln>
                      <a:noFill/>
                    </a:ln>
                  </pic:spPr>
                </pic:pic>
              </a:graphicData>
            </a:graphic>
          </wp:inline>
        </w:drawing>
      </w:r>
    </w:p>
    <w:p w:rsidR="00B80632" w:rsidRPr="00687A86" w:rsidRDefault="00B80632" w:rsidP="0013692F">
      <w:pPr>
        <w:spacing w:after="0" w:line="240" w:lineRule="auto"/>
        <w:ind w:firstLine="284"/>
        <w:jc w:val="both"/>
        <w:rPr>
          <w:rFonts w:ascii="Cambria" w:hAnsi="Cambria"/>
        </w:rPr>
      </w:pPr>
    </w:p>
    <w:sectPr w:rsidR="00B80632" w:rsidRPr="00687A86" w:rsidSect="006616F3">
      <w:footerReference w:type="default" r:id="rId57"/>
      <w:pgSz w:w="11906" w:h="16838" w:code="9"/>
      <w:pgMar w:top="1440" w:right="1134" w:bottom="1440" w:left="1797" w:header="709" w:footer="431"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C9A" w:rsidRDefault="00724C9A" w:rsidP="00B80632">
      <w:pPr>
        <w:spacing w:after="0" w:line="240" w:lineRule="auto"/>
      </w:pPr>
      <w:r>
        <w:separator/>
      </w:r>
    </w:p>
  </w:endnote>
  <w:endnote w:type="continuationSeparator" w:id="0">
    <w:p w:rsidR="00724C9A" w:rsidRDefault="00724C9A" w:rsidP="00B80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92F" w:rsidRDefault="0013692F">
    <w:pPr>
      <w:pStyle w:val="a5"/>
      <w:jc w:val="right"/>
    </w:pPr>
    <w:r>
      <w:t>-</w:t>
    </w:r>
    <w:sdt>
      <w:sdtPr>
        <w:id w:val="2133581294"/>
        <w:docPartObj>
          <w:docPartGallery w:val="Page Numbers (Bottom of Page)"/>
          <w:docPartUnique/>
        </w:docPartObj>
      </w:sdtPr>
      <w:sdtEndPr/>
      <w:sdtContent>
        <w:r>
          <w:fldChar w:fldCharType="begin"/>
        </w:r>
        <w:r>
          <w:instrText>PAGE   \* MERGEFORMAT</w:instrText>
        </w:r>
        <w:r>
          <w:fldChar w:fldCharType="separate"/>
        </w:r>
        <w:r w:rsidR="00687A86">
          <w:rPr>
            <w:noProof/>
          </w:rPr>
          <w:t>56</w:t>
        </w:r>
        <w:r>
          <w:fldChar w:fldCharType="end"/>
        </w:r>
        <w:r>
          <w:t>-</w:t>
        </w:r>
      </w:sdtContent>
    </w:sdt>
  </w:p>
  <w:p w:rsidR="0013692F" w:rsidRDefault="0013692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C9A" w:rsidRDefault="00724C9A" w:rsidP="00B80632">
      <w:pPr>
        <w:spacing w:after="0" w:line="240" w:lineRule="auto"/>
      </w:pPr>
      <w:r>
        <w:separator/>
      </w:r>
    </w:p>
  </w:footnote>
  <w:footnote w:type="continuationSeparator" w:id="0">
    <w:p w:rsidR="00724C9A" w:rsidRDefault="00724C9A" w:rsidP="00B806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3F99"/>
    <w:multiLevelType w:val="hybridMultilevel"/>
    <w:tmpl w:val="12466650"/>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F6753A"/>
    <w:multiLevelType w:val="multilevel"/>
    <w:tmpl w:val="FE86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60E09"/>
    <w:multiLevelType w:val="hybridMultilevel"/>
    <w:tmpl w:val="51EAF8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D01E32"/>
    <w:multiLevelType w:val="multilevel"/>
    <w:tmpl w:val="2F5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C1838"/>
    <w:multiLevelType w:val="multilevel"/>
    <w:tmpl w:val="89AC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DE27C4"/>
    <w:multiLevelType w:val="multilevel"/>
    <w:tmpl w:val="8A904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03653"/>
    <w:multiLevelType w:val="hybridMultilevel"/>
    <w:tmpl w:val="B97EBD5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7D3E33"/>
    <w:multiLevelType w:val="hybridMultilevel"/>
    <w:tmpl w:val="E52459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2376AEF"/>
    <w:multiLevelType w:val="hybridMultilevel"/>
    <w:tmpl w:val="4BB25DAE"/>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9" w15:restartNumberingAfterBreak="0">
    <w:nsid w:val="128D6B37"/>
    <w:multiLevelType w:val="hybridMultilevel"/>
    <w:tmpl w:val="C2AEFE1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C45F3"/>
    <w:multiLevelType w:val="hybridMultilevel"/>
    <w:tmpl w:val="9A5A1E6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4052E"/>
    <w:multiLevelType w:val="hybridMultilevel"/>
    <w:tmpl w:val="BFE2EC12"/>
    <w:lvl w:ilvl="0" w:tplc="35B6DE9E">
      <w:start w:val="1"/>
      <w:numFmt w:val="bullet"/>
      <w:lvlText w:val=""/>
      <w:lvlJc w:val="left"/>
      <w:pPr>
        <w:tabs>
          <w:tab w:val="num" w:pos="720"/>
        </w:tabs>
        <w:ind w:left="720" w:hanging="360"/>
      </w:pPr>
      <w:rPr>
        <w:rFonts w:ascii="Wingdings" w:hAnsi="Wingdings" w:hint="default"/>
      </w:rPr>
    </w:lvl>
    <w:lvl w:ilvl="1" w:tplc="0E2C30AC" w:tentative="1">
      <w:start w:val="1"/>
      <w:numFmt w:val="bullet"/>
      <w:lvlText w:val=""/>
      <w:lvlJc w:val="left"/>
      <w:pPr>
        <w:tabs>
          <w:tab w:val="num" w:pos="1440"/>
        </w:tabs>
        <w:ind w:left="1440" w:hanging="360"/>
      </w:pPr>
      <w:rPr>
        <w:rFonts w:ascii="Wingdings" w:hAnsi="Wingdings" w:hint="default"/>
      </w:rPr>
    </w:lvl>
    <w:lvl w:ilvl="2" w:tplc="9F74AAC0" w:tentative="1">
      <w:start w:val="1"/>
      <w:numFmt w:val="bullet"/>
      <w:lvlText w:val=""/>
      <w:lvlJc w:val="left"/>
      <w:pPr>
        <w:tabs>
          <w:tab w:val="num" w:pos="2160"/>
        </w:tabs>
        <w:ind w:left="2160" w:hanging="360"/>
      </w:pPr>
      <w:rPr>
        <w:rFonts w:ascii="Wingdings" w:hAnsi="Wingdings" w:hint="default"/>
      </w:rPr>
    </w:lvl>
    <w:lvl w:ilvl="3" w:tplc="0A16594C" w:tentative="1">
      <w:start w:val="1"/>
      <w:numFmt w:val="bullet"/>
      <w:lvlText w:val=""/>
      <w:lvlJc w:val="left"/>
      <w:pPr>
        <w:tabs>
          <w:tab w:val="num" w:pos="2880"/>
        </w:tabs>
        <w:ind w:left="2880" w:hanging="360"/>
      </w:pPr>
      <w:rPr>
        <w:rFonts w:ascii="Wingdings" w:hAnsi="Wingdings" w:hint="default"/>
      </w:rPr>
    </w:lvl>
    <w:lvl w:ilvl="4" w:tplc="3DA09752" w:tentative="1">
      <w:start w:val="1"/>
      <w:numFmt w:val="bullet"/>
      <w:lvlText w:val=""/>
      <w:lvlJc w:val="left"/>
      <w:pPr>
        <w:tabs>
          <w:tab w:val="num" w:pos="3600"/>
        </w:tabs>
        <w:ind w:left="3600" w:hanging="360"/>
      </w:pPr>
      <w:rPr>
        <w:rFonts w:ascii="Wingdings" w:hAnsi="Wingdings" w:hint="default"/>
      </w:rPr>
    </w:lvl>
    <w:lvl w:ilvl="5" w:tplc="D2BC1C1A" w:tentative="1">
      <w:start w:val="1"/>
      <w:numFmt w:val="bullet"/>
      <w:lvlText w:val=""/>
      <w:lvlJc w:val="left"/>
      <w:pPr>
        <w:tabs>
          <w:tab w:val="num" w:pos="4320"/>
        </w:tabs>
        <w:ind w:left="4320" w:hanging="360"/>
      </w:pPr>
      <w:rPr>
        <w:rFonts w:ascii="Wingdings" w:hAnsi="Wingdings" w:hint="default"/>
      </w:rPr>
    </w:lvl>
    <w:lvl w:ilvl="6" w:tplc="7DC679FA" w:tentative="1">
      <w:start w:val="1"/>
      <w:numFmt w:val="bullet"/>
      <w:lvlText w:val=""/>
      <w:lvlJc w:val="left"/>
      <w:pPr>
        <w:tabs>
          <w:tab w:val="num" w:pos="5040"/>
        </w:tabs>
        <w:ind w:left="5040" w:hanging="360"/>
      </w:pPr>
      <w:rPr>
        <w:rFonts w:ascii="Wingdings" w:hAnsi="Wingdings" w:hint="default"/>
      </w:rPr>
    </w:lvl>
    <w:lvl w:ilvl="7" w:tplc="CBFAD828" w:tentative="1">
      <w:start w:val="1"/>
      <w:numFmt w:val="bullet"/>
      <w:lvlText w:val=""/>
      <w:lvlJc w:val="left"/>
      <w:pPr>
        <w:tabs>
          <w:tab w:val="num" w:pos="5760"/>
        </w:tabs>
        <w:ind w:left="5760" w:hanging="360"/>
      </w:pPr>
      <w:rPr>
        <w:rFonts w:ascii="Wingdings" w:hAnsi="Wingdings" w:hint="default"/>
      </w:rPr>
    </w:lvl>
    <w:lvl w:ilvl="8" w:tplc="FAE4C5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5D3D05"/>
    <w:multiLevelType w:val="hybridMultilevel"/>
    <w:tmpl w:val="D2220C9A"/>
    <w:lvl w:ilvl="0" w:tplc="67AEE754">
      <w:start w:val="1"/>
      <w:numFmt w:val="bullet"/>
      <w:lvlText w:val=""/>
      <w:lvlJc w:val="left"/>
      <w:pPr>
        <w:tabs>
          <w:tab w:val="num" w:pos="720"/>
        </w:tabs>
        <w:ind w:left="720" w:hanging="360"/>
      </w:pPr>
      <w:rPr>
        <w:rFonts w:ascii="Symbol" w:hAnsi="Symbol" w:hint="default"/>
        <w:color w:val="auto"/>
      </w:rPr>
    </w:lvl>
    <w:lvl w:ilvl="1" w:tplc="04080001">
      <w:start w:val="1"/>
      <w:numFmt w:val="bullet"/>
      <w:lvlText w:val=""/>
      <w:lvlJc w:val="left"/>
      <w:pPr>
        <w:tabs>
          <w:tab w:val="num" w:pos="1440"/>
        </w:tabs>
        <w:ind w:left="1440" w:hanging="360"/>
      </w:pPr>
      <w:rPr>
        <w:rFonts w:ascii="Symbol" w:hAnsi="Symbol"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6D2878"/>
    <w:multiLevelType w:val="hybridMultilevel"/>
    <w:tmpl w:val="991648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F4964A1"/>
    <w:multiLevelType w:val="hybridMultilevel"/>
    <w:tmpl w:val="63948AE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E72BD"/>
    <w:multiLevelType w:val="multilevel"/>
    <w:tmpl w:val="1A4E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A95A7E"/>
    <w:multiLevelType w:val="hybridMultilevel"/>
    <w:tmpl w:val="66261F08"/>
    <w:lvl w:ilvl="0" w:tplc="FFFFFFFF">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9008E0"/>
    <w:multiLevelType w:val="hybridMultilevel"/>
    <w:tmpl w:val="6C30C47A"/>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8" w15:restartNumberingAfterBreak="0">
    <w:nsid w:val="239F3863"/>
    <w:multiLevelType w:val="hybridMultilevel"/>
    <w:tmpl w:val="C4E8A9F0"/>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DB70C6"/>
    <w:multiLevelType w:val="hybridMultilevel"/>
    <w:tmpl w:val="5D08732C"/>
    <w:lvl w:ilvl="0" w:tplc="ACE8BD7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6A36E96"/>
    <w:multiLevelType w:val="multilevel"/>
    <w:tmpl w:val="6B56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6743F1"/>
    <w:multiLevelType w:val="hybridMultilevel"/>
    <w:tmpl w:val="7ECAA21E"/>
    <w:lvl w:ilvl="0" w:tplc="E62A9114">
      <w:start w:val="1"/>
      <w:numFmt w:val="bullet"/>
      <w:lvlText w:val="•"/>
      <w:lvlJc w:val="left"/>
      <w:pPr>
        <w:tabs>
          <w:tab w:val="num" w:pos="720"/>
        </w:tabs>
        <w:ind w:left="720" w:hanging="360"/>
      </w:pPr>
      <w:rPr>
        <w:rFonts w:ascii="Times New Roman" w:hAnsi="Times New Roman" w:hint="default"/>
      </w:rPr>
    </w:lvl>
    <w:lvl w:ilvl="1" w:tplc="1D0EFDEC" w:tentative="1">
      <w:start w:val="1"/>
      <w:numFmt w:val="bullet"/>
      <w:lvlText w:val="•"/>
      <w:lvlJc w:val="left"/>
      <w:pPr>
        <w:tabs>
          <w:tab w:val="num" w:pos="1440"/>
        </w:tabs>
        <w:ind w:left="1440" w:hanging="360"/>
      </w:pPr>
      <w:rPr>
        <w:rFonts w:ascii="Times New Roman" w:hAnsi="Times New Roman" w:hint="default"/>
      </w:rPr>
    </w:lvl>
    <w:lvl w:ilvl="2" w:tplc="F6967D2E" w:tentative="1">
      <w:start w:val="1"/>
      <w:numFmt w:val="bullet"/>
      <w:lvlText w:val="•"/>
      <w:lvlJc w:val="left"/>
      <w:pPr>
        <w:tabs>
          <w:tab w:val="num" w:pos="2160"/>
        </w:tabs>
        <w:ind w:left="2160" w:hanging="360"/>
      </w:pPr>
      <w:rPr>
        <w:rFonts w:ascii="Times New Roman" w:hAnsi="Times New Roman" w:hint="default"/>
      </w:rPr>
    </w:lvl>
    <w:lvl w:ilvl="3" w:tplc="F426F52E" w:tentative="1">
      <w:start w:val="1"/>
      <w:numFmt w:val="bullet"/>
      <w:lvlText w:val="•"/>
      <w:lvlJc w:val="left"/>
      <w:pPr>
        <w:tabs>
          <w:tab w:val="num" w:pos="2880"/>
        </w:tabs>
        <w:ind w:left="2880" w:hanging="360"/>
      </w:pPr>
      <w:rPr>
        <w:rFonts w:ascii="Times New Roman" w:hAnsi="Times New Roman" w:hint="default"/>
      </w:rPr>
    </w:lvl>
    <w:lvl w:ilvl="4" w:tplc="87D21AEA" w:tentative="1">
      <w:start w:val="1"/>
      <w:numFmt w:val="bullet"/>
      <w:lvlText w:val="•"/>
      <w:lvlJc w:val="left"/>
      <w:pPr>
        <w:tabs>
          <w:tab w:val="num" w:pos="3600"/>
        </w:tabs>
        <w:ind w:left="3600" w:hanging="360"/>
      </w:pPr>
      <w:rPr>
        <w:rFonts w:ascii="Times New Roman" w:hAnsi="Times New Roman" w:hint="default"/>
      </w:rPr>
    </w:lvl>
    <w:lvl w:ilvl="5" w:tplc="E2127CC2" w:tentative="1">
      <w:start w:val="1"/>
      <w:numFmt w:val="bullet"/>
      <w:lvlText w:val="•"/>
      <w:lvlJc w:val="left"/>
      <w:pPr>
        <w:tabs>
          <w:tab w:val="num" w:pos="4320"/>
        </w:tabs>
        <w:ind w:left="4320" w:hanging="360"/>
      </w:pPr>
      <w:rPr>
        <w:rFonts w:ascii="Times New Roman" w:hAnsi="Times New Roman" w:hint="default"/>
      </w:rPr>
    </w:lvl>
    <w:lvl w:ilvl="6" w:tplc="8266F67E" w:tentative="1">
      <w:start w:val="1"/>
      <w:numFmt w:val="bullet"/>
      <w:lvlText w:val="•"/>
      <w:lvlJc w:val="left"/>
      <w:pPr>
        <w:tabs>
          <w:tab w:val="num" w:pos="5040"/>
        </w:tabs>
        <w:ind w:left="5040" w:hanging="360"/>
      </w:pPr>
      <w:rPr>
        <w:rFonts w:ascii="Times New Roman" w:hAnsi="Times New Roman" w:hint="default"/>
      </w:rPr>
    </w:lvl>
    <w:lvl w:ilvl="7" w:tplc="C428D6EA" w:tentative="1">
      <w:start w:val="1"/>
      <w:numFmt w:val="bullet"/>
      <w:lvlText w:val="•"/>
      <w:lvlJc w:val="left"/>
      <w:pPr>
        <w:tabs>
          <w:tab w:val="num" w:pos="5760"/>
        </w:tabs>
        <w:ind w:left="5760" w:hanging="360"/>
      </w:pPr>
      <w:rPr>
        <w:rFonts w:ascii="Times New Roman" w:hAnsi="Times New Roman" w:hint="default"/>
      </w:rPr>
    </w:lvl>
    <w:lvl w:ilvl="8" w:tplc="5E0AFF3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1CE74A4"/>
    <w:multiLevelType w:val="hybridMultilevel"/>
    <w:tmpl w:val="17EACE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5E42A7"/>
    <w:multiLevelType w:val="hybridMultilevel"/>
    <w:tmpl w:val="1544315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4C08461A">
      <w:numFmt w:val="bullet"/>
      <w:lvlText w:val="•"/>
      <w:lvlJc w:val="left"/>
      <w:pPr>
        <w:ind w:left="2520" w:hanging="720"/>
      </w:pPr>
      <w:rPr>
        <w:rFonts w:ascii="Calibri" w:eastAsia="Times New Roman" w:hAnsi="Calibri" w:cs="Times New Roman"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AF45FF6"/>
    <w:multiLevelType w:val="hybridMultilevel"/>
    <w:tmpl w:val="354E3E80"/>
    <w:lvl w:ilvl="0" w:tplc="04080001">
      <w:start w:val="1"/>
      <w:numFmt w:val="bullet"/>
      <w:lvlText w:val=""/>
      <w:lvlJc w:val="left"/>
      <w:pPr>
        <w:tabs>
          <w:tab w:val="num" w:pos="4320"/>
        </w:tabs>
        <w:ind w:left="4320" w:hanging="360"/>
      </w:pPr>
      <w:rPr>
        <w:rFonts w:ascii="Symbol" w:hAnsi="Symbol" w:hint="default"/>
      </w:rPr>
    </w:lvl>
    <w:lvl w:ilvl="1" w:tplc="04080003" w:tentative="1">
      <w:start w:val="1"/>
      <w:numFmt w:val="bullet"/>
      <w:lvlText w:val="o"/>
      <w:lvlJc w:val="left"/>
      <w:pPr>
        <w:tabs>
          <w:tab w:val="num" w:pos="5040"/>
        </w:tabs>
        <w:ind w:left="5040" w:hanging="360"/>
      </w:pPr>
      <w:rPr>
        <w:rFonts w:ascii="Courier New" w:hAnsi="Courier New" w:hint="default"/>
      </w:rPr>
    </w:lvl>
    <w:lvl w:ilvl="2" w:tplc="04080005" w:tentative="1">
      <w:start w:val="1"/>
      <w:numFmt w:val="bullet"/>
      <w:lvlText w:val=""/>
      <w:lvlJc w:val="left"/>
      <w:pPr>
        <w:tabs>
          <w:tab w:val="num" w:pos="5760"/>
        </w:tabs>
        <w:ind w:left="5760" w:hanging="360"/>
      </w:pPr>
      <w:rPr>
        <w:rFonts w:ascii="Wingdings" w:hAnsi="Wingdings" w:hint="default"/>
      </w:rPr>
    </w:lvl>
    <w:lvl w:ilvl="3" w:tplc="04080001" w:tentative="1">
      <w:start w:val="1"/>
      <w:numFmt w:val="bullet"/>
      <w:lvlText w:val=""/>
      <w:lvlJc w:val="left"/>
      <w:pPr>
        <w:tabs>
          <w:tab w:val="num" w:pos="6480"/>
        </w:tabs>
        <w:ind w:left="6480" w:hanging="360"/>
      </w:pPr>
      <w:rPr>
        <w:rFonts w:ascii="Symbol" w:hAnsi="Symbol" w:hint="default"/>
      </w:rPr>
    </w:lvl>
    <w:lvl w:ilvl="4" w:tplc="04080003" w:tentative="1">
      <w:start w:val="1"/>
      <w:numFmt w:val="bullet"/>
      <w:lvlText w:val="o"/>
      <w:lvlJc w:val="left"/>
      <w:pPr>
        <w:tabs>
          <w:tab w:val="num" w:pos="7200"/>
        </w:tabs>
        <w:ind w:left="7200" w:hanging="360"/>
      </w:pPr>
      <w:rPr>
        <w:rFonts w:ascii="Courier New" w:hAnsi="Courier New" w:hint="default"/>
      </w:rPr>
    </w:lvl>
    <w:lvl w:ilvl="5" w:tplc="04080005" w:tentative="1">
      <w:start w:val="1"/>
      <w:numFmt w:val="bullet"/>
      <w:lvlText w:val=""/>
      <w:lvlJc w:val="left"/>
      <w:pPr>
        <w:tabs>
          <w:tab w:val="num" w:pos="7920"/>
        </w:tabs>
        <w:ind w:left="7920" w:hanging="360"/>
      </w:pPr>
      <w:rPr>
        <w:rFonts w:ascii="Wingdings" w:hAnsi="Wingdings" w:hint="default"/>
      </w:rPr>
    </w:lvl>
    <w:lvl w:ilvl="6" w:tplc="04080001" w:tentative="1">
      <w:start w:val="1"/>
      <w:numFmt w:val="bullet"/>
      <w:lvlText w:val=""/>
      <w:lvlJc w:val="left"/>
      <w:pPr>
        <w:tabs>
          <w:tab w:val="num" w:pos="8640"/>
        </w:tabs>
        <w:ind w:left="8640" w:hanging="360"/>
      </w:pPr>
      <w:rPr>
        <w:rFonts w:ascii="Symbol" w:hAnsi="Symbol" w:hint="default"/>
      </w:rPr>
    </w:lvl>
    <w:lvl w:ilvl="7" w:tplc="04080003" w:tentative="1">
      <w:start w:val="1"/>
      <w:numFmt w:val="bullet"/>
      <w:lvlText w:val="o"/>
      <w:lvlJc w:val="left"/>
      <w:pPr>
        <w:tabs>
          <w:tab w:val="num" w:pos="9360"/>
        </w:tabs>
        <w:ind w:left="9360" w:hanging="360"/>
      </w:pPr>
      <w:rPr>
        <w:rFonts w:ascii="Courier New" w:hAnsi="Courier New" w:hint="default"/>
      </w:rPr>
    </w:lvl>
    <w:lvl w:ilvl="8" w:tplc="04080005" w:tentative="1">
      <w:start w:val="1"/>
      <w:numFmt w:val="bullet"/>
      <w:lvlText w:val=""/>
      <w:lvlJc w:val="left"/>
      <w:pPr>
        <w:tabs>
          <w:tab w:val="num" w:pos="10080"/>
        </w:tabs>
        <w:ind w:left="10080" w:hanging="360"/>
      </w:pPr>
      <w:rPr>
        <w:rFonts w:ascii="Wingdings" w:hAnsi="Wingdings" w:hint="default"/>
      </w:rPr>
    </w:lvl>
  </w:abstractNum>
  <w:abstractNum w:abstractNumId="25" w15:restartNumberingAfterBreak="0">
    <w:nsid w:val="3D1B0449"/>
    <w:multiLevelType w:val="hybridMultilevel"/>
    <w:tmpl w:val="872AF64C"/>
    <w:lvl w:ilvl="0" w:tplc="04080001">
      <w:start w:val="1"/>
      <w:numFmt w:val="bullet"/>
      <w:lvlText w:val=""/>
      <w:lvlJc w:val="left"/>
      <w:pPr>
        <w:tabs>
          <w:tab w:val="num" w:pos="540"/>
        </w:tabs>
        <w:ind w:left="54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E72780"/>
    <w:multiLevelType w:val="hybridMultilevel"/>
    <w:tmpl w:val="3684B43A"/>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27" w15:restartNumberingAfterBreak="0">
    <w:nsid w:val="437F1015"/>
    <w:multiLevelType w:val="hybridMultilevel"/>
    <w:tmpl w:val="6AD8808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68403F4"/>
    <w:multiLevelType w:val="hybridMultilevel"/>
    <w:tmpl w:val="8A484F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62351F"/>
    <w:multiLevelType w:val="multilevel"/>
    <w:tmpl w:val="67746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7B0445"/>
    <w:multiLevelType w:val="hybridMultilevel"/>
    <w:tmpl w:val="12522B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4AF322BC"/>
    <w:multiLevelType w:val="hybridMultilevel"/>
    <w:tmpl w:val="7854AE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4D56E7"/>
    <w:multiLevelType w:val="hybridMultilevel"/>
    <w:tmpl w:val="445E4930"/>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22C1C3A"/>
    <w:multiLevelType w:val="hybridMultilevel"/>
    <w:tmpl w:val="546C35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6463E"/>
    <w:multiLevelType w:val="hybridMultilevel"/>
    <w:tmpl w:val="3D5C49A0"/>
    <w:lvl w:ilvl="0" w:tplc="04080001">
      <w:start w:val="1"/>
      <w:numFmt w:val="bullet"/>
      <w:lvlText w:val=""/>
      <w:lvlJc w:val="left"/>
      <w:pPr>
        <w:tabs>
          <w:tab w:val="num" w:pos="1440"/>
        </w:tabs>
        <w:ind w:left="1440" w:hanging="360"/>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8405959"/>
    <w:multiLevelType w:val="hybridMultilevel"/>
    <w:tmpl w:val="0454435A"/>
    <w:lvl w:ilvl="0" w:tplc="67AEE754">
      <w:start w:val="1"/>
      <w:numFmt w:val="bullet"/>
      <w:lvlText w:val=""/>
      <w:lvlJc w:val="left"/>
      <w:pPr>
        <w:tabs>
          <w:tab w:val="num" w:pos="720"/>
        </w:tabs>
        <w:ind w:left="7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5C0B36"/>
    <w:multiLevelType w:val="hybridMultilevel"/>
    <w:tmpl w:val="B39A95F4"/>
    <w:lvl w:ilvl="0" w:tplc="68F27C30">
      <w:start w:val="1"/>
      <w:numFmt w:val="bullet"/>
      <w:lvlText w:val=""/>
      <w:lvlJc w:val="left"/>
      <w:pPr>
        <w:tabs>
          <w:tab w:val="num" w:pos="360"/>
        </w:tabs>
        <w:ind w:left="360" w:hanging="360"/>
      </w:pPr>
      <w:rPr>
        <w:rFonts w:ascii="Symbol" w:hAnsi="Symbol" w:hint="default"/>
        <w:color w:val="auto"/>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9D15E2A"/>
    <w:multiLevelType w:val="multilevel"/>
    <w:tmpl w:val="55D2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AA350A"/>
    <w:multiLevelType w:val="multilevel"/>
    <w:tmpl w:val="FA1A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EF79B9"/>
    <w:multiLevelType w:val="hybridMultilevel"/>
    <w:tmpl w:val="1DB6167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1" w15:restartNumberingAfterBreak="0">
    <w:nsid w:val="65E41D20"/>
    <w:multiLevelType w:val="hybridMultilevel"/>
    <w:tmpl w:val="F0CC636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2905BB"/>
    <w:multiLevelType w:val="hybridMultilevel"/>
    <w:tmpl w:val="F7669DF0"/>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C4E46D0"/>
    <w:multiLevelType w:val="hybridMultilevel"/>
    <w:tmpl w:val="C98A34B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35F46A9"/>
    <w:multiLevelType w:val="multilevel"/>
    <w:tmpl w:val="01B2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936A8D"/>
    <w:multiLevelType w:val="hybridMultilevel"/>
    <w:tmpl w:val="E7DA3E2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8A4ED8"/>
    <w:multiLevelType w:val="multilevel"/>
    <w:tmpl w:val="DF02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A82ECF"/>
    <w:multiLevelType w:val="hybridMultilevel"/>
    <w:tmpl w:val="44F4B52A"/>
    <w:lvl w:ilvl="0" w:tplc="A22CE78A">
      <w:start w:val="1"/>
      <w:numFmt w:val="decimal"/>
      <w:lvlText w:val="%1."/>
      <w:lvlJc w:val="left"/>
      <w:pPr>
        <w:tabs>
          <w:tab w:val="num" w:pos="720"/>
        </w:tabs>
        <w:ind w:left="720" w:hanging="360"/>
      </w:pPr>
      <w:rPr>
        <w:rFonts w:cs="Times New Roman" w:hint="default"/>
        <w:b/>
      </w:rPr>
    </w:lvl>
    <w:lvl w:ilvl="1" w:tplc="04080001">
      <w:start w:val="1"/>
      <w:numFmt w:val="bullet"/>
      <w:lvlText w:val=""/>
      <w:lvlJc w:val="left"/>
      <w:pPr>
        <w:tabs>
          <w:tab w:val="num" w:pos="1440"/>
        </w:tabs>
        <w:ind w:left="1440" w:hanging="360"/>
      </w:pPr>
      <w:rPr>
        <w:rFonts w:ascii="Symbol" w:hAnsi="Symbol" w:hint="default"/>
        <w:b/>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DD06377"/>
    <w:multiLevelType w:val="hybridMultilevel"/>
    <w:tmpl w:val="F1A4D438"/>
    <w:lvl w:ilvl="0" w:tplc="C9CE993E">
      <w:start w:val="1"/>
      <w:numFmt w:val="bullet"/>
      <w:lvlText w:val=""/>
      <w:lvlJc w:val="left"/>
      <w:pPr>
        <w:tabs>
          <w:tab w:val="num" w:pos="720"/>
        </w:tabs>
        <w:ind w:left="720" w:hanging="360"/>
      </w:pPr>
      <w:rPr>
        <w:rFonts w:ascii="Wingdings 2" w:hAnsi="Wingdings 2"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DC5DDF"/>
    <w:multiLevelType w:val="hybridMultilevel"/>
    <w:tmpl w:val="20B4EB1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42"/>
  </w:num>
  <w:num w:numId="2">
    <w:abstractNumId w:val="11"/>
  </w:num>
  <w:num w:numId="3">
    <w:abstractNumId w:val="21"/>
  </w:num>
  <w:num w:numId="4">
    <w:abstractNumId w:val="16"/>
  </w:num>
  <w:num w:numId="5">
    <w:abstractNumId w:val="38"/>
  </w:num>
  <w:num w:numId="6">
    <w:abstractNumId w:val="19"/>
  </w:num>
  <w:num w:numId="7">
    <w:abstractNumId w:val="28"/>
  </w:num>
  <w:num w:numId="8">
    <w:abstractNumId w:val="23"/>
  </w:num>
  <w:num w:numId="9">
    <w:abstractNumId w:val="24"/>
  </w:num>
  <w:num w:numId="10">
    <w:abstractNumId w:val="43"/>
  </w:num>
  <w:num w:numId="11">
    <w:abstractNumId w:val="48"/>
  </w:num>
  <w:num w:numId="12">
    <w:abstractNumId w:val="6"/>
  </w:num>
  <w:num w:numId="13">
    <w:abstractNumId w:val="45"/>
  </w:num>
  <w:num w:numId="14">
    <w:abstractNumId w:val="29"/>
  </w:num>
  <w:num w:numId="15">
    <w:abstractNumId w:val="14"/>
  </w:num>
  <w:num w:numId="16">
    <w:abstractNumId w:val="47"/>
  </w:num>
  <w:num w:numId="17">
    <w:abstractNumId w:val="35"/>
  </w:num>
  <w:num w:numId="18">
    <w:abstractNumId w:val="22"/>
  </w:num>
  <w:num w:numId="19">
    <w:abstractNumId w:val="34"/>
  </w:num>
  <w:num w:numId="20">
    <w:abstractNumId w:val="25"/>
  </w:num>
  <w:num w:numId="21">
    <w:abstractNumId w:val="12"/>
  </w:num>
  <w:num w:numId="22">
    <w:abstractNumId w:val="18"/>
  </w:num>
  <w:num w:numId="23">
    <w:abstractNumId w:val="36"/>
  </w:num>
  <w:num w:numId="24">
    <w:abstractNumId w:val="33"/>
  </w:num>
  <w:num w:numId="25">
    <w:abstractNumId w:val="32"/>
  </w:num>
  <w:num w:numId="26">
    <w:abstractNumId w:val="9"/>
  </w:num>
  <w:num w:numId="27">
    <w:abstractNumId w:val="41"/>
  </w:num>
  <w:num w:numId="28">
    <w:abstractNumId w:val="10"/>
  </w:num>
  <w:num w:numId="29">
    <w:abstractNumId w:val="3"/>
  </w:num>
  <w:num w:numId="30">
    <w:abstractNumId w:val="27"/>
  </w:num>
  <w:num w:numId="31">
    <w:abstractNumId w:val="46"/>
  </w:num>
  <w:num w:numId="32">
    <w:abstractNumId w:val="39"/>
  </w:num>
  <w:num w:numId="33">
    <w:abstractNumId w:val="20"/>
  </w:num>
  <w:num w:numId="34">
    <w:abstractNumId w:val="30"/>
  </w:num>
  <w:num w:numId="35">
    <w:abstractNumId w:val="1"/>
  </w:num>
  <w:num w:numId="36">
    <w:abstractNumId w:val="4"/>
  </w:num>
  <w:num w:numId="37">
    <w:abstractNumId w:val="15"/>
  </w:num>
  <w:num w:numId="38">
    <w:abstractNumId w:val="44"/>
  </w:num>
  <w:num w:numId="39">
    <w:abstractNumId w:val="5"/>
  </w:num>
  <w:num w:numId="40">
    <w:abstractNumId w:val="37"/>
  </w:num>
  <w:num w:numId="41">
    <w:abstractNumId w:val="31"/>
  </w:num>
  <w:num w:numId="42">
    <w:abstractNumId w:val="49"/>
  </w:num>
  <w:num w:numId="43">
    <w:abstractNumId w:val="7"/>
  </w:num>
  <w:num w:numId="44">
    <w:abstractNumId w:val="8"/>
  </w:num>
  <w:num w:numId="45">
    <w:abstractNumId w:val="2"/>
  </w:num>
  <w:num w:numId="46">
    <w:abstractNumId w:val="17"/>
  </w:num>
  <w:num w:numId="47">
    <w:abstractNumId w:val="13"/>
  </w:num>
  <w:num w:numId="48">
    <w:abstractNumId w:val="0"/>
  </w:num>
  <w:num w:numId="49">
    <w:abstractNumId w:val="26"/>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31"/>
    <w:rsid w:val="00056771"/>
    <w:rsid w:val="000576C0"/>
    <w:rsid w:val="000909DA"/>
    <w:rsid w:val="0013692F"/>
    <w:rsid w:val="0029042D"/>
    <w:rsid w:val="002D329B"/>
    <w:rsid w:val="00442D0D"/>
    <w:rsid w:val="0052305D"/>
    <w:rsid w:val="005D3C31"/>
    <w:rsid w:val="005D5710"/>
    <w:rsid w:val="006616F3"/>
    <w:rsid w:val="00672CC4"/>
    <w:rsid w:val="00687A86"/>
    <w:rsid w:val="006F6D50"/>
    <w:rsid w:val="007007F4"/>
    <w:rsid w:val="00705D89"/>
    <w:rsid w:val="00724C9A"/>
    <w:rsid w:val="00805AE7"/>
    <w:rsid w:val="00814BB4"/>
    <w:rsid w:val="008A1EF7"/>
    <w:rsid w:val="008A2745"/>
    <w:rsid w:val="009159D0"/>
    <w:rsid w:val="00952125"/>
    <w:rsid w:val="009521C3"/>
    <w:rsid w:val="00956454"/>
    <w:rsid w:val="00B80632"/>
    <w:rsid w:val="00BA6F4D"/>
    <w:rsid w:val="00BE3ED3"/>
    <w:rsid w:val="00C4457E"/>
    <w:rsid w:val="00C55984"/>
    <w:rsid w:val="00D06679"/>
    <w:rsid w:val="00DB2312"/>
    <w:rsid w:val="00E15F96"/>
    <w:rsid w:val="00E22F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D2013A0-FB5E-4574-A0D3-38F642EA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qFormat/>
    <w:rsid w:val="0013692F"/>
    <w:pPr>
      <w:keepNext/>
      <w:spacing w:before="240" w:after="60" w:line="240" w:lineRule="auto"/>
      <w:outlineLvl w:val="0"/>
    </w:pPr>
    <w:rPr>
      <w:rFonts w:ascii="Arial" w:eastAsia="Times New Roman" w:hAnsi="Arial" w:cs="Times New Roman"/>
      <w:b/>
      <w:bCs/>
      <w:kern w:val="32"/>
      <w:sz w:val="32"/>
      <w:szCs w:val="32"/>
      <w:lang w:eastAsia="el-GR"/>
    </w:rPr>
  </w:style>
  <w:style w:type="paragraph" w:styleId="2">
    <w:name w:val="heading 2"/>
    <w:basedOn w:val="a"/>
    <w:next w:val="a"/>
    <w:link w:val="2Char"/>
    <w:qFormat/>
    <w:rsid w:val="00E22F7E"/>
    <w:pPr>
      <w:keepNext/>
      <w:spacing w:before="240" w:after="60" w:line="240" w:lineRule="auto"/>
      <w:outlineLvl w:val="1"/>
    </w:pPr>
    <w:rPr>
      <w:rFonts w:ascii="Arial" w:eastAsia="Times New Roman" w:hAnsi="Arial" w:cs="Times New Roman"/>
      <w:b/>
      <w:bCs/>
      <w:i/>
      <w:iCs/>
      <w:sz w:val="28"/>
      <w:szCs w:val="28"/>
      <w:lang w:eastAsia="el-GR"/>
    </w:rPr>
  </w:style>
  <w:style w:type="paragraph" w:styleId="3">
    <w:name w:val="heading 3"/>
    <w:basedOn w:val="a"/>
    <w:next w:val="a"/>
    <w:link w:val="3Char"/>
    <w:qFormat/>
    <w:rsid w:val="0013692F"/>
    <w:pPr>
      <w:keepNext/>
      <w:spacing w:before="240" w:after="60" w:line="240" w:lineRule="auto"/>
      <w:outlineLvl w:val="2"/>
    </w:pPr>
    <w:rPr>
      <w:rFonts w:ascii="Arial" w:eastAsia="Times New Roman" w:hAnsi="Arial" w:cs="Times New Roman"/>
      <w:b/>
      <w:bCs/>
      <w:sz w:val="26"/>
      <w:szCs w:val="26"/>
      <w:lang w:eastAsia="el-GR"/>
    </w:rPr>
  </w:style>
  <w:style w:type="paragraph" w:styleId="5">
    <w:name w:val="heading 5"/>
    <w:basedOn w:val="a"/>
    <w:link w:val="5Char"/>
    <w:qFormat/>
    <w:rsid w:val="0013692F"/>
    <w:pPr>
      <w:spacing w:before="100" w:beforeAutospacing="1" w:after="100" w:afterAutospacing="1" w:line="240" w:lineRule="auto"/>
      <w:outlineLvl w:val="4"/>
    </w:pPr>
    <w:rPr>
      <w:rFonts w:ascii="Times New Roman" w:eastAsia="Times New Roman" w:hAnsi="Times New Roman" w:cs="Times New Roman"/>
      <w:b/>
      <w:bCs/>
      <w:sz w:val="20"/>
      <w:szCs w:val="20"/>
      <w:lang w:eastAsia="el-GR"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Cite"/>
    <w:basedOn w:val="a0"/>
    <w:uiPriority w:val="99"/>
    <w:semiHidden/>
    <w:unhideWhenUsed/>
    <w:rsid w:val="00805AE7"/>
    <w:rPr>
      <w:i/>
      <w:iCs/>
    </w:rPr>
  </w:style>
  <w:style w:type="paragraph" w:styleId="a3">
    <w:name w:val="List Paragraph"/>
    <w:basedOn w:val="a"/>
    <w:uiPriority w:val="34"/>
    <w:qFormat/>
    <w:rsid w:val="00705D89"/>
    <w:pPr>
      <w:ind w:left="720"/>
      <w:contextualSpacing/>
    </w:pPr>
  </w:style>
  <w:style w:type="paragraph" w:styleId="a4">
    <w:name w:val="header"/>
    <w:basedOn w:val="a"/>
    <w:link w:val="Char"/>
    <w:uiPriority w:val="99"/>
    <w:unhideWhenUsed/>
    <w:rsid w:val="00B80632"/>
    <w:pPr>
      <w:tabs>
        <w:tab w:val="center" w:pos="4153"/>
        <w:tab w:val="right" w:pos="8306"/>
      </w:tabs>
      <w:spacing w:after="0" w:line="240" w:lineRule="auto"/>
    </w:pPr>
  </w:style>
  <w:style w:type="character" w:customStyle="1" w:styleId="Char">
    <w:name w:val="Κεφαλίδα Char"/>
    <w:basedOn w:val="a0"/>
    <w:link w:val="a4"/>
    <w:uiPriority w:val="99"/>
    <w:rsid w:val="00B80632"/>
  </w:style>
  <w:style w:type="paragraph" w:styleId="a5">
    <w:name w:val="footer"/>
    <w:basedOn w:val="a"/>
    <w:link w:val="Char0"/>
    <w:uiPriority w:val="99"/>
    <w:unhideWhenUsed/>
    <w:rsid w:val="00B80632"/>
    <w:pPr>
      <w:tabs>
        <w:tab w:val="center" w:pos="4153"/>
        <w:tab w:val="right" w:pos="8306"/>
      </w:tabs>
      <w:spacing w:after="0" w:line="240" w:lineRule="auto"/>
    </w:pPr>
  </w:style>
  <w:style w:type="character" w:customStyle="1" w:styleId="Char0">
    <w:name w:val="Υποσέλιδο Char"/>
    <w:basedOn w:val="a0"/>
    <w:link w:val="a5"/>
    <w:uiPriority w:val="99"/>
    <w:rsid w:val="00B80632"/>
  </w:style>
  <w:style w:type="character" w:customStyle="1" w:styleId="2Char">
    <w:name w:val="Επικεφαλίδα 2 Char"/>
    <w:basedOn w:val="a0"/>
    <w:link w:val="2"/>
    <w:rsid w:val="00E22F7E"/>
    <w:rPr>
      <w:rFonts w:ascii="Arial" w:eastAsia="Times New Roman" w:hAnsi="Arial" w:cs="Times New Roman"/>
      <w:b/>
      <w:bCs/>
      <w:i/>
      <w:iCs/>
      <w:sz w:val="28"/>
      <w:szCs w:val="28"/>
      <w:lang w:eastAsia="el-GR"/>
    </w:rPr>
  </w:style>
  <w:style w:type="character" w:styleId="-">
    <w:name w:val="Hyperlink"/>
    <w:rsid w:val="00E22F7E"/>
    <w:rPr>
      <w:rFonts w:cs="Times New Roman"/>
      <w:color w:val="0000FF"/>
      <w:u w:val="single"/>
    </w:rPr>
  </w:style>
  <w:style w:type="paragraph" w:styleId="Web">
    <w:name w:val="Normal (Web)"/>
    <w:basedOn w:val="a"/>
    <w:rsid w:val="00E22F7E"/>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customStyle="1" w:styleId="1Char">
    <w:name w:val="Επικεφαλίδα 1 Char"/>
    <w:basedOn w:val="a0"/>
    <w:link w:val="1"/>
    <w:rsid w:val="0013692F"/>
    <w:rPr>
      <w:rFonts w:ascii="Arial" w:eastAsia="Times New Roman" w:hAnsi="Arial" w:cs="Times New Roman"/>
      <w:b/>
      <w:bCs/>
      <w:kern w:val="32"/>
      <w:sz w:val="32"/>
      <w:szCs w:val="32"/>
      <w:lang w:eastAsia="el-GR"/>
    </w:rPr>
  </w:style>
  <w:style w:type="character" w:customStyle="1" w:styleId="3Char">
    <w:name w:val="Επικεφαλίδα 3 Char"/>
    <w:basedOn w:val="a0"/>
    <w:link w:val="3"/>
    <w:rsid w:val="0013692F"/>
    <w:rPr>
      <w:rFonts w:ascii="Arial" w:eastAsia="Times New Roman" w:hAnsi="Arial" w:cs="Times New Roman"/>
      <w:b/>
      <w:bCs/>
      <w:sz w:val="26"/>
      <w:szCs w:val="26"/>
      <w:lang w:eastAsia="el-GR"/>
    </w:rPr>
  </w:style>
  <w:style w:type="character" w:customStyle="1" w:styleId="5Char">
    <w:name w:val="Επικεφαλίδα 5 Char"/>
    <w:basedOn w:val="a0"/>
    <w:link w:val="5"/>
    <w:rsid w:val="0013692F"/>
    <w:rPr>
      <w:rFonts w:ascii="Times New Roman" w:eastAsia="Times New Roman" w:hAnsi="Times New Roman" w:cs="Times New Roman"/>
      <w:b/>
      <w:bCs/>
      <w:sz w:val="20"/>
      <w:szCs w:val="20"/>
      <w:lang w:eastAsia="el-GR" w:bidi="th-TH"/>
    </w:rPr>
  </w:style>
  <w:style w:type="numbering" w:customStyle="1" w:styleId="10">
    <w:name w:val="Χωρίς λίστα1"/>
    <w:next w:val="a2"/>
    <w:semiHidden/>
    <w:rsid w:val="0013692F"/>
  </w:style>
  <w:style w:type="table" w:styleId="a6">
    <w:name w:val="Table Grid"/>
    <w:basedOn w:val="a1"/>
    <w:rsid w:val="0013692F"/>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semiHidden/>
    <w:rsid w:val="0013692F"/>
    <w:pPr>
      <w:spacing w:after="0" w:line="240" w:lineRule="auto"/>
    </w:pPr>
    <w:rPr>
      <w:rFonts w:ascii="Tahoma" w:eastAsia="Times New Roman" w:hAnsi="Tahoma" w:cs="Tahoma"/>
      <w:sz w:val="16"/>
      <w:szCs w:val="16"/>
      <w:lang w:eastAsia="el-GR"/>
    </w:rPr>
  </w:style>
  <w:style w:type="character" w:customStyle="1" w:styleId="Char1">
    <w:name w:val="Κείμενο πλαισίου Char"/>
    <w:basedOn w:val="a0"/>
    <w:link w:val="a7"/>
    <w:semiHidden/>
    <w:rsid w:val="0013692F"/>
    <w:rPr>
      <w:rFonts w:ascii="Tahoma" w:eastAsia="Times New Roman" w:hAnsi="Tahoma" w:cs="Tahoma"/>
      <w:sz w:val="16"/>
      <w:szCs w:val="16"/>
      <w:lang w:eastAsia="el-GR"/>
    </w:rPr>
  </w:style>
  <w:style w:type="paragraph" w:styleId="a8">
    <w:name w:val="Document Map"/>
    <w:basedOn w:val="a"/>
    <w:link w:val="Char2"/>
    <w:semiHidden/>
    <w:rsid w:val="0013692F"/>
    <w:pPr>
      <w:shd w:val="clear" w:color="auto" w:fill="000080"/>
      <w:spacing w:after="0" w:line="240" w:lineRule="auto"/>
    </w:pPr>
    <w:rPr>
      <w:rFonts w:ascii="Tahoma" w:eastAsia="Times New Roman" w:hAnsi="Tahoma" w:cs="Tahoma"/>
      <w:sz w:val="20"/>
      <w:szCs w:val="20"/>
      <w:lang w:eastAsia="el-GR"/>
    </w:rPr>
  </w:style>
  <w:style w:type="character" w:customStyle="1" w:styleId="Char2">
    <w:name w:val="Χάρτης εγγράφου Char"/>
    <w:basedOn w:val="a0"/>
    <w:link w:val="a8"/>
    <w:semiHidden/>
    <w:rsid w:val="0013692F"/>
    <w:rPr>
      <w:rFonts w:ascii="Tahoma" w:eastAsia="Times New Roman" w:hAnsi="Tahoma" w:cs="Tahoma"/>
      <w:sz w:val="20"/>
      <w:szCs w:val="20"/>
      <w:shd w:val="clear" w:color="auto" w:fill="000080"/>
      <w:lang w:eastAsia="el-GR"/>
    </w:rPr>
  </w:style>
  <w:style w:type="paragraph" w:customStyle="1" w:styleId="contentsubtitle">
    <w:name w:val="content_subtitle"/>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styleId="a9">
    <w:name w:val="Strong"/>
    <w:basedOn w:val="a0"/>
    <w:qFormat/>
    <w:rsid w:val="0013692F"/>
    <w:rPr>
      <w:b/>
      <w:bCs/>
    </w:rPr>
  </w:style>
  <w:style w:type="character" w:styleId="aa">
    <w:name w:val="Emphasis"/>
    <w:basedOn w:val="a0"/>
    <w:qFormat/>
    <w:rsid w:val="0013692F"/>
    <w:rPr>
      <w:i/>
      <w:iCs/>
    </w:rPr>
  </w:style>
  <w:style w:type="character" w:customStyle="1" w:styleId="postdate">
    <w:name w:val="post_date"/>
    <w:basedOn w:val="a0"/>
    <w:rsid w:val="0013692F"/>
  </w:style>
  <w:style w:type="paragraph" w:customStyle="1" w:styleId="wp-caption-text">
    <w:name w:val="wp-caption-text"/>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character" w:customStyle="1" w:styleId="autheditorlinkwrap">
    <w:name w:val="autheditorlinkwrap"/>
    <w:basedOn w:val="a0"/>
    <w:rsid w:val="0013692F"/>
  </w:style>
  <w:style w:type="paragraph" w:customStyle="1" w:styleId="shareheader">
    <w:name w:val="share_header"/>
    <w:basedOn w:val="a"/>
    <w:rsid w:val="0013692F"/>
    <w:pPr>
      <w:spacing w:before="100" w:beforeAutospacing="1" w:after="100" w:afterAutospacing="1" w:line="240" w:lineRule="auto"/>
    </w:pPr>
    <w:rPr>
      <w:rFonts w:ascii="Times New Roman" w:eastAsia="Times New Roman" w:hAnsi="Times New Roman" w:cs="Times New Roman"/>
      <w:sz w:val="24"/>
      <w:szCs w:val="24"/>
      <w:lang w:eastAsia="el-GR" w:bidi="th-TH"/>
    </w:rPr>
  </w:style>
  <w:style w:type="paragraph" w:styleId="z-">
    <w:name w:val="HTML Top of Form"/>
    <w:basedOn w:val="a"/>
    <w:next w:val="a"/>
    <w:link w:val="z-Char"/>
    <w:hidden/>
    <w:rsid w:val="0013692F"/>
    <w:pPr>
      <w:pBdr>
        <w:bottom w:val="single" w:sz="6" w:space="1" w:color="auto"/>
      </w:pBdr>
      <w:spacing w:after="0" w:line="240" w:lineRule="auto"/>
      <w:jc w:val="center"/>
    </w:pPr>
    <w:rPr>
      <w:rFonts w:ascii="Arial" w:eastAsia="Times New Roman" w:hAnsi="Arial" w:cs="Times New Roman"/>
      <w:vanish/>
      <w:sz w:val="16"/>
      <w:szCs w:val="16"/>
      <w:lang w:eastAsia="el-GR" w:bidi="th-TH"/>
    </w:rPr>
  </w:style>
  <w:style w:type="character" w:customStyle="1" w:styleId="z-Char">
    <w:name w:val="z-Αρχή φόρμας Char"/>
    <w:basedOn w:val="a0"/>
    <w:link w:val="z-"/>
    <w:rsid w:val="0013692F"/>
    <w:rPr>
      <w:rFonts w:ascii="Arial" w:eastAsia="Times New Roman" w:hAnsi="Arial" w:cs="Times New Roman"/>
      <w:vanish/>
      <w:sz w:val="16"/>
      <w:szCs w:val="16"/>
      <w:lang w:eastAsia="el-GR" w:bidi="th-TH"/>
    </w:rPr>
  </w:style>
  <w:style w:type="paragraph" w:styleId="z-0">
    <w:name w:val="HTML Bottom of Form"/>
    <w:basedOn w:val="a"/>
    <w:next w:val="a"/>
    <w:link w:val="z-Char0"/>
    <w:hidden/>
    <w:rsid w:val="0013692F"/>
    <w:pPr>
      <w:pBdr>
        <w:top w:val="single" w:sz="6" w:space="1" w:color="auto"/>
      </w:pBdr>
      <w:spacing w:after="0" w:line="240" w:lineRule="auto"/>
      <w:jc w:val="center"/>
    </w:pPr>
    <w:rPr>
      <w:rFonts w:ascii="Arial" w:eastAsia="Times New Roman" w:hAnsi="Arial" w:cs="Times New Roman"/>
      <w:vanish/>
      <w:sz w:val="16"/>
      <w:szCs w:val="16"/>
      <w:lang w:eastAsia="el-GR" w:bidi="th-TH"/>
    </w:rPr>
  </w:style>
  <w:style w:type="character" w:customStyle="1" w:styleId="z-Char0">
    <w:name w:val="z-Τέλος φόρμας Char"/>
    <w:basedOn w:val="a0"/>
    <w:link w:val="z-0"/>
    <w:rsid w:val="0013692F"/>
    <w:rPr>
      <w:rFonts w:ascii="Arial" w:eastAsia="Times New Roman" w:hAnsi="Arial" w:cs="Times New Roman"/>
      <w:vanish/>
      <w:sz w:val="16"/>
      <w:szCs w:val="16"/>
      <w:lang w:eastAsia="el-GR" w:bidi="th-TH"/>
    </w:rPr>
  </w:style>
  <w:style w:type="character" w:styleId="-0">
    <w:name w:val="FollowedHyperlink"/>
    <w:basedOn w:val="a0"/>
    <w:rsid w:val="0013692F"/>
    <w:rPr>
      <w:color w:val="800080"/>
      <w:u w:val="single"/>
    </w:rPr>
  </w:style>
  <w:style w:type="paragraph" w:styleId="ab">
    <w:name w:val="Body Text"/>
    <w:basedOn w:val="a"/>
    <w:link w:val="Char3"/>
    <w:rsid w:val="0013692F"/>
    <w:pPr>
      <w:spacing w:after="0" w:line="240" w:lineRule="auto"/>
      <w:jc w:val="both"/>
    </w:pPr>
    <w:rPr>
      <w:rFonts w:ascii="Arial" w:eastAsia="Times New Roman" w:hAnsi="Arial" w:cs="Arial"/>
      <w:sz w:val="24"/>
      <w:szCs w:val="24"/>
      <w:lang w:eastAsia="el-GR"/>
    </w:rPr>
  </w:style>
  <w:style w:type="character" w:customStyle="1" w:styleId="Char3">
    <w:name w:val="Σώμα κειμένου Char"/>
    <w:basedOn w:val="a0"/>
    <w:link w:val="ab"/>
    <w:rsid w:val="0013692F"/>
    <w:rPr>
      <w:rFonts w:ascii="Arial" w:eastAsia="Times New Roman" w:hAnsi="Arial" w:cs="Arial"/>
      <w:sz w:val="24"/>
      <w:szCs w:val="24"/>
      <w:lang w:eastAsia="el-GR"/>
    </w:rPr>
  </w:style>
  <w:style w:type="character" w:customStyle="1" w:styleId="nowrap">
    <w:name w:val="nowrap"/>
    <w:basedOn w:val="a0"/>
    <w:rsid w:val="0013692F"/>
  </w:style>
  <w:style w:type="character" w:customStyle="1" w:styleId="ipa">
    <w:name w:val="ipa"/>
    <w:basedOn w:val="a0"/>
    <w:rsid w:val="0013692F"/>
  </w:style>
  <w:style w:type="character" w:customStyle="1" w:styleId="tocnumber">
    <w:name w:val="tocnumber"/>
    <w:basedOn w:val="a0"/>
    <w:rsid w:val="0013692F"/>
  </w:style>
  <w:style w:type="character" w:customStyle="1" w:styleId="toctext">
    <w:name w:val="toctext"/>
    <w:basedOn w:val="a0"/>
    <w:rsid w:val="0013692F"/>
  </w:style>
  <w:style w:type="character" w:customStyle="1" w:styleId="mw-headline">
    <w:name w:val="mw-headline"/>
    <w:basedOn w:val="a0"/>
    <w:rsid w:val="0013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l.wikipedia.org/wiki/%CE%9A%CF%8D%CF%84%CF%84%CE%B1%CF%81%CE%BF" TargetMode="External"/><Relationship Id="rId18" Type="http://schemas.openxmlformats.org/officeDocument/2006/relationships/image" Target="media/image4.jpeg"/><Relationship Id="rId26" Type="http://schemas.openxmlformats.org/officeDocument/2006/relationships/image" Target="media/image8.jpeg"/><Relationship Id="rId39" Type="http://schemas.openxmlformats.org/officeDocument/2006/relationships/image" Target="media/image19.jpeg"/><Relationship Id="rId21" Type="http://schemas.openxmlformats.org/officeDocument/2006/relationships/image" Target="media/image5.jpeg"/><Relationship Id="rId34" Type="http://schemas.openxmlformats.org/officeDocument/2006/relationships/image" Target="media/image14.pn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4.png"/><Relationship Id="rId7" Type="http://schemas.openxmlformats.org/officeDocument/2006/relationships/image" Target="media/image1.png"/><Relationship Id="rId12" Type="http://schemas.openxmlformats.org/officeDocument/2006/relationships/hyperlink" Target="http://el.wikipedia.org/wiki/%CE%98%CF%8D%CE%BC%CE%BF%CF%82" TargetMode="External"/><Relationship Id="rId17" Type="http://schemas.openxmlformats.org/officeDocument/2006/relationships/image" Target="media/image3.jpeg"/><Relationship Id="rId25" Type="http://schemas.openxmlformats.org/officeDocument/2006/relationships/image" Target="http://media.summitmedicalgroup.com/media/db/relayhealth-images/iud_2.jpg"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el.wikipedia.org/w/index.php?title=%CE%95%CE%BD%CE%B4%CE%BF%CE%BA%CF%81%CE%B9%CE%BD%CE%BF%CE%BB%CE%BF%CE%B3%CE%AF%CE%B1&amp;action=edit&amp;redlink=1" TargetMode="External"/><Relationship Id="rId29" Type="http://schemas.openxmlformats.org/officeDocument/2006/relationships/image" Target="http://digitalschool.minedu.gov.gr/modules/ebook/show.php/DSGL-A105/321/2155,7815/images/img12_19.jpg" TargetMode="External"/><Relationship Id="rId41" Type="http://schemas.openxmlformats.org/officeDocument/2006/relationships/image" Target="media/image21.jpeg"/><Relationship Id="rId54" Type="http://schemas.openxmlformats.org/officeDocument/2006/relationships/hyperlink" Target="file:///C:\Users\pantelis\Downloads\%5b1%5d%20http:\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wikipedia.org/w/index.php?title=%CE%9C%CF%85%CE%B5%CE%BB%CF%8C%CF%82_%CF%84%CF%89%CE%BD_%CE%BF%CF%83%CF%84%CF%8E%CE%BD&amp;action=edit&amp;redlink=1" TargetMode="External"/><Relationship Id="rId24" Type="http://schemas.openxmlformats.org/officeDocument/2006/relationships/image" Target="media/image7.jpeg"/><Relationship Id="rId32" Type="http://schemas.openxmlformats.org/officeDocument/2006/relationships/image" Target="media/image12.emf"/><Relationship Id="rId37" Type="http://schemas.openxmlformats.org/officeDocument/2006/relationships/image" Target="media/image17.jpe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jpe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l.wikipedia.org/w/index.php?title=%CE%9B%CE%B5%CE%BC%CF%86%CE%BF%CE%BA%CF%8D%CF%84%CF%84%CE%B1%CF%81%CE%B1&amp;action=edit&amp;redlink=1" TargetMode="Externa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6.jpeg"/><Relationship Id="rId49" Type="http://schemas.openxmlformats.org/officeDocument/2006/relationships/image" Target="media/image29.jpeg"/><Relationship Id="rId57" Type="http://schemas.openxmlformats.org/officeDocument/2006/relationships/footer" Target="footer1.xml"/><Relationship Id="rId10" Type="http://schemas.openxmlformats.org/officeDocument/2006/relationships/hyperlink" Target="http://el.wikipedia.org/wiki/%CE%99%CF%8C%CF%82" TargetMode="External"/><Relationship Id="rId19" Type="http://schemas.openxmlformats.org/officeDocument/2006/relationships/image" Target="media/image40.jpeg"/><Relationship Id="rId31" Type="http://schemas.openxmlformats.org/officeDocument/2006/relationships/image" Target="media/image11.emf"/><Relationship Id="rId44" Type="http://schemas.openxmlformats.org/officeDocument/2006/relationships/image" Target="media/image24.jpeg"/><Relationship Id="rId52"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hyperlink" Target="http://el.wikipedia.org/wiki/%CE%A0%CE%B5%CE%BD%CE%B9%CE%BA%CE%B9%CE%BB%CE%AF%CE%BD%CE%B7" TargetMode="External"/><Relationship Id="rId14" Type="http://schemas.openxmlformats.org/officeDocument/2006/relationships/hyperlink" Target="http://el.wikipedia.org/wiki/%CE%94%CE%AD%CF%81%CE%BC%CE%B1" TargetMode="External"/><Relationship Id="rId22" Type="http://schemas.openxmlformats.org/officeDocument/2006/relationships/image" Target="http://eucan02.static-univadis.com/var/merck/storage/images/media/elsevier_just_published_from_the_lancet/image/inf45_284-hiv-aids.jpg2/13401011-2-eng-GB/Inf45_284-HIV-AIDS.jpg_dt_full.jpg" TargetMode="External"/><Relationship Id="rId27" Type="http://schemas.openxmlformats.org/officeDocument/2006/relationships/image" Target="http://digitalschool.minedu.gov.gr/modules/ebook/show.php/DSGL-A105/321/2155,7815/images/img12_20.jpg" TargetMode="External"/><Relationship Id="rId30" Type="http://schemas.openxmlformats.org/officeDocument/2006/relationships/image" Target="media/image10.emf"/><Relationship Id="rId35" Type="http://schemas.openxmlformats.org/officeDocument/2006/relationships/image" Target="media/image15.png"/><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image" Target="media/image35.jpeg"/><Relationship Id="rId8" Type="http://schemas.openxmlformats.org/officeDocument/2006/relationships/hyperlink" Target="http://el.wikipedia.org/wiki/%CE%9A%CF%8D%CF%84%CF%84%CE%B1%CF%81%CE%BF" TargetMode="External"/><Relationship Id="rId51" Type="http://schemas.openxmlformats.org/officeDocument/2006/relationships/image" Target="media/image31.e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262</TotalTime>
  <Pages>56</Pages>
  <Words>17836</Words>
  <Characters>96318</Characters>
  <Application>Microsoft Office Word</Application>
  <DocSecurity>0</DocSecurity>
  <Lines>802</Lines>
  <Paragraphs>227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Kiriazis Vaitsis</cp:lastModifiedBy>
  <cp:revision>20</cp:revision>
  <dcterms:created xsi:type="dcterms:W3CDTF">2015-04-06T03:48:00Z</dcterms:created>
  <dcterms:modified xsi:type="dcterms:W3CDTF">2015-06-09T09:33:00Z</dcterms:modified>
</cp:coreProperties>
</file>