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22B" w:rsidRPr="0021422B" w:rsidRDefault="0021422B" w:rsidP="0021422B">
      <w:pPr>
        <w:keepNext/>
        <w:autoSpaceDE w:val="0"/>
        <w:autoSpaceDN w:val="0"/>
        <w:adjustRightInd w:val="0"/>
        <w:spacing w:before="100" w:after="100"/>
        <w:outlineLvl w:val="1"/>
        <w:rPr>
          <w:rFonts w:ascii="Times New Roman" w:hAnsi="Times New Roman" w:cs="Times New Roman"/>
          <w:b/>
          <w:bCs/>
          <w:kern w:val="36"/>
          <w:sz w:val="48"/>
          <w:szCs w:val="48"/>
          <w:lang w:val="en-US"/>
        </w:rPr>
      </w:pPr>
      <w:r w:rsidRPr="0021422B">
        <w:rPr>
          <w:rFonts w:ascii="Times New Roman" w:hAnsi="Times New Roman" w:cs="Times New Roman"/>
          <w:b/>
          <w:bCs/>
          <w:kern w:val="36"/>
          <w:sz w:val="48"/>
          <w:szCs w:val="48"/>
          <w:lang w:val="en-US"/>
        </w:rPr>
        <w:t>Room criteria</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noProof/>
          <w:lang w:val="en-US"/>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152400</wp:posOffset>
                </wp:positionV>
                <wp:extent cx="5943600" cy="635"/>
                <wp:effectExtent l="0" t="0" r="0"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C3E1B"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" o:allowincell="f" strokecolor="#d4d4d4" strokeweight="1pt">
                <v:shadow on="t" offset="0,-1pt"/>
              </v:line>
            </w:pict>
          </mc:Fallback>
        </mc:AlternateConten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dBBATI32 allows the user to compute the following room criteria :</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Quality criteria : RT, EDT, Clarity, Definition, ST1.</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Intelligibility criteria : STI, RASTI. </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This chapter present the definition of each index and a brief introduction to their meanings.</w:t>
      </w:r>
    </w:p>
    <w:p w:rsidR="0021422B" w:rsidRPr="0021422B" w:rsidRDefault="0021422B" w:rsidP="0021422B">
      <w:pPr>
        <w:autoSpaceDE w:val="0"/>
        <w:autoSpaceDN w:val="0"/>
        <w:adjustRightInd w:val="0"/>
        <w:spacing w:before="100" w:after="100"/>
        <w:rPr>
          <w:rFonts w:ascii="Times New Roman" w:hAnsi="Times New Roman" w:cs="Times New Roman"/>
          <w:lang w:val="en-US"/>
        </w:rPr>
      </w:pPr>
      <w:hyperlink w:anchor="tr" w:history="1">
        <w:r w:rsidRPr="0021422B">
          <w:rPr>
            <w:rFonts w:ascii="Times New Roman" w:hAnsi="Times New Roman" w:cs="Times New Roman"/>
            <w:color w:val="0000FF"/>
            <w:u w:val="single"/>
            <w:lang w:val="en-US"/>
          </w:rPr>
          <w:t>Reverberation time</w:t>
        </w:r>
      </w:hyperlink>
      <w:r w:rsidRPr="0021422B">
        <w:rPr>
          <w:rFonts w:ascii="Times New Roman" w:hAnsi="Times New Roman" w:cs="Times New Roman"/>
          <w:lang w:val="en-US"/>
        </w:rPr>
        <w:br/>
      </w:r>
      <w:hyperlink w:anchor="nrj" w:history="1">
        <w:r w:rsidRPr="0021422B">
          <w:rPr>
            <w:rFonts w:ascii="Times New Roman" w:hAnsi="Times New Roman" w:cs="Times New Roman"/>
            <w:color w:val="0000FF"/>
            <w:u w:val="single"/>
            <w:lang w:val="en-US"/>
          </w:rPr>
          <w:t>Energy criteria</w:t>
        </w:r>
      </w:hyperlink>
      <w:r w:rsidRPr="0021422B">
        <w:rPr>
          <w:rFonts w:ascii="Times New Roman" w:hAnsi="Times New Roman" w:cs="Times New Roman"/>
          <w:lang w:val="en-US"/>
        </w:rPr>
        <w:br/>
      </w:r>
      <w:hyperlink w:anchor="int" w:history="1">
        <w:r w:rsidRPr="0021422B">
          <w:rPr>
            <w:rFonts w:ascii="Times New Roman" w:hAnsi="Times New Roman" w:cs="Times New Roman"/>
            <w:color w:val="0000FF"/>
            <w:u w:val="single"/>
            <w:lang w:val="en-US"/>
          </w:rPr>
          <w:t>Intelligibility criteria</w:t>
        </w:r>
      </w:hyperlink>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These criteria are obtained from echogram curves per frequency bands. These curves result from an analysis by digital filtering from an impulse response of the room. This response may be obtained by MLS technique.</w:t>
      </w:r>
      <w:r w:rsidRPr="0021422B">
        <w:rPr>
          <w:rFonts w:ascii="Times New Roman" w:hAnsi="Times New Roman" w:cs="Times New Roman"/>
          <w:lang w:val="en-US"/>
        </w:rPr>
        <w:br/>
        <w:t>For each criterion, the computation principle is identical. It may describe as follow:</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For each frequency band (octaves or third octaves) :</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Detection of the arrival of the direct wave and computation of the background noise level before the source signal is emitted.</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Detection of the end of signal emission and computation of the background noise level after source emission.</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Calculation of the cumulated energy between the start and a given point of the echogram, with or without background noise removal.</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Calculation of the criterion with or without background noise removal, by cumulating difference. </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Refer to pages </w:t>
      </w:r>
      <w:hyperlink r:id="rId5" w:history="1">
        <w:r w:rsidRPr="0021422B">
          <w:rPr>
            <w:rFonts w:ascii="Times New Roman" w:hAnsi="Times New Roman" w:cs="Times New Roman"/>
            <w:color w:val="0000FF"/>
            <w:u w:val="single"/>
            <w:lang w:val="en-US"/>
          </w:rPr>
          <w:t>Room criteria measurements</w:t>
        </w:r>
      </w:hyperlink>
      <w:r w:rsidRPr="0021422B">
        <w:rPr>
          <w:rFonts w:ascii="Times New Roman" w:hAnsi="Times New Roman" w:cs="Times New Roman"/>
          <w:lang w:val="en-US"/>
        </w:rPr>
        <w:t xml:space="preserve"> and </w:t>
      </w:r>
      <w:hyperlink r:id="rId6" w:history="1">
        <w:r w:rsidRPr="0021422B">
          <w:rPr>
            <w:rFonts w:ascii="Times New Roman" w:hAnsi="Times New Roman" w:cs="Times New Roman"/>
            <w:color w:val="0000FF"/>
            <w:u w:val="single"/>
            <w:lang w:val="en-US"/>
          </w:rPr>
          <w:t>Room criteria analysis</w:t>
        </w:r>
      </w:hyperlink>
      <w:r w:rsidRPr="0021422B">
        <w:rPr>
          <w:rFonts w:ascii="Times New Roman" w:hAnsi="Times New Roman" w:cs="Times New Roman"/>
          <w:lang w:val="en-US"/>
        </w:rPr>
        <w:t xml:space="preserve"> to know how to compute room criteria.</w:t>
      </w:r>
    </w:p>
    <w:bookmarkStart w:id="0" w:name="TR"/>
    <w:bookmarkEnd w:id="0"/>
    <w:p w:rsidR="0021422B" w:rsidRPr="0021422B" w:rsidRDefault="0021422B" w:rsidP="0021422B">
      <w:pPr>
        <w:keepNext/>
        <w:autoSpaceDE w:val="0"/>
        <w:autoSpaceDN w:val="0"/>
        <w:adjustRightInd w:val="0"/>
        <w:spacing w:before="100" w:after="100"/>
        <w:outlineLvl w:val="3"/>
        <w:rPr>
          <w:rFonts w:ascii="Times New Roman" w:hAnsi="Times New Roman" w:cs="Times New Roman"/>
          <w:b/>
          <w:bCs/>
          <w:sz w:val="28"/>
          <w:szCs w:val="28"/>
          <w:lang w:val="en-US"/>
        </w:rPr>
      </w:pPr>
      <w:r w:rsidRPr="0021422B">
        <w:rPr>
          <w:rFonts w:ascii="Times New Roman" w:hAnsi="Times New Roman" w:cs="Times New Roman"/>
          <w:b/>
          <w:bCs/>
          <w:sz w:val="28"/>
          <w:szCs w:val="28"/>
          <w:lang w:val="en-US"/>
        </w:rPr>
        <w:fldChar w:fldCharType="begin"/>
      </w:r>
      <w:r w:rsidRPr="0021422B">
        <w:rPr>
          <w:rFonts w:ascii="Times New Roman" w:hAnsi="Times New Roman" w:cs="Times New Roman"/>
          <w:b/>
          <w:bCs/>
          <w:sz w:val="28"/>
          <w:szCs w:val="28"/>
          <w:lang w:val="en-US"/>
        </w:rPr>
        <w:instrText>HYPERLINK  \l "nrj"</w:instrText>
      </w:r>
      <w:r w:rsidRPr="0021422B">
        <w:rPr>
          <w:rFonts w:ascii="Times New Roman" w:hAnsi="Times New Roman" w:cs="Times New Roman"/>
          <w:b/>
          <w:bCs/>
          <w:sz w:val="28"/>
          <w:szCs w:val="28"/>
          <w:lang w:val="en-US"/>
        </w:rPr>
      </w:r>
      <w:r w:rsidRPr="0021422B">
        <w:rPr>
          <w:rFonts w:ascii="Times New Roman" w:hAnsi="Times New Roman" w:cs="Times New Roman"/>
          <w:b/>
          <w:bCs/>
          <w:sz w:val="28"/>
          <w:szCs w:val="28"/>
          <w:lang w:val="en-US"/>
        </w:rPr>
        <w:fldChar w:fldCharType="separate"/>
      </w:r>
      <w:proofErr w:type="spellStart"/>
      <w:r w:rsidRPr="0021422B">
        <w:rPr>
          <w:rFonts w:ascii="Times New Roman" w:hAnsi="Times New Roman" w:cs="Times New Roman"/>
          <w:color w:val="0000FF"/>
          <w:u w:val="single"/>
          <w:lang w:val="en-US"/>
        </w:rPr>
        <w:t>nrj</w:t>
      </w:r>
      <w:r w:rsidRPr="0021422B">
        <w:rPr>
          <w:rFonts w:ascii="Times New Roman" w:hAnsi="Times New Roman" w:cs="Times New Roman"/>
          <w:b/>
          <w:bCs/>
          <w:sz w:val="28"/>
          <w:szCs w:val="28"/>
          <w:lang w:val="en-US"/>
        </w:rPr>
        <w:fldChar w:fldCharType="end"/>
      </w:r>
      <w:hyperlink w:anchor="nrj" w:history="1">
        <w:r w:rsidRPr="0021422B">
          <w:rPr>
            <w:rFonts w:ascii="Times New Roman" w:hAnsi="Times New Roman" w:cs="Times New Roman"/>
            <w:color w:val="0000FF"/>
            <w:u w:val="single"/>
            <w:lang w:val="en-US"/>
          </w:rPr>
          <w:t>nrj</w:t>
        </w:r>
      </w:hyperlink>
      <w:r w:rsidRPr="0021422B">
        <w:rPr>
          <w:rFonts w:ascii="Times New Roman" w:hAnsi="Times New Roman" w:cs="Times New Roman"/>
          <w:b/>
          <w:bCs/>
          <w:sz w:val="28"/>
          <w:szCs w:val="28"/>
          <w:lang w:val="en-US"/>
        </w:rPr>
        <w:t>Reverberation</w:t>
      </w:r>
      <w:proofErr w:type="spellEnd"/>
      <w:r w:rsidRPr="0021422B">
        <w:rPr>
          <w:rFonts w:ascii="Times New Roman" w:hAnsi="Times New Roman" w:cs="Times New Roman"/>
          <w:b/>
          <w:bCs/>
          <w:sz w:val="28"/>
          <w:szCs w:val="28"/>
          <w:lang w:val="en-US"/>
        </w:rPr>
        <w:t xml:space="preserve"> time </w:t>
      </w:r>
      <w:hyperlink w:anchor="haut" w:history="1">
        <w:proofErr w:type="spellStart"/>
        <w:r w:rsidRPr="0021422B">
          <w:rPr>
            <w:rFonts w:ascii="Times New Roman" w:hAnsi="Times New Roman" w:cs="Times New Roman"/>
            <w:color w:val="0000FF"/>
            <w:u w:val="single"/>
            <w:lang w:val="en-US"/>
          </w:rPr>
          <w:t>haut</w:t>
        </w:r>
      </w:hyperlink>
      <w:hyperlink w:anchor="haut" w:history="1">
        <w:r w:rsidRPr="0021422B">
          <w:rPr>
            <w:rFonts w:ascii="Times New Roman" w:hAnsi="Times New Roman" w:cs="Times New Roman"/>
            <w:color w:val="0000FF"/>
            <w:u w:val="single"/>
            <w:lang w:val="en-US"/>
          </w:rPr>
          <w:t>haut</w:t>
        </w:r>
        <w:proofErr w:type="spellEnd"/>
      </w:hyperlink>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RT 60</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reverberation time, for a given frequency and a given location in space, is defined as the time taken for a sound to decay by 60 dB after the sound source is abruptly switched off. The decay must be more or less constant.</w:t>
      </w:r>
      <w:r w:rsidRPr="0021422B">
        <w:rPr>
          <w:rFonts w:ascii="Times New Roman" w:hAnsi="Times New Roman" w:cs="Times New Roman"/>
          <w:lang w:val="en-US"/>
        </w:rPr>
        <w:br/>
        <w:t>The reverberation time is usually estimated between -5 to -35 dB of sound decay.</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Subjective evaluation</w:t>
      </w:r>
      <w:r w:rsidRPr="0021422B">
        <w:rPr>
          <w:rFonts w:ascii="Times New Roman" w:hAnsi="Times New Roman" w:cs="Times New Roman"/>
          <w:lang w:val="en-US"/>
        </w:rPr>
        <w:br/>
        <w:t>The RT60 is an indicator of the reverberant feel, or sonorousness, of a sound field. If the reverberation time is too short, the acoustic field of a room may be considered as too " dry ". If the reverberation time is too long, the acoustic field of a room may be considered as too " confuse ".</w:t>
      </w:r>
      <w:r w:rsidRPr="0021422B">
        <w:rPr>
          <w:rFonts w:ascii="Times New Roman" w:hAnsi="Times New Roman" w:cs="Times New Roman"/>
          <w:lang w:val="en-US"/>
        </w:rPr>
        <w:br/>
        <w:t>For speech : The RT value must not be too long in order to avoid a masking effect (RT 60 &lt; 1 to 1,3 s).</w:t>
      </w:r>
      <w:r w:rsidRPr="0021422B">
        <w:rPr>
          <w:rFonts w:ascii="Times New Roman" w:hAnsi="Times New Roman" w:cs="Times New Roman"/>
          <w:lang w:val="en-US"/>
        </w:rPr>
        <w:br/>
        <w:t>For music : The RT value must not be long, otherwise the sounds may not be distinguished from one another. The obtained result is a confuse.</w:t>
      </w:r>
      <w:r w:rsidRPr="0021422B">
        <w:rPr>
          <w:rFonts w:ascii="Times New Roman" w:hAnsi="Times New Roman" w:cs="Times New Roman"/>
          <w:lang w:val="en-US"/>
        </w:rPr>
        <w:br/>
      </w:r>
      <w:r w:rsidRPr="0021422B">
        <w:rPr>
          <w:rFonts w:ascii="Times New Roman" w:hAnsi="Times New Roman" w:cs="Times New Roman"/>
          <w:lang w:val="en-US"/>
        </w:rPr>
        <w:lastRenderedPageBreak/>
        <w:t>The influence of RT 60 may not evaluated on its own as it always combine the level of the reverberant part of the echogram with respect to the direct sound.</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EDT (Early Decay Time)</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Early Decay Time could be considered as a short reverberation time computed on the first 10 dB of the sound decay. The EDT is measured between 0 and -10 dB and extrapolated to a 60dB sound decay.</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idea to limit the RT measurement dynamic to 10 dB comes from the fact that, during a concert, the human ear can only rarely listen to sound decay of greater dynamic.</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EDT value is compared to the RT 60 value. It allows us to estimate the balance between the early sound energy and the overall sound energy. The more the energy is concentrated at the beginning of the response (sound not useful), the greater the sound decay slope, and the shorter the EDT. The EDT is useful because it takes into account the effect of the first sound reflections in a room, and therefore it is closer to the subjective judgement of the listeners.</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Subjective evaluation</w:t>
      </w:r>
      <w:r w:rsidRPr="0021422B">
        <w:rPr>
          <w:rFonts w:ascii="Times New Roman" w:hAnsi="Times New Roman" w:cs="Times New Roman"/>
          <w:lang w:val="en-US"/>
        </w:rPr>
        <w:br/>
        <w:t>This criterion appears to be closely related to the reverberation feel of the room, although it interpretation remains difficult. The EDT is linked to several others sensations such as the sharpness of attacks and their intensity.</w:t>
      </w:r>
      <w:r w:rsidRPr="0021422B">
        <w:rPr>
          <w:rFonts w:ascii="Times New Roman" w:hAnsi="Times New Roman" w:cs="Times New Roman"/>
          <w:lang w:val="en-US"/>
        </w:rPr>
        <w:br/>
        <w:t>For the same room (same volume), there is a significant difference between the RT60 and EDT values. The EDT varies more quickly as a function of distance than the RT.</w:t>
      </w:r>
    </w:p>
    <w:p w:rsidR="0021422B" w:rsidRPr="0021422B" w:rsidRDefault="0021422B" w:rsidP="0021422B">
      <w:pPr>
        <w:keepNext/>
        <w:autoSpaceDE w:val="0"/>
        <w:autoSpaceDN w:val="0"/>
        <w:adjustRightInd w:val="0"/>
        <w:spacing w:before="100" w:after="100"/>
        <w:outlineLvl w:val="3"/>
        <w:rPr>
          <w:rFonts w:ascii="Times New Roman" w:hAnsi="Times New Roman" w:cs="Times New Roman"/>
          <w:b/>
          <w:bCs/>
          <w:sz w:val="28"/>
          <w:szCs w:val="28"/>
          <w:lang w:val="en-US"/>
        </w:rPr>
      </w:pPr>
      <w:hyperlink w:anchor="int" w:history="1">
        <w:proofErr w:type="spellStart"/>
        <w:r w:rsidRPr="0021422B">
          <w:rPr>
            <w:rFonts w:ascii="Times New Roman" w:hAnsi="Times New Roman" w:cs="Times New Roman"/>
            <w:color w:val="0000FF"/>
            <w:u w:val="single"/>
            <w:lang w:val="en-US"/>
          </w:rPr>
          <w:t>int</w:t>
        </w:r>
      </w:hyperlink>
      <w:hyperlink w:anchor="int" w:history="1">
        <w:r w:rsidRPr="0021422B">
          <w:rPr>
            <w:rFonts w:ascii="Times New Roman" w:hAnsi="Times New Roman" w:cs="Times New Roman"/>
            <w:color w:val="0000FF"/>
            <w:u w:val="single"/>
            <w:lang w:val="en-US"/>
          </w:rPr>
          <w:t>int</w:t>
        </w:r>
      </w:hyperlink>
      <w:bookmarkStart w:id="1" w:name="nrj"/>
      <w:bookmarkEnd w:id="1"/>
      <w:r w:rsidRPr="0021422B">
        <w:rPr>
          <w:rFonts w:ascii="Times New Roman" w:hAnsi="Times New Roman" w:cs="Times New Roman"/>
          <w:b/>
          <w:bCs/>
          <w:sz w:val="28"/>
          <w:szCs w:val="28"/>
          <w:lang w:val="en-US"/>
        </w:rPr>
        <w:t>Energy</w:t>
      </w:r>
      <w:proofErr w:type="spellEnd"/>
      <w:r w:rsidRPr="0021422B">
        <w:rPr>
          <w:rFonts w:ascii="Times New Roman" w:hAnsi="Times New Roman" w:cs="Times New Roman"/>
          <w:b/>
          <w:bCs/>
          <w:sz w:val="28"/>
          <w:szCs w:val="28"/>
          <w:lang w:val="en-US"/>
        </w:rPr>
        <w:t xml:space="preserve"> criteria </w:t>
      </w:r>
      <w:hyperlink w:anchor="tr" w:history="1">
        <w:proofErr w:type="spellStart"/>
        <w:r w:rsidRPr="0021422B">
          <w:rPr>
            <w:rFonts w:ascii="Times New Roman" w:hAnsi="Times New Roman" w:cs="Times New Roman"/>
            <w:color w:val="0000FF"/>
            <w:u w:val="single"/>
            <w:lang w:val="en-US"/>
          </w:rPr>
          <w:t>tr</w:t>
        </w:r>
      </w:hyperlink>
      <w:hyperlink w:anchor="tr" w:history="1">
        <w:r w:rsidRPr="0021422B">
          <w:rPr>
            <w:rFonts w:ascii="Times New Roman" w:hAnsi="Times New Roman" w:cs="Times New Roman"/>
            <w:color w:val="0000FF"/>
            <w:u w:val="single"/>
            <w:lang w:val="en-US"/>
          </w:rPr>
          <w:t>tr</w:t>
        </w:r>
        <w:proofErr w:type="spellEnd"/>
      </w:hyperlink>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Calculation of cumulated energy and energy criteria</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cumulated energy is calculated for a point P by adding the energy of each point located between the beginning of the echogram and the point P. If one wishes to calculate the criteria with background noise removal, the cumulated energy is calculated while subtracting the background noise energy at each point of the echogram.</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Each integral used to compute the criteria correspond to the difference between two cumulated energies. For example, the Clarity 80 will give :</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There is a relationship between the sound energy contained in a given time interval and the sound energy in the following time interval. Several time intervals have been proposed : 33, 35, 50, 80 and 95 </w:t>
      </w:r>
      <w:proofErr w:type="spellStart"/>
      <w:r w:rsidRPr="0021422B">
        <w:rPr>
          <w:rFonts w:ascii="Times New Roman" w:hAnsi="Times New Roman" w:cs="Times New Roman"/>
          <w:lang w:val="en-US"/>
        </w:rPr>
        <w:t>ms.</w:t>
      </w:r>
      <w:proofErr w:type="spellEnd"/>
      <w:r w:rsidRPr="0021422B">
        <w:rPr>
          <w:rFonts w:ascii="Times New Roman" w:hAnsi="Times New Roman" w:cs="Times New Roman"/>
          <w:lang w:val="en-US"/>
        </w:rPr>
        <w:t xml:space="preserve"> For each interval, the main idea is the same : the energy contained in this interval is considered as useful and the energy of the next time interval is considered as secondary or even harmful in particular cases.</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This comes from the functioning of the ear. The ear cannot differentiate sound reflections that occur in less than 35, 50 or 80 </w:t>
      </w:r>
      <w:proofErr w:type="spellStart"/>
      <w:r w:rsidRPr="0021422B">
        <w:rPr>
          <w:rFonts w:ascii="Times New Roman" w:hAnsi="Times New Roman" w:cs="Times New Roman"/>
          <w:lang w:val="en-US"/>
        </w:rPr>
        <w:t>ms.</w:t>
      </w:r>
      <w:proofErr w:type="spellEnd"/>
      <w:r w:rsidRPr="0021422B">
        <w:rPr>
          <w:rFonts w:ascii="Times New Roman" w:hAnsi="Times New Roman" w:cs="Times New Roman"/>
          <w:lang w:val="en-US"/>
        </w:rPr>
        <w:t xml:space="preserve"> The individual contributions of the first reflections are therefore added. These energy relationships describe the subjective indicators such as Clarity.</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Clarity 80</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This criterion, defined by Reichardt, is the ratio between the sound energy contained in the first 80 milliseconds of the impulse response after the arrival of the direct wave (where the time T is set to zero) and the energy contained in the rest of the impulse response. It draws a relationship between the subjective sensation of a sound field and the interpretation of reflected sounds by the ear :</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w:t>
      </w:r>
      <w:proofErr w:type="spellStart"/>
      <w:r w:rsidRPr="0021422B">
        <w:rPr>
          <w:rFonts w:ascii="Times New Roman" w:hAnsi="Times New Roman" w:cs="Times New Roman"/>
          <w:lang w:val="en-US"/>
        </w:rPr>
        <w:t>en</w:t>
      </w:r>
      <w:proofErr w:type="spellEnd"/>
      <w:r w:rsidRPr="0021422B">
        <w:rPr>
          <w:rFonts w:ascii="Times New Roman" w:hAnsi="Times New Roman" w:cs="Times New Roman"/>
          <w:lang w:val="en-US"/>
        </w:rPr>
        <w:t xml:space="preserve"> dB)</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lastRenderedPageBreak/>
        <w:t>with h(t) the impulse response of a room.</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This parameter is negative when the energy after 80ms is greater than the energy in the range 0-80ms. It is positive when the energy after 80ms is less than the energy in the range 0-80ms (E80 &gt; </w:t>
      </w:r>
      <w:proofErr w:type="spellStart"/>
      <w:r w:rsidRPr="0021422B">
        <w:rPr>
          <w:rFonts w:ascii="Times New Roman" w:hAnsi="Times New Roman" w:cs="Times New Roman"/>
          <w:lang w:val="en-US"/>
        </w:rPr>
        <w:t>Erev</w:t>
      </w:r>
      <w:proofErr w:type="spellEnd"/>
      <w:r w:rsidRPr="0021422B">
        <w:rPr>
          <w:rFonts w:ascii="Times New Roman" w:hAnsi="Times New Roman" w:cs="Times New Roman"/>
          <w:lang w:val="en-US"/>
        </w:rPr>
        <w:t>).</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Subjective evaluation</w:t>
      </w:r>
      <w:r w:rsidRPr="0021422B">
        <w:rPr>
          <w:rFonts w:ascii="Times New Roman" w:hAnsi="Times New Roman" w:cs="Times New Roman"/>
          <w:lang w:val="en-US"/>
        </w:rPr>
        <w:br/>
        <w:t>This criterion is mainly employed for music. It translates subjective sensations dealing with :</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definition</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discrimination</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sharpness of attacks</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differentiation between different voices</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transparency</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The source location, etc. </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Values</w:t>
      </w:r>
      <w:r w:rsidRPr="0021422B">
        <w:rPr>
          <w:rFonts w:ascii="Times New Roman" w:hAnsi="Times New Roman" w:cs="Times New Roman"/>
          <w:lang w:val="en-US"/>
        </w:rPr>
        <w:br/>
        <w:t>The measurement of the clarity coefficient C80 is performed with an Omni-directional microphone.</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Examples of values for known auditory (1) :</w:t>
      </w:r>
    </w:p>
    <w:tbl>
      <w:tblPr>
        <w:tblW w:w="0" w:type="auto"/>
        <w:tblInd w:w="-23" w:type="dxa"/>
        <w:tblLayout w:type="fixed"/>
        <w:tblCellMar>
          <w:left w:w="15" w:type="dxa"/>
          <w:right w:w="15" w:type="dxa"/>
        </w:tblCellMar>
        <w:tblLook w:val="0000" w:firstRow="0" w:lastRow="0" w:firstColumn="0" w:lastColumn="0" w:noHBand="0" w:noVBand="0"/>
      </w:tblPr>
      <w:tblGrid>
        <w:gridCol w:w="2250"/>
        <w:gridCol w:w="1200"/>
        <w:gridCol w:w="1200"/>
        <w:gridCol w:w="1200"/>
      </w:tblGrid>
      <w:tr w:rsidR="0021422B" w:rsidRPr="0021422B">
        <w:tblPrEx>
          <w:tblCellMar>
            <w:top w:w="0" w:type="dxa"/>
            <w:bottom w:w="0" w:type="dxa"/>
          </w:tblCellMar>
        </w:tblPrEx>
        <w:tc>
          <w:tcPr>
            <w:tcW w:w="225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Salle</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proofErr w:type="spellStart"/>
            <w:r w:rsidRPr="0021422B">
              <w:rPr>
                <w:rFonts w:ascii="Times New Roman" w:hAnsi="Times New Roman" w:cs="Times New Roman"/>
                <w:lang w:val="en-US"/>
              </w:rPr>
              <w:t>Valeur</w:t>
            </w:r>
            <w:proofErr w:type="spellEnd"/>
            <w:r w:rsidRPr="0021422B">
              <w:rPr>
                <w:rFonts w:ascii="Times New Roman" w:hAnsi="Times New Roman" w:cs="Times New Roman"/>
                <w:lang w:val="en-US"/>
              </w:rPr>
              <w:t xml:space="preserve"> la plus petite</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proofErr w:type="spellStart"/>
            <w:r w:rsidRPr="0021422B">
              <w:rPr>
                <w:rFonts w:ascii="Times New Roman" w:hAnsi="Times New Roman" w:cs="Times New Roman"/>
                <w:lang w:val="en-US"/>
              </w:rPr>
              <w:t>Valeur</w:t>
            </w:r>
            <w:proofErr w:type="spellEnd"/>
            <w:r w:rsidRPr="0021422B">
              <w:rPr>
                <w:rFonts w:ascii="Times New Roman" w:hAnsi="Times New Roman" w:cs="Times New Roman"/>
                <w:lang w:val="en-US"/>
              </w:rPr>
              <w:t xml:space="preserve"> </w:t>
            </w:r>
            <w:proofErr w:type="spellStart"/>
            <w:r w:rsidRPr="0021422B">
              <w:rPr>
                <w:rFonts w:ascii="Times New Roman" w:hAnsi="Times New Roman" w:cs="Times New Roman"/>
                <w:lang w:val="en-US"/>
              </w:rPr>
              <w:t>moyenne</w:t>
            </w:r>
            <w:proofErr w:type="spellEnd"/>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proofErr w:type="spellStart"/>
            <w:r w:rsidRPr="0021422B">
              <w:rPr>
                <w:rFonts w:ascii="Times New Roman" w:hAnsi="Times New Roman" w:cs="Times New Roman"/>
                <w:lang w:val="en-US"/>
              </w:rPr>
              <w:t>Valeur</w:t>
            </w:r>
            <w:proofErr w:type="spellEnd"/>
            <w:r w:rsidRPr="0021422B">
              <w:rPr>
                <w:rFonts w:ascii="Times New Roman" w:hAnsi="Times New Roman" w:cs="Times New Roman"/>
                <w:lang w:val="en-US"/>
              </w:rPr>
              <w:t xml:space="preserve"> la plus </w:t>
            </w:r>
            <w:proofErr w:type="spellStart"/>
            <w:r w:rsidRPr="0021422B">
              <w:rPr>
                <w:rFonts w:ascii="Times New Roman" w:hAnsi="Times New Roman" w:cs="Times New Roman"/>
                <w:lang w:val="en-US"/>
              </w:rPr>
              <w:t>élevée</w:t>
            </w:r>
            <w:proofErr w:type="spellEnd"/>
          </w:p>
        </w:tc>
      </w:tr>
      <w:tr w:rsidR="0021422B" w:rsidRPr="0021422B">
        <w:tblPrEx>
          <w:tblCellMar>
            <w:top w:w="0" w:type="dxa"/>
            <w:bottom w:w="0" w:type="dxa"/>
          </w:tblCellMar>
        </w:tblPrEx>
        <w:tc>
          <w:tcPr>
            <w:tcW w:w="225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Gross </w:t>
            </w:r>
            <w:proofErr w:type="spellStart"/>
            <w:r w:rsidRPr="0021422B">
              <w:rPr>
                <w:rFonts w:ascii="Times New Roman" w:hAnsi="Times New Roman" w:cs="Times New Roman"/>
                <w:lang w:val="en-US"/>
              </w:rPr>
              <w:t>Musikhereinsalle</w:t>
            </w:r>
            <w:proofErr w:type="spellEnd"/>
            <w:r w:rsidRPr="0021422B">
              <w:rPr>
                <w:rFonts w:ascii="Times New Roman" w:hAnsi="Times New Roman" w:cs="Times New Roman"/>
                <w:lang w:val="en-US"/>
              </w:rPr>
              <w:t>(Vienne)</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-5,30</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-2,90</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-0,30</w:t>
            </w:r>
          </w:p>
        </w:tc>
      </w:tr>
      <w:tr w:rsidR="0021422B" w:rsidRPr="0021422B">
        <w:tblPrEx>
          <w:tblCellMar>
            <w:top w:w="0" w:type="dxa"/>
            <w:bottom w:w="0" w:type="dxa"/>
          </w:tblCellMar>
        </w:tblPrEx>
        <w:tc>
          <w:tcPr>
            <w:tcW w:w="225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Salle Pleyel(Paris)</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-3,37</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-0,70</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4,37</w:t>
            </w:r>
          </w:p>
        </w:tc>
      </w:tr>
      <w:tr w:rsidR="0021422B" w:rsidRPr="0021422B">
        <w:tblPrEx>
          <w:tblCellMar>
            <w:top w:w="0" w:type="dxa"/>
            <w:bottom w:w="0" w:type="dxa"/>
          </w:tblCellMar>
        </w:tblPrEx>
        <w:tc>
          <w:tcPr>
            <w:tcW w:w="225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Auditorium M. Ravel(Lyon)</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-3,07</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-0,13</w:t>
            </w:r>
          </w:p>
        </w:tc>
        <w:tc>
          <w:tcPr>
            <w:tcW w:w="1200" w:type="dxa"/>
            <w:tcBorders>
              <w:top w:val="threeDEmboss" w:sz="6" w:space="0" w:color="auto"/>
              <w:left w:val="threeDEmboss" w:sz="6" w:space="0" w:color="auto"/>
              <w:bottom w:val="threeDEmboss" w:sz="6" w:space="0" w:color="auto"/>
              <w:right w:val="threeDEmboss" w:sz="6" w:space="0" w:color="auto"/>
            </w:tcBorders>
          </w:tcPr>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2,88</w:t>
            </w:r>
          </w:p>
        </w:tc>
      </w:tr>
    </w:tbl>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(1) JULLIEN J.P.</w:t>
      </w:r>
      <w:r w:rsidRPr="0021422B">
        <w:rPr>
          <w:rFonts w:ascii="Times New Roman" w:hAnsi="Times New Roman" w:cs="Times New Roman"/>
          <w:lang w:val="en-US"/>
        </w:rPr>
        <w:br/>
      </w:r>
      <w:proofErr w:type="spellStart"/>
      <w:r w:rsidRPr="0021422B">
        <w:rPr>
          <w:rFonts w:ascii="Times New Roman" w:hAnsi="Times New Roman" w:cs="Times New Roman"/>
          <w:lang w:val="en-US"/>
        </w:rPr>
        <w:t>Acoustique</w:t>
      </w:r>
      <w:proofErr w:type="spellEnd"/>
      <w:r w:rsidRPr="0021422B">
        <w:rPr>
          <w:rFonts w:ascii="Times New Roman" w:hAnsi="Times New Roman" w:cs="Times New Roman"/>
          <w:lang w:val="en-US"/>
        </w:rPr>
        <w:t xml:space="preserve"> des </w:t>
      </w:r>
      <w:proofErr w:type="spellStart"/>
      <w:r w:rsidRPr="0021422B">
        <w:rPr>
          <w:rFonts w:ascii="Times New Roman" w:hAnsi="Times New Roman" w:cs="Times New Roman"/>
          <w:lang w:val="en-US"/>
        </w:rPr>
        <w:t>Salles</w:t>
      </w:r>
      <w:proofErr w:type="spellEnd"/>
      <w:r w:rsidRPr="0021422B">
        <w:rPr>
          <w:rFonts w:ascii="Times New Roman" w:hAnsi="Times New Roman" w:cs="Times New Roman"/>
          <w:lang w:val="en-US"/>
        </w:rPr>
        <w:t>, CNET LANNION, 1982, p.19</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In general, values around 0 dB mean that the acoustics of a room is well suited for listening to symphonic music. For music, the limits that are usually used range form -2 to +2 </w:t>
      </w:r>
      <w:proofErr w:type="spellStart"/>
      <w:r w:rsidRPr="0021422B">
        <w:rPr>
          <w:rFonts w:ascii="Times New Roman" w:hAnsi="Times New Roman" w:cs="Times New Roman"/>
          <w:lang w:val="en-US"/>
        </w:rPr>
        <w:t>dB.</w:t>
      </w:r>
      <w:proofErr w:type="spellEnd"/>
      <w:r w:rsidRPr="0021422B">
        <w:rPr>
          <w:rFonts w:ascii="Times New Roman" w:hAnsi="Times New Roman" w:cs="Times New Roman"/>
          <w:lang w:val="en-US"/>
        </w:rPr>
        <w:t xml:space="preserve"> For operas, C80 must lie in the range 1 to 4 </w:t>
      </w:r>
      <w:proofErr w:type="spellStart"/>
      <w:r w:rsidRPr="0021422B">
        <w:rPr>
          <w:rFonts w:ascii="Times New Roman" w:hAnsi="Times New Roman" w:cs="Times New Roman"/>
          <w:lang w:val="en-US"/>
        </w:rPr>
        <w:t>dB.</w:t>
      </w:r>
      <w:proofErr w:type="spellEnd"/>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Clarity 50</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This criterion, as for C80, is calculated as the ratio between the sound energy contained in the first 50 milliseconds of the impulse response after the arrival of the direct wave (where the time T is set to zero) and the energy contained in the rest of the impulse response. The 50ms threshold is mainly used for speech and very little for music.</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Definition</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We use the criterion "Definition" (D) of index 50 which is in fact the ratio E50 / </w:t>
      </w:r>
      <w:proofErr w:type="spellStart"/>
      <w:r w:rsidRPr="0021422B">
        <w:rPr>
          <w:rFonts w:ascii="Times New Roman" w:hAnsi="Times New Roman" w:cs="Times New Roman"/>
          <w:lang w:val="en-US"/>
        </w:rPr>
        <w:t>Etot</w:t>
      </w:r>
      <w:proofErr w:type="spellEnd"/>
      <w:r w:rsidRPr="0021422B">
        <w:rPr>
          <w:rFonts w:ascii="Times New Roman" w:hAnsi="Times New Roman" w:cs="Times New Roman"/>
          <w:lang w:val="en-US"/>
        </w:rPr>
        <w:t xml:space="preserve"> :</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Expressed in </w:t>
      </w:r>
      <w:proofErr w:type="spellStart"/>
      <w:r w:rsidRPr="0021422B">
        <w:rPr>
          <w:rFonts w:ascii="Times New Roman" w:hAnsi="Times New Roman" w:cs="Times New Roman"/>
          <w:lang w:val="en-US"/>
        </w:rPr>
        <w:t>en</w:t>
      </w:r>
      <w:proofErr w:type="spellEnd"/>
      <w:r w:rsidRPr="0021422B">
        <w:rPr>
          <w:rFonts w:ascii="Times New Roman" w:hAnsi="Times New Roman" w:cs="Times New Roman"/>
          <w:lang w:val="en-US"/>
        </w:rPr>
        <w:t xml:space="preserve"> %.</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lastRenderedPageBreak/>
        <w:t>ST1</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We use again an energy ratio.</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(in dB)</w:t>
      </w:r>
    </w:p>
    <w:p w:rsidR="0021422B" w:rsidRPr="0021422B" w:rsidRDefault="0021422B" w:rsidP="0021422B">
      <w:pPr>
        <w:keepNext/>
        <w:autoSpaceDE w:val="0"/>
        <w:autoSpaceDN w:val="0"/>
        <w:adjustRightInd w:val="0"/>
        <w:spacing w:before="100" w:after="100"/>
        <w:outlineLvl w:val="3"/>
        <w:rPr>
          <w:rFonts w:ascii="Times New Roman" w:hAnsi="Times New Roman" w:cs="Times New Roman"/>
          <w:b/>
          <w:bCs/>
          <w:sz w:val="28"/>
          <w:szCs w:val="28"/>
          <w:lang w:val="en-US"/>
        </w:rPr>
      </w:pPr>
      <w:bookmarkStart w:id="2" w:name="int"/>
      <w:bookmarkEnd w:id="2"/>
      <w:r w:rsidRPr="0021422B">
        <w:rPr>
          <w:rFonts w:ascii="Times New Roman" w:hAnsi="Times New Roman" w:cs="Times New Roman"/>
          <w:b/>
          <w:bCs/>
          <w:sz w:val="28"/>
          <w:szCs w:val="28"/>
          <w:lang w:val="en-US"/>
        </w:rPr>
        <w:t xml:space="preserve">Intelligibility criteria </w:t>
      </w:r>
      <w:hyperlink w:anchor="nrj" w:history="1">
        <w:proofErr w:type="spellStart"/>
        <w:r w:rsidRPr="0021422B">
          <w:rPr>
            <w:rFonts w:ascii="Times New Roman" w:hAnsi="Times New Roman" w:cs="Times New Roman"/>
            <w:color w:val="0000FF"/>
            <w:u w:val="single"/>
            <w:lang w:val="en-US"/>
          </w:rPr>
          <w:t>nrj</w:t>
        </w:r>
      </w:hyperlink>
      <w:hyperlink w:anchor="nrj" w:history="1">
        <w:r w:rsidRPr="0021422B">
          <w:rPr>
            <w:rFonts w:ascii="Times New Roman" w:hAnsi="Times New Roman" w:cs="Times New Roman"/>
            <w:color w:val="0000FF"/>
            <w:u w:val="single"/>
            <w:lang w:val="en-US"/>
          </w:rPr>
          <w:t>nrj</w:t>
        </w:r>
        <w:proofErr w:type="spellEnd"/>
      </w:hyperlink>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An intelligibility criteria is essential to </w:t>
      </w:r>
      <w:proofErr w:type="spellStart"/>
      <w:r w:rsidRPr="0021422B">
        <w:rPr>
          <w:rFonts w:ascii="Times New Roman" w:hAnsi="Times New Roman" w:cs="Times New Roman"/>
          <w:lang w:val="en-US"/>
        </w:rPr>
        <w:t>characterise</w:t>
      </w:r>
      <w:proofErr w:type="spellEnd"/>
      <w:r w:rsidRPr="0021422B">
        <w:rPr>
          <w:rFonts w:ascii="Times New Roman" w:hAnsi="Times New Roman" w:cs="Times New Roman"/>
          <w:lang w:val="en-US"/>
        </w:rPr>
        <w:t xml:space="preserve"> the acoustic field of a conference room, a theatre and in more general terms, any place where speech is important. When a speech signal is produced in a room, normally or with the aid of a speech amplification system, the syllables tends to mask each other because of the multiple reflections and the reverberant sound spoken word so that the listener may not clearly distinguish them. When the speech sound level is too weak with respect to the background noise, the intelligibility is too low because of this masking effect.</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Various objective criteria are available to qualify the speech intelligibility of a room. The C50 Clarity coefficient OR the D50 definition (see preceding paragraph) can be used to estimate speech intelligibility although they do not take into account the background noise level.</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STI (Speech Transmission Index)</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The STI index is an objective criterion that </w:t>
      </w:r>
      <w:proofErr w:type="spellStart"/>
      <w:r w:rsidRPr="0021422B">
        <w:rPr>
          <w:rFonts w:ascii="Times New Roman" w:hAnsi="Times New Roman" w:cs="Times New Roman"/>
          <w:lang w:val="en-US"/>
        </w:rPr>
        <w:t>characterise</w:t>
      </w:r>
      <w:proofErr w:type="spellEnd"/>
      <w:r w:rsidRPr="0021422B">
        <w:rPr>
          <w:rFonts w:ascii="Times New Roman" w:hAnsi="Times New Roman" w:cs="Times New Roman"/>
          <w:lang w:val="en-US"/>
        </w:rPr>
        <w:t xml:space="preserve"> speech intelligibility. The STI is an indicator that takes into account all the possible causes of speech intelligibility alterations, excepted the non-linear effect.</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STI formula</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Let first recall that any alteration of the signal modulation may be expressed at a signal to noise ratio. We start with the acquisition of a M.T.F.(Modulation Transfer Function) for the octave bands ranging from 125Hz to 8kHz, covering the whole frequency range of speech phones.</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Any modification of the room characteristics result into an effective reduction of the signal modulation with a delay. The M.T.F may be obtained from the impulse response of the room h(t) by calculation of the modulation index m(F) for low frequencies F, contained in the speech modulation.</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The numerator is the squared Fourier transform of the impulse response. </w:t>
      </w:r>
      <w:proofErr w:type="spellStart"/>
      <w:r w:rsidRPr="0021422B">
        <w:rPr>
          <w:rFonts w:ascii="Times New Roman" w:hAnsi="Times New Roman" w:cs="Times New Roman"/>
          <w:lang w:val="en-US"/>
        </w:rPr>
        <w:t>Ispeech</w:t>
      </w:r>
      <w:proofErr w:type="spellEnd"/>
      <w:r w:rsidRPr="0021422B">
        <w:rPr>
          <w:rFonts w:ascii="Times New Roman" w:hAnsi="Times New Roman" w:cs="Times New Roman"/>
          <w:lang w:val="en-US"/>
        </w:rPr>
        <w:t xml:space="preserve"> and </w:t>
      </w:r>
      <w:proofErr w:type="spellStart"/>
      <w:r w:rsidRPr="0021422B">
        <w:rPr>
          <w:rFonts w:ascii="Times New Roman" w:hAnsi="Times New Roman" w:cs="Times New Roman"/>
          <w:lang w:val="en-US"/>
        </w:rPr>
        <w:t>Inoise</w:t>
      </w:r>
      <w:proofErr w:type="spellEnd"/>
      <w:r w:rsidRPr="0021422B">
        <w:rPr>
          <w:rFonts w:ascii="Times New Roman" w:hAnsi="Times New Roman" w:cs="Times New Roman"/>
          <w:lang w:val="en-US"/>
        </w:rPr>
        <w:t xml:space="preserve"> are the respective sound intensities of speech and noise.</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Let compute signal to noise ratio per frequency bands such as:</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We then calculate the mean after limitations of the S/</w:t>
      </w:r>
      <w:proofErr w:type="spellStart"/>
      <w:r w:rsidRPr="0021422B">
        <w:rPr>
          <w:rFonts w:ascii="Times New Roman" w:hAnsi="Times New Roman" w:cs="Times New Roman"/>
          <w:lang w:val="en-US"/>
        </w:rPr>
        <w:t>Nk</w:t>
      </w:r>
      <w:proofErr w:type="spellEnd"/>
      <w:r w:rsidRPr="0021422B">
        <w:rPr>
          <w:rFonts w:ascii="Times New Roman" w:hAnsi="Times New Roman" w:cs="Times New Roman"/>
          <w:lang w:val="en-US"/>
        </w:rPr>
        <w:t xml:space="preserve">(F) to ±15 </w:t>
      </w:r>
      <w:proofErr w:type="spellStart"/>
      <w:r w:rsidRPr="0021422B">
        <w:rPr>
          <w:rFonts w:ascii="Times New Roman" w:hAnsi="Times New Roman" w:cs="Times New Roman"/>
          <w:lang w:val="en-US"/>
        </w:rPr>
        <w:t>dB.</w:t>
      </w:r>
      <w:proofErr w:type="spellEnd"/>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n being the modulation frequency number.</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Let now calculate Transmission indices for speech per frequency band :</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xml:space="preserve">The STI is the weighted sum of the </w:t>
      </w:r>
      <w:proofErr w:type="spellStart"/>
      <w:r w:rsidRPr="0021422B">
        <w:rPr>
          <w:rFonts w:ascii="Times New Roman" w:hAnsi="Times New Roman" w:cs="Times New Roman"/>
          <w:lang w:val="en-US"/>
        </w:rPr>
        <w:t>TIk</w:t>
      </w:r>
      <w:proofErr w:type="spellEnd"/>
      <w:r w:rsidRPr="0021422B">
        <w:rPr>
          <w:rFonts w:ascii="Times New Roman" w:hAnsi="Times New Roman" w:cs="Times New Roman"/>
          <w:lang w:val="en-US"/>
        </w:rPr>
        <w:t xml:space="preserve"> :</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Use of the STI index</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 STI allows us to measure the critical distance dc for which speech intelligibility becomes bad. Indeed, it decays relatively quickly at short distances of the orator, then from the distance "dc", it becomes more or less constant, reflected sounds being predominant.</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For conference rooms with absorption coefficients varying from 0,1 to 0,4, the distance dc is between 15 to 20 meters.</w:t>
      </w:r>
    </w:p>
    <w:p w:rsidR="0021422B" w:rsidRPr="0021422B" w:rsidRDefault="0021422B" w:rsidP="0021422B">
      <w:pPr>
        <w:numPr>
          <w:ilvl w:val="0"/>
          <w:numId w:val="1"/>
        </w:num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RASTI (</w:t>
      </w:r>
      <w:proofErr w:type="spellStart"/>
      <w:r w:rsidRPr="0021422B">
        <w:rPr>
          <w:rFonts w:ascii="Times New Roman" w:hAnsi="Times New Roman" w:cs="Times New Roman"/>
          <w:lang w:val="en-US"/>
        </w:rPr>
        <w:t>RApid</w:t>
      </w:r>
      <w:proofErr w:type="spellEnd"/>
      <w:r w:rsidRPr="0021422B">
        <w:rPr>
          <w:rFonts w:ascii="Times New Roman" w:hAnsi="Times New Roman" w:cs="Times New Roman"/>
          <w:lang w:val="en-US"/>
        </w:rPr>
        <w:t xml:space="preserve"> Speech Transmission Index)</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lastRenderedPageBreak/>
        <w:t>The RASTI method allows us to perform objective measurements of the qualities of speech intelligibility. The computation technique is similar to the STI calculation, with the following differences :</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 The octave bands 500 Hz and 2 kHz are not taken into account</w:t>
      </w:r>
      <w:r w:rsidRPr="0021422B">
        <w:rPr>
          <w:rFonts w:ascii="Times New Roman" w:hAnsi="Times New Roman" w:cs="Times New Roman"/>
          <w:lang w:val="en-US"/>
        </w:rPr>
        <w:br/>
        <w:t>- All signal to noise ratios (Xi) are limited to ±15 dB</w:t>
      </w:r>
      <w:r w:rsidRPr="0021422B">
        <w:rPr>
          <w:rFonts w:ascii="Times New Roman" w:hAnsi="Times New Roman" w:cs="Times New Roman"/>
          <w:lang w:val="en-US"/>
        </w:rPr>
        <w:br/>
        <w:t>- The arithmetical average for all Xi are performed</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RASTI = ( + 15) / 30</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There are additional limitations to the validity of RASTI measurements :</w:t>
      </w:r>
      <w:r w:rsidRPr="0021422B">
        <w:rPr>
          <w:rFonts w:ascii="Times New Roman" w:hAnsi="Times New Roman" w:cs="Times New Roman"/>
          <w:lang w:val="en-US"/>
        </w:rPr>
        <w:br/>
        <w:t>- Distortion and non-linear cut-offs are not considered.</w:t>
      </w:r>
      <w:r w:rsidRPr="0021422B">
        <w:rPr>
          <w:rFonts w:ascii="Times New Roman" w:hAnsi="Times New Roman" w:cs="Times New Roman"/>
          <w:lang w:val="en-US"/>
        </w:rPr>
        <w:br/>
        <w:t>- The emerging pure tones of the background noise outside the frequency range 500 Hz - 2 kHz are not allowed. It is assumed that the background noise is stationary during the whole measurement.</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Values</w:t>
      </w:r>
      <w:r w:rsidRPr="0021422B">
        <w:rPr>
          <w:rFonts w:ascii="Times New Roman" w:hAnsi="Times New Roman" w:cs="Times New Roman"/>
          <w:lang w:val="en-US"/>
        </w:rPr>
        <w:br/>
        <w:t xml:space="preserve">The STI and RASTI criteria vary between 0 and 1. There is a scale to interpret the intelligibility from </w:t>
      </w:r>
      <w:proofErr w:type="spellStart"/>
      <w:r w:rsidRPr="0021422B">
        <w:rPr>
          <w:rFonts w:ascii="Times New Roman" w:hAnsi="Times New Roman" w:cs="Times New Roman"/>
          <w:lang w:val="en-US"/>
        </w:rPr>
        <w:t>the se</w:t>
      </w:r>
      <w:proofErr w:type="spellEnd"/>
      <w:r w:rsidRPr="0021422B">
        <w:rPr>
          <w:rFonts w:ascii="Times New Roman" w:hAnsi="Times New Roman" w:cs="Times New Roman"/>
          <w:lang w:val="en-US"/>
        </w:rPr>
        <w:t xml:space="preserve"> values:</w:t>
      </w:r>
    </w:p>
    <w:p w:rsidR="0021422B" w:rsidRPr="0021422B" w:rsidRDefault="0021422B" w:rsidP="0021422B">
      <w:pPr>
        <w:autoSpaceDE w:val="0"/>
        <w:autoSpaceDN w:val="0"/>
        <w:adjustRightInd w:val="0"/>
        <w:spacing w:before="100" w:after="100"/>
        <w:rPr>
          <w:rFonts w:ascii="Times New Roman" w:hAnsi="Times New Roman" w:cs="Times New Roman"/>
          <w:lang w:val="en-US"/>
        </w:rPr>
      </w:pPr>
      <w:r w:rsidRPr="0021422B">
        <w:rPr>
          <w:rFonts w:ascii="Times New Roman" w:hAnsi="Times New Roman" w:cs="Times New Roman"/>
          <w:lang w:val="en-US"/>
        </w:rPr>
        <w:t>References</w:t>
      </w:r>
      <w:r w:rsidRPr="0021422B">
        <w:rPr>
          <w:rFonts w:ascii="Times New Roman" w:hAnsi="Times New Roman" w:cs="Times New Roman"/>
          <w:lang w:val="en-US"/>
        </w:rPr>
        <w:br/>
        <w:t>This annex uses extracts from :</w:t>
      </w:r>
      <w:r w:rsidRPr="0021422B">
        <w:rPr>
          <w:rFonts w:ascii="Times New Roman" w:hAnsi="Times New Roman" w:cs="Times New Roman"/>
          <w:lang w:val="en-US"/>
        </w:rPr>
        <w:br/>
        <w:t xml:space="preserve">- The study report from C.LUQUET and J.BEAUMONT established for </w:t>
      </w:r>
      <w:proofErr w:type="spellStart"/>
      <w:r w:rsidRPr="0021422B">
        <w:rPr>
          <w:rFonts w:ascii="Times New Roman" w:hAnsi="Times New Roman" w:cs="Times New Roman"/>
          <w:lang w:val="en-US"/>
        </w:rPr>
        <w:t>Laboratoire</w:t>
      </w:r>
      <w:proofErr w:type="spellEnd"/>
      <w:r w:rsidRPr="0021422B">
        <w:rPr>
          <w:rFonts w:ascii="Times New Roman" w:hAnsi="Times New Roman" w:cs="Times New Roman"/>
          <w:lang w:val="en-US"/>
        </w:rPr>
        <w:t xml:space="preserve"> </w:t>
      </w:r>
      <w:proofErr w:type="spellStart"/>
      <w:r w:rsidRPr="0021422B">
        <w:rPr>
          <w:rFonts w:ascii="Times New Roman" w:hAnsi="Times New Roman" w:cs="Times New Roman"/>
          <w:lang w:val="en-US"/>
        </w:rPr>
        <w:t>Régional</w:t>
      </w:r>
      <w:proofErr w:type="spellEnd"/>
      <w:r w:rsidRPr="0021422B">
        <w:rPr>
          <w:rFonts w:ascii="Times New Roman" w:hAnsi="Times New Roman" w:cs="Times New Roman"/>
          <w:lang w:val="en-US"/>
        </w:rPr>
        <w:t xml:space="preserve"> des </w:t>
      </w:r>
      <w:proofErr w:type="spellStart"/>
      <w:r w:rsidRPr="0021422B">
        <w:rPr>
          <w:rFonts w:ascii="Times New Roman" w:hAnsi="Times New Roman" w:cs="Times New Roman"/>
          <w:lang w:val="en-US"/>
        </w:rPr>
        <w:t>Ponts</w:t>
      </w:r>
      <w:proofErr w:type="spellEnd"/>
      <w:r w:rsidRPr="0021422B">
        <w:rPr>
          <w:rFonts w:ascii="Times New Roman" w:hAnsi="Times New Roman" w:cs="Times New Roman"/>
          <w:lang w:val="en-US"/>
        </w:rPr>
        <w:t xml:space="preserve"> et </w:t>
      </w:r>
      <w:proofErr w:type="spellStart"/>
      <w:r w:rsidRPr="0021422B">
        <w:rPr>
          <w:rFonts w:ascii="Times New Roman" w:hAnsi="Times New Roman" w:cs="Times New Roman"/>
          <w:lang w:val="en-US"/>
        </w:rPr>
        <w:t>Chaussées</w:t>
      </w:r>
      <w:proofErr w:type="spellEnd"/>
      <w:r w:rsidRPr="0021422B">
        <w:rPr>
          <w:rFonts w:ascii="Times New Roman" w:hAnsi="Times New Roman" w:cs="Times New Roman"/>
          <w:lang w:val="en-US"/>
        </w:rPr>
        <w:t xml:space="preserve"> of Strasbourg (France) on room acoustics. It itself refer to the work of J.P. VIAN and R. CROCOMBETTE (Master in acoustics) carried out at the CSTB (Centre </w:t>
      </w:r>
      <w:proofErr w:type="spellStart"/>
      <w:r w:rsidRPr="0021422B">
        <w:rPr>
          <w:rFonts w:ascii="Times New Roman" w:hAnsi="Times New Roman" w:cs="Times New Roman"/>
          <w:lang w:val="en-US"/>
        </w:rPr>
        <w:t>Scientifique</w:t>
      </w:r>
      <w:proofErr w:type="spellEnd"/>
      <w:r w:rsidRPr="0021422B">
        <w:rPr>
          <w:rFonts w:ascii="Times New Roman" w:hAnsi="Times New Roman" w:cs="Times New Roman"/>
          <w:lang w:val="en-US"/>
        </w:rPr>
        <w:t xml:space="preserve"> et Technique du </w:t>
      </w:r>
      <w:proofErr w:type="spellStart"/>
      <w:r w:rsidRPr="0021422B">
        <w:rPr>
          <w:rFonts w:ascii="Times New Roman" w:hAnsi="Times New Roman" w:cs="Times New Roman"/>
          <w:lang w:val="en-US"/>
        </w:rPr>
        <w:t>Bâtiment</w:t>
      </w:r>
      <w:proofErr w:type="spellEnd"/>
      <w:r w:rsidRPr="0021422B">
        <w:rPr>
          <w:rFonts w:ascii="Times New Roman" w:hAnsi="Times New Roman" w:cs="Times New Roman"/>
          <w:lang w:val="en-US"/>
        </w:rPr>
        <w:t xml:space="preserve"> de Grenoble) and the work of J.P. JULLIEN and A.C. SEVERNE from IRCAM in Paris.</w:t>
      </w:r>
      <w:r w:rsidRPr="0021422B">
        <w:rPr>
          <w:rFonts w:ascii="Times New Roman" w:hAnsi="Times New Roman" w:cs="Times New Roman"/>
          <w:lang w:val="en-US"/>
        </w:rPr>
        <w:br/>
        <w:t xml:space="preserve">- The thesis </w:t>
      </w:r>
      <w:proofErr w:type="spellStart"/>
      <w:r w:rsidRPr="0021422B">
        <w:rPr>
          <w:rFonts w:ascii="Times New Roman" w:hAnsi="Times New Roman" w:cs="Times New Roman"/>
          <w:lang w:val="en-US"/>
        </w:rPr>
        <w:t>realised</w:t>
      </w:r>
      <w:proofErr w:type="spellEnd"/>
      <w:r w:rsidRPr="0021422B">
        <w:rPr>
          <w:rFonts w:ascii="Times New Roman" w:hAnsi="Times New Roman" w:cs="Times New Roman"/>
          <w:lang w:val="en-US"/>
        </w:rPr>
        <w:t xml:space="preserve"> by V. FAVRE pour </w:t>
      </w:r>
      <w:proofErr w:type="spellStart"/>
      <w:r w:rsidRPr="0021422B">
        <w:rPr>
          <w:rFonts w:ascii="Times New Roman" w:hAnsi="Times New Roman" w:cs="Times New Roman"/>
          <w:lang w:val="en-US"/>
        </w:rPr>
        <w:t>l'Ecole</w:t>
      </w:r>
      <w:proofErr w:type="spellEnd"/>
      <w:r w:rsidRPr="0021422B">
        <w:rPr>
          <w:rFonts w:ascii="Times New Roman" w:hAnsi="Times New Roman" w:cs="Times New Roman"/>
          <w:lang w:val="en-US"/>
        </w:rPr>
        <w:t xml:space="preserve"> </w:t>
      </w:r>
      <w:proofErr w:type="spellStart"/>
      <w:r w:rsidRPr="0021422B">
        <w:rPr>
          <w:rFonts w:ascii="Times New Roman" w:hAnsi="Times New Roman" w:cs="Times New Roman"/>
          <w:lang w:val="en-US"/>
        </w:rPr>
        <w:t>Supérieure</w:t>
      </w:r>
      <w:proofErr w:type="spellEnd"/>
      <w:r w:rsidRPr="0021422B">
        <w:rPr>
          <w:rFonts w:ascii="Times New Roman" w:hAnsi="Times New Roman" w:cs="Times New Roman"/>
          <w:lang w:val="en-US"/>
        </w:rPr>
        <w:t xml:space="preserve"> de </w:t>
      </w:r>
      <w:proofErr w:type="spellStart"/>
      <w:r w:rsidRPr="0021422B">
        <w:rPr>
          <w:rFonts w:ascii="Times New Roman" w:hAnsi="Times New Roman" w:cs="Times New Roman"/>
          <w:lang w:val="en-US"/>
        </w:rPr>
        <w:t>Mécanique</w:t>
      </w:r>
      <w:proofErr w:type="spellEnd"/>
      <w:r w:rsidRPr="0021422B">
        <w:rPr>
          <w:rFonts w:ascii="Times New Roman" w:hAnsi="Times New Roman" w:cs="Times New Roman"/>
          <w:lang w:val="en-US"/>
        </w:rPr>
        <w:t xml:space="preserve"> de Marseille (1998)</w:t>
      </w:r>
    </w:p>
    <w:p w:rsidR="0021422B" w:rsidRPr="0021422B" w:rsidRDefault="0021422B" w:rsidP="0021422B">
      <w:pPr>
        <w:autoSpaceDE w:val="0"/>
        <w:autoSpaceDN w:val="0"/>
        <w:adjustRightInd w:val="0"/>
        <w:spacing w:before="100" w:after="100"/>
        <w:rPr>
          <w:rFonts w:ascii="Times New Roman" w:hAnsi="Times New Roman" w:cs="Times New Roman"/>
          <w:lang w:val="en-US"/>
        </w:rPr>
      </w:pPr>
      <w:hyperlink w:anchor="haut" w:history="1">
        <w:proofErr w:type="spellStart"/>
        <w:r w:rsidRPr="0021422B">
          <w:rPr>
            <w:rFonts w:ascii="Times New Roman" w:hAnsi="Times New Roman" w:cs="Times New Roman"/>
            <w:color w:val="0000FF"/>
            <w:u w:val="single"/>
            <w:lang w:val="en-US"/>
          </w:rPr>
          <w:t>haut</w:t>
        </w:r>
      </w:hyperlink>
      <w:r w:rsidRPr="0021422B">
        <w:rPr>
          <w:rFonts w:ascii="Times New Roman" w:hAnsi="Times New Roman" w:cs="Times New Roman"/>
          <w:lang w:val="en-US"/>
        </w:rPr>
        <w:t>Top</w:t>
      </w:r>
      <w:proofErr w:type="spellEnd"/>
      <w:r w:rsidRPr="0021422B">
        <w:rPr>
          <w:rFonts w:ascii="Times New Roman" w:hAnsi="Times New Roman" w:cs="Times New Roman"/>
          <w:lang w:val="en-US"/>
        </w:rPr>
        <w:t xml:space="preserve">" </w:t>
      </w:r>
      <w:proofErr w:type="spellStart"/>
      <w:r w:rsidRPr="0021422B">
        <w:rPr>
          <w:rFonts w:ascii="Times New Roman" w:hAnsi="Times New Roman" w:cs="Times New Roman"/>
          <w:lang w:val="en-US"/>
        </w:rPr>
        <w:t>src</w:t>
      </w:r>
      <w:proofErr w:type="spellEnd"/>
      <w:r w:rsidRPr="0021422B">
        <w:rPr>
          <w:rFonts w:ascii="Times New Roman" w:hAnsi="Times New Roman" w:cs="Times New Roman"/>
          <w:lang w:val="en-US"/>
        </w:rPr>
        <w:t>="../NAV%20DEB%20VERT.GIF" align=</w:t>
      </w:r>
      <w:proofErr w:type="spellStart"/>
      <w:r w:rsidRPr="0021422B">
        <w:rPr>
          <w:rFonts w:ascii="Times New Roman" w:hAnsi="Times New Roman" w:cs="Times New Roman"/>
          <w:lang w:val="en-US"/>
        </w:rPr>
        <w:t>right</w:t>
      </w:r>
      <w:hyperlink w:anchor="haut" w:history="1">
        <w:r w:rsidRPr="0021422B">
          <w:rPr>
            <w:rFonts w:ascii="Times New Roman" w:hAnsi="Times New Roman" w:cs="Times New Roman"/>
            <w:color w:val="0000FF"/>
            <w:u w:val="single"/>
            <w:lang w:val="en-US"/>
          </w:rPr>
          <w:t>haut</w:t>
        </w:r>
        <w:proofErr w:type="spellEnd"/>
      </w:hyperlink>
      <w:r w:rsidRPr="0021422B">
        <w:rPr>
          <w:rFonts w:ascii="Times New Roman" w:hAnsi="Times New Roman" w:cs="Times New Roman"/>
          <w:lang w:val="en-US"/>
        </w:rPr>
        <w:t xml:space="preserve"> </w:t>
      </w:r>
    </w:p>
    <w:p w:rsidR="007356B9" w:rsidRDefault="0021422B">
      <w:bookmarkStart w:id="3" w:name="_GoBack"/>
      <w:bookmarkEnd w:id="3"/>
    </w:p>
    <w:sectPr w:rsidR="007356B9" w:rsidSect="00135F0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312E5C2"/>
    <w:lvl w:ilvl="0">
      <w:numFmt w:val="bullet"/>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2B"/>
    <w:rsid w:val="0021422B"/>
    <w:rsid w:val="00286A09"/>
    <w:rsid w:val="00C35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A79F6-A320-594F-B344-DB3D59F3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next w:val="Normal"/>
    <w:uiPriority w:val="99"/>
    <w:rsid w:val="0021422B"/>
    <w:pPr>
      <w:keepNext/>
      <w:autoSpaceDE w:val="0"/>
      <w:autoSpaceDN w:val="0"/>
      <w:adjustRightInd w:val="0"/>
      <w:spacing w:before="100" w:after="100"/>
      <w:outlineLvl w:val="1"/>
    </w:pPr>
    <w:rPr>
      <w:rFonts w:ascii="Times New Roman" w:hAnsi="Times New Roman" w:cs="Times New Roman"/>
      <w:b/>
      <w:bCs/>
      <w:kern w:val="36"/>
      <w:sz w:val="48"/>
      <w:szCs w:val="48"/>
      <w:lang w:val="en-US"/>
    </w:rPr>
  </w:style>
  <w:style w:type="paragraph" w:customStyle="1" w:styleId="H3">
    <w:name w:val="H3"/>
    <w:basedOn w:val="Normal"/>
    <w:next w:val="Normal"/>
    <w:uiPriority w:val="99"/>
    <w:rsid w:val="0021422B"/>
    <w:pPr>
      <w:keepNext/>
      <w:autoSpaceDE w:val="0"/>
      <w:autoSpaceDN w:val="0"/>
      <w:adjustRightInd w:val="0"/>
      <w:spacing w:before="100" w:after="100"/>
      <w:outlineLvl w:val="3"/>
    </w:pPr>
    <w:rPr>
      <w:rFonts w:ascii="Times New Roman" w:hAnsi="Times New Roman" w:cs="Times New Roman"/>
      <w:b/>
      <w:bCs/>
      <w:sz w:val="28"/>
      <w:szCs w:val="28"/>
      <w:lang w:val="en-US"/>
    </w:rPr>
  </w:style>
  <w:style w:type="character" w:styleId="Lienhypertexte">
    <w:name w:val="Hyperlink"/>
    <w:basedOn w:val="Policepardfaut"/>
    <w:uiPriority w:val="99"/>
    <w:rsid w:val="00214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8_Analyse_Criteres/Analyse_Criteres_salle.htm" TargetMode="External"/><Relationship Id="rId5" Type="http://schemas.openxmlformats.org/officeDocument/2006/relationships/hyperlink" Target="../11_Mesure_Crit_salles/Mesure_criteres_salle.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1764</Words>
  <Characters>9705</Characters>
  <Application>Microsoft Office Word</Application>
  <DocSecurity>0</DocSecurity>
  <Lines>80</Lines>
  <Paragraphs>22</Paragraphs>
  <ScaleCrop>false</ScaleCrop>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Nicolas</dc:creator>
  <cp:keywords/>
  <dc:description/>
  <cp:lastModifiedBy>REMY Nicolas</cp:lastModifiedBy>
  <cp:revision>1</cp:revision>
  <cp:lastPrinted>2019-03-26T08:31:00Z</cp:lastPrinted>
  <dcterms:created xsi:type="dcterms:W3CDTF">2019-03-26T08:28:00Z</dcterms:created>
  <dcterms:modified xsi:type="dcterms:W3CDTF">2019-03-26T08:31:00Z</dcterms:modified>
</cp:coreProperties>
</file>