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A38B4" w14:textId="77777777" w:rsidR="00751B4C" w:rsidRDefault="00A11177">
      <w:pPr>
        <w:pStyle w:val="Body"/>
        <w:rPr>
          <w:rStyle w:val="PageNumber"/>
          <w:rFonts w:ascii="Samos" w:eastAsia="Samos" w:hAnsi="Samos" w:cs="Samos"/>
          <w:sz w:val="22"/>
          <w:szCs w:val="22"/>
        </w:rPr>
      </w:pPr>
      <w:r>
        <w:rPr>
          <w:rStyle w:val="PageNumber"/>
          <w:rFonts w:ascii="Samos" w:eastAsia="Samos" w:hAnsi="Samos" w:cs="Samos"/>
          <w:sz w:val="22"/>
          <w:szCs w:val="22"/>
        </w:rPr>
        <w:t>UNIVERSITY OF THESSALY</w:t>
      </w:r>
    </w:p>
    <w:p w14:paraId="350E5D0F" w14:textId="77777777" w:rsidR="00751B4C" w:rsidRDefault="00A11177">
      <w:pPr>
        <w:pStyle w:val="Body"/>
        <w:rPr>
          <w:rStyle w:val="PageNumber"/>
          <w:rFonts w:ascii="Samos" w:eastAsia="Samos" w:hAnsi="Samos" w:cs="Samos"/>
          <w:sz w:val="22"/>
          <w:szCs w:val="22"/>
        </w:rPr>
      </w:pPr>
      <w:r>
        <w:rPr>
          <w:rStyle w:val="PageNumber"/>
          <w:rFonts w:ascii="Samos" w:eastAsia="Samos" w:hAnsi="Samos" w:cs="Samos"/>
          <w:sz w:val="22"/>
          <w:szCs w:val="22"/>
        </w:rPr>
        <w:t>DEPARTMENT OF ARCHITECTURE-ENGINEERING</w:t>
      </w:r>
    </w:p>
    <w:p w14:paraId="0314D21C" w14:textId="77777777" w:rsidR="00751B4C" w:rsidRDefault="00A11177">
      <w:pPr>
        <w:pStyle w:val="Body"/>
        <w:rPr>
          <w:rStyle w:val="PageNumber"/>
          <w:rFonts w:ascii="Samos" w:eastAsia="Samos" w:hAnsi="Samos" w:cs="Samos"/>
          <w:sz w:val="22"/>
          <w:szCs w:val="22"/>
        </w:rPr>
      </w:pPr>
      <w:r>
        <w:rPr>
          <w:rStyle w:val="PageNumber"/>
          <w:rFonts w:ascii="Samos" w:eastAsia="Samos" w:hAnsi="Samos" w:cs="Samos"/>
          <w:sz w:val="22"/>
          <w:szCs w:val="22"/>
        </w:rPr>
        <w:t xml:space="preserve">SPACE AND CULTURE </w:t>
      </w:r>
    </w:p>
    <w:p w14:paraId="50CD1E7D" w14:textId="77777777" w:rsidR="00751B4C" w:rsidRDefault="00A11177">
      <w:pPr>
        <w:pStyle w:val="Body"/>
        <w:rPr>
          <w:rStyle w:val="PageNumber"/>
          <w:rFonts w:ascii="Samos" w:eastAsia="Samos" w:hAnsi="Samos" w:cs="Samos"/>
          <w:sz w:val="22"/>
          <w:szCs w:val="22"/>
        </w:rPr>
      </w:pPr>
      <w:r>
        <w:rPr>
          <w:rStyle w:val="PageNumber"/>
          <w:rFonts w:ascii="Samos" w:eastAsia="Samos" w:hAnsi="Samos" w:cs="Samos"/>
          <w:sz w:val="22"/>
          <w:szCs w:val="22"/>
        </w:rPr>
        <w:t>Spring Semester Course 2018-19</w:t>
      </w:r>
    </w:p>
    <w:p w14:paraId="68178298" w14:textId="77777777" w:rsidR="00751B4C" w:rsidRDefault="00A11177">
      <w:pPr>
        <w:pStyle w:val="Body"/>
        <w:rPr>
          <w:rStyle w:val="PageNumber"/>
          <w:rFonts w:ascii="Samos" w:eastAsia="Samos" w:hAnsi="Samos" w:cs="Samos"/>
          <w:sz w:val="22"/>
          <w:szCs w:val="22"/>
        </w:rPr>
      </w:pPr>
      <w:proofErr w:type="spellStart"/>
      <w:r>
        <w:rPr>
          <w:rStyle w:val="PageNumber"/>
          <w:rFonts w:ascii="Samos" w:eastAsia="Samos" w:hAnsi="Samos" w:cs="Samos"/>
          <w:sz w:val="22"/>
          <w:szCs w:val="22"/>
          <w:lang w:val="it-IT"/>
        </w:rPr>
        <w:t>Instructors</w:t>
      </w:r>
      <w:proofErr w:type="spellEnd"/>
      <w:r>
        <w:rPr>
          <w:rStyle w:val="PageNumber"/>
          <w:rFonts w:ascii="Samos" w:eastAsia="Samos" w:hAnsi="Samos" w:cs="Samos"/>
          <w:sz w:val="22"/>
          <w:szCs w:val="22"/>
          <w:lang w:val="it-IT"/>
        </w:rPr>
        <w:t xml:space="preserve">: Phoebe </w:t>
      </w:r>
      <w:proofErr w:type="spellStart"/>
      <w:r>
        <w:rPr>
          <w:rStyle w:val="PageNumber"/>
          <w:rFonts w:ascii="Samos" w:eastAsia="Samos" w:hAnsi="Samos" w:cs="Samos"/>
          <w:sz w:val="22"/>
          <w:szCs w:val="22"/>
          <w:lang w:val="it-IT"/>
        </w:rPr>
        <w:t>Giannisi</w:t>
      </w:r>
      <w:proofErr w:type="spellEnd"/>
      <w:r>
        <w:rPr>
          <w:rStyle w:val="PageNumber"/>
          <w:rFonts w:ascii="Samos" w:eastAsia="Samos" w:hAnsi="Samos" w:cs="Samos"/>
          <w:sz w:val="22"/>
          <w:szCs w:val="22"/>
          <w:lang w:val="it-IT"/>
        </w:rPr>
        <w:t xml:space="preserve">, Rena </w:t>
      </w:r>
      <w:proofErr w:type="spellStart"/>
      <w:r>
        <w:rPr>
          <w:rStyle w:val="PageNumber"/>
          <w:rFonts w:ascii="Samos" w:eastAsia="Samos" w:hAnsi="Samos" w:cs="Samos"/>
          <w:sz w:val="22"/>
          <w:szCs w:val="22"/>
          <w:lang w:val="it-IT"/>
        </w:rPr>
        <w:t>Fatsea</w:t>
      </w:r>
      <w:proofErr w:type="spellEnd"/>
    </w:p>
    <w:p w14:paraId="68F9E240" w14:textId="77777777" w:rsidR="00751B4C" w:rsidRDefault="00751B4C">
      <w:pPr>
        <w:pStyle w:val="Body"/>
        <w:rPr>
          <w:rFonts w:ascii="Samos" w:eastAsia="Samos" w:hAnsi="Samos" w:cs="Samos"/>
          <w:sz w:val="18"/>
          <w:szCs w:val="18"/>
        </w:rPr>
      </w:pPr>
    </w:p>
    <w:p w14:paraId="556993B4" w14:textId="77777777" w:rsidR="00751B4C" w:rsidRDefault="00A11177">
      <w:pPr>
        <w:pStyle w:val="Body"/>
        <w:rPr>
          <w:rStyle w:val="PageNumber"/>
          <w:rFonts w:ascii="Samos" w:eastAsia="Samos" w:hAnsi="Samos" w:cs="Samos"/>
          <w:b/>
          <w:bCs/>
          <w:color w:val="323E4F"/>
          <w:sz w:val="22"/>
          <w:szCs w:val="22"/>
          <w:u w:color="323E4F"/>
        </w:rPr>
      </w:pPr>
      <w:r>
        <w:rPr>
          <w:rStyle w:val="PageNumber"/>
          <w:rFonts w:ascii="Samos" w:eastAsia="Samos" w:hAnsi="Samos" w:cs="Samos"/>
          <w:b/>
          <w:bCs/>
          <w:color w:val="323E4F"/>
          <w:sz w:val="22"/>
          <w:szCs w:val="22"/>
          <w:u w:color="323E4F"/>
        </w:rPr>
        <w:t>GENERAL INTRODUCTION TO THE COURSE [SYLLABUS]</w:t>
      </w:r>
    </w:p>
    <w:p w14:paraId="4E545427" w14:textId="3CFEECB3" w:rsidR="00751B4C" w:rsidRDefault="00A11177">
      <w:pPr>
        <w:pStyle w:val="Body"/>
        <w:rPr>
          <w:rStyle w:val="PageNumber"/>
          <w:rFonts w:ascii="Samos" w:eastAsia="Samos" w:hAnsi="Samos" w:cs="Samos"/>
          <w:sz w:val="22"/>
          <w:szCs w:val="22"/>
        </w:rPr>
      </w:pPr>
      <w:r>
        <w:rPr>
          <w:rStyle w:val="PageNumber"/>
          <w:rFonts w:ascii="Samos" w:eastAsia="Samos" w:hAnsi="Samos" w:cs="Samos"/>
          <w:sz w:val="22"/>
          <w:szCs w:val="22"/>
        </w:rPr>
        <w:t>--------------------------------------------------------------------------------------------------------------------------------</w:t>
      </w:r>
      <w:r w:rsidR="00432F4B">
        <w:rPr>
          <w:rStyle w:val="PageNumber"/>
          <w:rFonts w:ascii="Samos" w:eastAsia="Samos" w:hAnsi="Samos" w:cs="Samos"/>
          <w:sz w:val="22"/>
          <w:szCs w:val="22"/>
        </w:rPr>
        <w:t>----</w:t>
      </w:r>
    </w:p>
    <w:p w14:paraId="142D4E5D" w14:textId="77777777" w:rsidR="00751B4C" w:rsidRDefault="00751B4C">
      <w:pPr>
        <w:pStyle w:val="Body"/>
        <w:rPr>
          <w:rFonts w:ascii="Samos" w:eastAsia="Samos" w:hAnsi="Samos" w:cs="Samos"/>
          <w:sz w:val="22"/>
          <w:szCs w:val="22"/>
        </w:rPr>
      </w:pPr>
    </w:p>
    <w:p w14:paraId="2923F25F" w14:textId="77777777" w:rsidR="00751B4C" w:rsidRDefault="00A11177">
      <w:pPr>
        <w:pStyle w:val="Body"/>
        <w:rPr>
          <w:rStyle w:val="PageNumber"/>
          <w:rFonts w:ascii="Samos" w:eastAsia="Samos" w:hAnsi="Samos" w:cs="Samos"/>
          <w:sz w:val="22"/>
          <w:szCs w:val="22"/>
        </w:rPr>
      </w:pPr>
      <w:r>
        <w:rPr>
          <w:rStyle w:val="PageNumber"/>
          <w:rFonts w:ascii="Samos" w:eastAsia="Samos" w:hAnsi="Samos" w:cs="Samos"/>
          <w:sz w:val="22"/>
          <w:szCs w:val="22"/>
        </w:rPr>
        <w:t>CONTENT AND PURPOSE OF THE COURSE</w:t>
      </w:r>
    </w:p>
    <w:p w14:paraId="6315DCE8" w14:textId="77777777" w:rsidR="00751B4C" w:rsidRDefault="00751B4C">
      <w:pPr>
        <w:pStyle w:val="Body"/>
        <w:rPr>
          <w:rFonts w:ascii="Samos" w:eastAsia="Samos" w:hAnsi="Samos" w:cs="Samos"/>
          <w:sz w:val="20"/>
          <w:szCs w:val="20"/>
        </w:rPr>
      </w:pPr>
    </w:p>
    <w:p w14:paraId="58C8AB89" w14:textId="77777777" w:rsidR="00751B4C" w:rsidRDefault="00A11177">
      <w:pPr>
        <w:pStyle w:val="Body"/>
        <w:ind w:left="3600" w:right="452"/>
        <w:rPr>
          <w:rStyle w:val="PageNumber"/>
          <w:rFonts w:ascii="Samos" w:eastAsia="Samos" w:hAnsi="Samos" w:cs="Samos"/>
          <w:sz w:val="21"/>
          <w:szCs w:val="21"/>
        </w:rPr>
      </w:pPr>
      <w:r>
        <w:rPr>
          <w:rStyle w:val="PageNumber"/>
          <w:rFonts w:ascii="Samos" w:eastAsia="Samos" w:hAnsi="Samos" w:cs="Samos"/>
          <w:sz w:val="21"/>
          <w:szCs w:val="21"/>
        </w:rPr>
        <w:t xml:space="preserve">“I loved the city. We were anonymous, and even </w:t>
      </w:r>
      <w:proofErr w:type="gramStart"/>
      <w:r>
        <w:rPr>
          <w:rStyle w:val="PageNumber"/>
          <w:rFonts w:ascii="Samos" w:eastAsia="Samos" w:hAnsi="Samos" w:cs="Samos"/>
          <w:sz w:val="21"/>
          <w:szCs w:val="21"/>
        </w:rPr>
        <w:t>then</w:t>
      </w:r>
      <w:proofErr w:type="gramEnd"/>
      <w:r>
        <w:rPr>
          <w:rStyle w:val="PageNumber"/>
          <w:rFonts w:ascii="Samos" w:eastAsia="Samos" w:hAnsi="Samos" w:cs="Samos"/>
          <w:sz w:val="21"/>
          <w:szCs w:val="21"/>
        </w:rPr>
        <w:t xml:space="preserve"> I had the sense that cities were yieldi</w:t>
      </w:r>
      <w:r>
        <w:rPr>
          <w:rStyle w:val="PageNumber"/>
          <w:rFonts w:ascii="Samos" w:eastAsia="Samos" w:hAnsi="Samos" w:cs="Samos"/>
          <w:sz w:val="21"/>
          <w:szCs w:val="21"/>
        </w:rPr>
        <w:t>ng; that they moved over and made room.”</w:t>
      </w:r>
    </w:p>
    <w:p w14:paraId="25699F42" w14:textId="77777777" w:rsidR="00751B4C" w:rsidRDefault="00A11177">
      <w:pPr>
        <w:pStyle w:val="Body"/>
        <w:ind w:left="3600" w:right="452" w:firstLine="720"/>
        <w:rPr>
          <w:rStyle w:val="PageNumber"/>
          <w:rFonts w:ascii="Samos" w:eastAsia="Samos" w:hAnsi="Samos" w:cs="Samos"/>
          <w:sz w:val="21"/>
          <w:szCs w:val="21"/>
        </w:rPr>
      </w:pPr>
      <w:r>
        <w:rPr>
          <w:rStyle w:val="PageNumber"/>
          <w:rFonts w:ascii="Samos" w:eastAsia="Samos" w:hAnsi="Samos" w:cs="Samos"/>
          <w:sz w:val="21"/>
          <w:szCs w:val="21"/>
        </w:rPr>
        <w:t>- Sheridan Hay, The Secret of Lost Things (2008)</w:t>
      </w:r>
    </w:p>
    <w:p w14:paraId="600F5D73" w14:textId="77777777" w:rsidR="00751B4C" w:rsidRDefault="00751B4C">
      <w:pPr>
        <w:pStyle w:val="Body"/>
        <w:ind w:left="3600" w:right="452"/>
        <w:rPr>
          <w:rFonts w:ascii="Samos" w:eastAsia="Samos" w:hAnsi="Samos" w:cs="Samos"/>
          <w:sz w:val="21"/>
          <w:szCs w:val="21"/>
        </w:rPr>
      </w:pPr>
    </w:p>
    <w:p w14:paraId="4880E0A4" w14:textId="77777777" w:rsidR="00751B4C" w:rsidRDefault="00A11177">
      <w:pPr>
        <w:pStyle w:val="Body"/>
        <w:ind w:left="3600" w:right="452"/>
        <w:rPr>
          <w:rStyle w:val="PageNumber"/>
          <w:rFonts w:ascii="Samos" w:eastAsia="Samos" w:hAnsi="Samos" w:cs="Samos"/>
          <w:sz w:val="21"/>
          <w:szCs w:val="21"/>
        </w:rPr>
      </w:pPr>
      <w:r>
        <w:rPr>
          <w:rStyle w:val="PageNumber"/>
          <w:rFonts w:ascii="Samos" w:eastAsia="Samos" w:hAnsi="Samos" w:cs="Samos"/>
          <w:sz w:val="21"/>
          <w:szCs w:val="21"/>
        </w:rPr>
        <w:t>“</w:t>
      </w:r>
      <w:r>
        <w:rPr>
          <w:rStyle w:val="PageNumber"/>
          <w:rFonts w:ascii="Samos" w:eastAsia="Samos" w:hAnsi="Samos" w:cs="Samos"/>
          <w:sz w:val="21"/>
          <w:szCs w:val="21"/>
          <w:lang w:val="fr-FR"/>
        </w:rPr>
        <w:t>Quelles bizarreries ne trouve-t-on pas dans une grande ville, quand on sait se promener et regarder? La vie fourmille de monstres innocents.</w:t>
      </w:r>
      <w:r>
        <w:rPr>
          <w:rStyle w:val="PageNumber"/>
          <w:rFonts w:ascii="Samos" w:eastAsia="Samos" w:hAnsi="Samos" w:cs="Samos"/>
          <w:sz w:val="21"/>
          <w:szCs w:val="21"/>
        </w:rPr>
        <w:t>”</w:t>
      </w:r>
    </w:p>
    <w:p w14:paraId="1336C195" w14:textId="77777777" w:rsidR="00751B4C" w:rsidRDefault="00A11177">
      <w:pPr>
        <w:pStyle w:val="Body"/>
        <w:ind w:left="4320" w:right="308" w:firstLine="720"/>
        <w:rPr>
          <w:rStyle w:val="PageNumber"/>
          <w:rFonts w:ascii="Samos" w:eastAsia="Samos" w:hAnsi="Samos" w:cs="Samos"/>
          <w:sz w:val="21"/>
          <w:szCs w:val="21"/>
        </w:rPr>
      </w:pPr>
      <w:r>
        <w:rPr>
          <w:rStyle w:val="PageNumber"/>
          <w:rFonts w:ascii="Samos" w:eastAsia="Samos" w:hAnsi="Samos" w:cs="Samos"/>
          <w:sz w:val="21"/>
          <w:szCs w:val="21"/>
          <w:lang w:val="fr-FR"/>
        </w:rPr>
        <w:t>- Charles Baudelaire</w:t>
      </w:r>
    </w:p>
    <w:p w14:paraId="36AD27FA" w14:textId="77777777" w:rsidR="00751B4C" w:rsidRDefault="00751B4C" w:rsidP="008E2C4B">
      <w:pPr>
        <w:pStyle w:val="Body"/>
      </w:pPr>
    </w:p>
    <w:p w14:paraId="2BE37A2A" w14:textId="77777777" w:rsidR="00751B4C" w:rsidRDefault="00A11177" w:rsidP="008E2C4B">
      <w:pPr>
        <w:pStyle w:val="Body"/>
        <w:rPr>
          <w:rStyle w:val="PageNumber"/>
          <w:rFonts w:ascii="Samos" w:eastAsia="Samos" w:hAnsi="Samos" w:cs="Samos"/>
          <w:sz w:val="22"/>
          <w:szCs w:val="22"/>
        </w:rPr>
      </w:pPr>
      <w:r>
        <w:rPr>
          <w:rStyle w:val="PageNumber"/>
          <w:rFonts w:ascii="Samos" w:eastAsia="Samos" w:hAnsi="Samos" w:cs="Samos"/>
          <w:sz w:val="22"/>
          <w:szCs w:val="22"/>
        </w:rPr>
        <w:t>This is an advanced course in the area of History and Theory of Architecture. Conceptually, it uses the compound notions of ‘space’ and ‘</w:t>
      </w:r>
      <w:r>
        <w:rPr>
          <w:rStyle w:val="PageNumber"/>
          <w:rFonts w:ascii="Samos" w:eastAsia="Samos" w:hAnsi="Samos" w:cs="Samos"/>
          <w:sz w:val="22"/>
          <w:szCs w:val="22"/>
          <w:lang w:val="fr-FR"/>
        </w:rPr>
        <w:t>culture</w:t>
      </w:r>
      <w:r>
        <w:rPr>
          <w:rStyle w:val="PageNumber"/>
          <w:rFonts w:ascii="Samos" w:eastAsia="Samos" w:hAnsi="Samos" w:cs="Samos"/>
          <w:sz w:val="22"/>
          <w:szCs w:val="22"/>
        </w:rPr>
        <w:t>’ as a way of both defining and comprehending architecture and its phenomena, rather than focusing more narrowly</w:t>
      </w:r>
      <w:r>
        <w:rPr>
          <w:rStyle w:val="PageNumber"/>
          <w:rFonts w:ascii="Samos" w:eastAsia="Samos" w:hAnsi="Samos" w:cs="Samos"/>
          <w:sz w:val="22"/>
          <w:szCs w:val="22"/>
        </w:rPr>
        <w:t xml:space="preserve"> on building in its more conventional (i.e., technical) definition. The course combines two parallel approaches as represented by the two instructors, who will deliver their lectures alternately during the semester.</w:t>
      </w:r>
    </w:p>
    <w:p w14:paraId="50D256A7" w14:textId="77777777" w:rsidR="00751B4C" w:rsidRDefault="00751B4C" w:rsidP="008E2C4B">
      <w:pPr>
        <w:pStyle w:val="Body"/>
        <w:rPr>
          <w:rFonts w:ascii="Samos" w:eastAsia="Samos" w:hAnsi="Samos" w:cs="Samos"/>
          <w:sz w:val="16"/>
          <w:szCs w:val="16"/>
        </w:rPr>
      </w:pPr>
    </w:p>
    <w:p w14:paraId="305323C1" w14:textId="77777777" w:rsidR="00751B4C" w:rsidRDefault="00A11177" w:rsidP="008E2C4B">
      <w:pPr>
        <w:pStyle w:val="Body"/>
        <w:rPr>
          <w:rStyle w:val="PageNumber"/>
          <w:rFonts w:ascii="Samos" w:eastAsia="Samos" w:hAnsi="Samos" w:cs="Samos"/>
          <w:sz w:val="22"/>
          <w:szCs w:val="22"/>
        </w:rPr>
      </w:pPr>
      <w:r>
        <w:rPr>
          <w:rStyle w:val="PageNumber"/>
          <w:rFonts w:ascii="Samos" w:eastAsia="Samos" w:hAnsi="Samos" w:cs="Samos"/>
          <w:sz w:val="22"/>
          <w:szCs w:val="22"/>
        </w:rPr>
        <w:t>The first approach has a more historica</w:t>
      </w:r>
      <w:r>
        <w:rPr>
          <w:rStyle w:val="PageNumber"/>
          <w:rFonts w:ascii="Samos" w:eastAsia="Samos" w:hAnsi="Samos" w:cs="Samos"/>
          <w:sz w:val="22"/>
          <w:szCs w:val="22"/>
        </w:rPr>
        <w:t>l orientation. Its subject-matter is the modern Western city, viewed as a result of fundamental economic and social transformations over the past three centuries, which have redefined her spatial and cultural identity now as modern (i.e., with a clear visi</w:t>
      </w:r>
      <w:r>
        <w:rPr>
          <w:rStyle w:val="PageNumber"/>
          <w:rFonts w:ascii="Samos" w:eastAsia="Samos" w:hAnsi="Samos" w:cs="Samos"/>
          <w:sz w:val="22"/>
          <w:szCs w:val="22"/>
        </w:rPr>
        <w:t>on and direction towards the future), as opposed to its traditional predecessor. The centers of modernity – soon developed into the metropolises of the post-18</w:t>
      </w:r>
      <w:r>
        <w:rPr>
          <w:rStyle w:val="PageNumber"/>
          <w:rFonts w:ascii="Samos" w:eastAsia="Samos" w:hAnsi="Samos" w:cs="Samos"/>
          <w:sz w:val="22"/>
          <w:szCs w:val="22"/>
          <w:vertAlign w:val="superscript"/>
        </w:rPr>
        <w:t>th</w:t>
      </w:r>
      <w:r>
        <w:rPr>
          <w:rStyle w:val="PageNumber"/>
          <w:rFonts w:ascii="Samos" w:eastAsia="Samos" w:hAnsi="Samos" w:cs="Samos"/>
          <w:sz w:val="22"/>
          <w:szCs w:val="22"/>
        </w:rPr>
        <w:t xml:space="preserve"> century industrial civilization – display a peculiar relationship with time and history. They </w:t>
      </w:r>
      <w:r>
        <w:rPr>
          <w:rStyle w:val="PageNumber"/>
          <w:rFonts w:ascii="Samos" w:eastAsia="Samos" w:hAnsi="Samos" w:cs="Samos"/>
          <w:sz w:val="22"/>
          <w:szCs w:val="22"/>
        </w:rPr>
        <w:t>retain certain elements from their Renaissance and/ or antique past while categorically reject others. Ideas, such as functionality, hygiene, control/ surveillance, and symbolism (now seen through the modern lens of scientific theory), shape the new spatia</w:t>
      </w:r>
      <w:r>
        <w:rPr>
          <w:rStyle w:val="PageNumber"/>
          <w:rFonts w:ascii="Samos" w:eastAsia="Samos" w:hAnsi="Samos" w:cs="Samos"/>
          <w:sz w:val="22"/>
          <w:szCs w:val="22"/>
        </w:rPr>
        <w:t>l phenomenon, i.e., what is referred to as the 'modern big city'. The key feature of the latter is the centralized planning, identified with a programmatic mechanism of control over the heterogeneous population groups it encompasses in the name of their bo</w:t>
      </w:r>
      <w:r>
        <w:rPr>
          <w:rStyle w:val="PageNumber"/>
          <w:rFonts w:ascii="Samos" w:eastAsia="Samos" w:hAnsi="Samos" w:cs="Samos"/>
          <w:sz w:val="22"/>
          <w:szCs w:val="22"/>
        </w:rPr>
        <w:t>th lawful and peaceful coexistence. The ever-increasing specialization of functions (echoing the taxonomic model of modern sciences) – and the ensuing burgeoning of architectural typologies – does not necessarily bring about spatial heterogeneity as long i</w:t>
      </w:r>
      <w:r>
        <w:rPr>
          <w:rStyle w:val="PageNumber"/>
          <w:rFonts w:ascii="Samos" w:eastAsia="Samos" w:hAnsi="Samos" w:cs="Samos"/>
          <w:sz w:val="22"/>
          <w:szCs w:val="22"/>
        </w:rPr>
        <w:t xml:space="preserve">t is subject to </w:t>
      </w:r>
      <w:proofErr w:type="spellStart"/>
      <w:r>
        <w:rPr>
          <w:rStyle w:val="PageNumber"/>
          <w:rFonts w:ascii="Samos" w:eastAsia="Samos" w:hAnsi="Samos" w:cs="Samos"/>
          <w:sz w:val="22"/>
          <w:szCs w:val="22"/>
        </w:rPr>
        <w:t>monumentalization</w:t>
      </w:r>
      <w:proofErr w:type="spellEnd"/>
      <w:r>
        <w:rPr>
          <w:rStyle w:val="PageNumber"/>
          <w:rFonts w:ascii="Samos" w:eastAsia="Samos" w:hAnsi="Samos" w:cs="Samos"/>
          <w:sz w:val="22"/>
          <w:szCs w:val="22"/>
        </w:rPr>
        <w:t xml:space="preserve"> strategies and, therefore, to the systematic obliteration of the human footprint from the public realm. Thus, the individual’s role is more and more limited to that of the mere observer.</w:t>
      </w:r>
    </w:p>
    <w:p w14:paraId="008F69DA" w14:textId="77777777" w:rsidR="00751B4C" w:rsidRDefault="00751B4C" w:rsidP="008E2C4B">
      <w:pPr>
        <w:pStyle w:val="Body"/>
        <w:rPr>
          <w:rFonts w:ascii="Samos" w:eastAsia="Samos" w:hAnsi="Samos" w:cs="Samos"/>
          <w:sz w:val="16"/>
          <w:szCs w:val="16"/>
        </w:rPr>
      </w:pPr>
    </w:p>
    <w:p w14:paraId="18DC6F4B" w14:textId="77777777" w:rsidR="00751B4C" w:rsidRDefault="00A11177" w:rsidP="008E2C4B">
      <w:pPr>
        <w:pStyle w:val="Body"/>
        <w:rPr>
          <w:rStyle w:val="PageNumber"/>
          <w:rFonts w:ascii="Samos" w:eastAsia="Samos" w:hAnsi="Samos" w:cs="Samos"/>
          <w:sz w:val="22"/>
          <w:szCs w:val="22"/>
        </w:rPr>
      </w:pPr>
      <w:r>
        <w:rPr>
          <w:rStyle w:val="PageNumber"/>
          <w:rFonts w:ascii="Samos" w:eastAsia="Samos" w:hAnsi="Samos" w:cs="Samos"/>
          <w:sz w:val="22"/>
          <w:szCs w:val="22"/>
        </w:rPr>
        <w:t>However, this model of western met</w:t>
      </w:r>
      <w:r>
        <w:rPr>
          <w:rStyle w:val="PageNumber"/>
          <w:rFonts w:ascii="Samos" w:eastAsia="Samos" w:hAnsi="Samos" w:cs="Samos"/>
          <w:sz w:val="22"/>
          <w:szCs w:val="22"/>
        </w:rPr>
        <w:t>ropolis, despite all its apparent homogeneity, remains culturally diverse due to its characteristic openness to the new and foreign. The latter, in fact, becomes conducive to its survival. Specifically, in the modern city the stranger finds a place, despit</w:t>
      </w:r>
      <w:r>
        <w:rPr>
          <w:rStyle w:val="PageNumber"/>
          <w:rFonts w:ascii="Samos" w:eastAsia="Samos" w:hAnsi="Samos" w:cs="Samos"/>
          <w:sz w:val="22"/>
          <w:szCs w:val="22"/>
        </w:rPr>
        <w:t xml:space="preserve">e all the forces which work toward eliminating his/her material traces. The stranger – or, more generally, the modern subject – where he/she does not remain invisible and/or ineffective, initiate experiential instances of critical reflection upon both the </w:t>
      </w:r>
      <w:r>
        <w:rPr>
          <w:rStyle w:val="PageNumber"/>
          <w:rFonts w:ascii="Samos" w:eastAsia="Samos" w:hAnsi="Samos" w:cs="Samos"/>
          <w:sz w:val="22"/>
          <w:szCs w:val="22"/>
        </w:rPr>
        <w:t>city itself and its mechanisms of both spatial and cultural construction (</w:t>
      </w:r>
      <w:r>
        <w:rPr>
          <w:rStyle w:val="PageNumber"/>
          <w:rFonts w:ascii="Samos" w:eastAsia="Samos" w:hAnsi="Samos" w:cs="Samos"/>
          <w:i/>
          <w:iCs/>
          <w:sz w:val="22"/>
          <w:szCs w:val="22"/>
        </w:rPr>
        <w:t>cf.</w:t>
      </w:r>
      <w:r>
        <w:rPr>
          <w:rStyle w:val="PageNumber"/>
          <w:rFonts w:ascii="Samos" w:eastAsia="Samos" w:hAnsi="Samos" w:cs="Samos"/>
          <w:sz w:val="22"/>
          <w:szCs w:val="22"/>
          <w:lang w:val="de-DE"/>
        </w:rPr>
        <w:t xml:space="preserve"> W. </w:t>
      </w:r>
      <w:r>
        <w:rPr>
          <w:rStyle w:val="PageNumber"/>
          <w:rFonts w:ascii="Samos" w:eastAsia="Samos" w:hAnsi="Samos" w:cs="Samos"/>
          <w:sz w:val="22"/>
          <w:szCs w:val="22"/>
        </w:rPr>
        <w:t>Benjamin,</w:t>
      </w:r>
      <w:r>
        <w:rPr>
          <w:rStyle w:val="PageNumber"/>
          <w:rFonts w:ascii="Samos" w:eastAsia="Samos" w:hAnsi="Samos" w:cs="Samos"/>
          <w:sz w:val="22"/>
          <w:szCs w:val="22"/>
          <w:lang w:val="de-DE"/>
        </w:rPr>
        <w:t xml:space="preserve"> </w:t>
      </w:r>
      <w:r>
        <w:rPr>
          <w:rStyle w:val="PageNumber"/>
          <w:rFonts w:ascii="Samos" w:eastAsia="Samos" w:hAnsi="Samos" w:cs="Samos"/>
          <w:i/>
          <w:iCs/>
          <w:sz w:val="22"/>
          <w:szCs w:val="22"/>
        </w:rPr>
        <w:t>The arcades project</w:t>
      </w:r>
      <w:r>
        <w:rPr>
          <w:rStyle w:val="PageNumber"/>
          <w:rFonts w:ascii="Samos" w:eastAsia="Samos" w:hAnsi="Samos" w:cs="Samos"/>
          <w:sz w:val="22"/>
          <w:szCs w:val="22"/>
        </w:rPr>
        <w:t>)</w:t>
      </w:r>
      <w:r>
        <w:rPr>
          <w:rStyle w:val="PageNumber"/>
          <w:rFonts w:ascii="Samos" w:eastAsia="Samos" w:hAnsi="Samos" w:cs="Samos"/>
          <w:sz w:val="22"/>
          <w:szCs w:val="22"/>
        </w:rPr>
        <w:t>.</w:t>
      </w:r>
    </w:p>
    <w:p w14:paraId="5BA65255" w14:textId="77777777" w:rsidR="00751B4C" w:rsidRDefault="00751B4C" w:rsidP="008E2C4B">
      <w:pPr>
        <w:pStyle w:val="Body"/>
        <w:rPr>
          <w:rFonts w:ascii="Samos" w:eastAsia="Samos" w:hAnsi="Samos" w:cs="Samos"/>
          <w:sz w:val="18"/>
          <w:szCs w:val="18"/>
        </w:rPr>
      </w:pPr>
    </w:p>
    <w:p w14:paraId="16B1742A" w14:textId="22979B42" w:rsidR="00751B4C" w:rsidRDefault="00A11177" w:rsidP="008E2C4B">
      <w:pPr>
        <w:pStyle w:val="Body"/>
        <w:rPr>
          <w:rStyle w:val="PageNumber"/>
          <w:rFonts w:ascii="Samos" w:eastAsia="Samos" w:hAnsi="Samos" w:cs="Samos"/>
          <w:sz w:val="22"/>
          <w:szCs w:val="22"/>
        </w:rPr>
      </w:pPr>
      <w:r>
        <w:rPr>
          <w:rStyle w:val="PageNumber"/>
          <w:rFonts w:ascii="Samos" w:eastAsia="Samos" w:hAnsi="Samos" w:cs="Samos"/>
          <w:sz w:val="22"/>
          <w:szCs w:val="22"/>
        </w:rPr>
        <w:t xml:space="preserve">The second strand of the course takes a more theoretical approach to its subject-matter and aims at critically negotiating concepts of space </w:t>
      </w:r>
      <w:r>
        <w:rPr>
          <w:rStyle w:val="PageNumber"/>
          <w:rFonts w:ascii="Samos" w:eastAsia="Samos" w:hAnsi="Samos" w:cs="Samos"/>
          <w:sz w:val="22"/>
          <w:szCs w:val="22"/>
        </w:rPr>
        <w:t xml:space="preserve">and culture by recourse to interpretative tools </w:t>
      </w:r>
      <w:r w:rsidR="00432F4B">
        <w:rPr>
          <w:rStyle w:val="PageNumber"/>
          <w:rFonts w:ascii="Samos" w:eastAsia="Samos" w:hAnsi="Samos" w:cs="Samos"/>
          <w:sz w:val="22"/>
          <w:szCs w:val="22"/>
        </w:rPr>
        <w:t xml:space="preserve">borrowed </w:t>
      </w:r>
      <w:r>
        <w:rPr>
          <w:rStyle w:val="PageNumber"/>
          <w:rFonts w:ascii="Samos" w:eastAsia="Samos" w:hAnsi="Samos" w:cs="Samos"/>
          <w:sz w:val="22"/>
          <w:szCs w:val="22"/>
        </w:rPr>
        <w:t>from a wide range of cognitive fields, such as anthropology, cultural studies, and literary criticism. After theoretically defining the very concept of culture, as well as the related cultural classifications</w:t>
      </w:r>
      <w:r>
        <w:rPr>
          <w:rStyle w:val="PageNumber"/>
          <w:rFonts w:ascii="Samos" w:eastAsia="Samos" w:hAnsi="Samos" w:cs="Samos"/>
          <w:sz w:val="22"/>
          <w:szCs w:val="22"/>
        </w:rPr>
        <w:t xml:space="preserve"> and hierarchies, this part of the course proceeds to discuss concepts relating to space in reference to the microscale of the human body, bodily practices, </w:t>
      </w:r>
      <w:r w:rsidRPr="00F47170">
        <w:rPr>
          <w:rStyle w:val="PageNumber"/>
          <w:rFonts w:ascii="Samos" w:eastAsia="Samos" w:hAnsi="Samos" w:cs="Samos"/>
          <w:color w:val="FF0000"/>
          <w:sz w:val="22"/>
          <w:szCs w:val="22"/>
        </w:rPr>
        <w:t>daily practices</w:t>
      </w:r>
      <w:r w:rsidR="00432F4B" w:rsidRPr="00F47170">
        <w:rPr>
          <w:rStyle w:val="PageNumber"/>
          <w:rFonts w:ascii="Samos" w:eastAsia="Samos" w:hAnsi="Samos" w:cs="Samos"/>
          <w:color w:val="FF0000"/>
          <w:sz w:val="22"/>
          <w:szCs w:val="22"/>
        </w:rPr>
        <w:t xml:space="preserve"> regarded as </w:t>
      </w:r>
      <w:r w:rsidR="00432F4B" w:rsidRPr="00F47170">
        <w:rPr>
          <w:rStyle w:val="PageNumber"/>
          <w:rFonts w:ascii="Samos" w:eastAsia="Samos" w:hAnsi="Samos" w:cs="Samos"/>
          <w:color w:val="FF0000"/>
          <w:sz w:val="22"/>
          <w:szCs w:val="22"/>
        </w:rPr>
        <w:t>rituals of everyday life</w:t>
      </w:r>
      <w:r>
        <w:rPr>
          <w:rStyle w:val="PageNumber"/>
          <w:rFonts w:ascii="Samos" w:eastAsia="Samos" w:hAnsi="Samos" w:cs="Samos"/>
          <w:sz w:val="22"/>
          <w:szCs w:val="22"/>
        </w:rPr>
        <w:t>, as well as the evolution of the relationship between p</w:t>
      </w:r>
      <w:r>
        <w:rPr>
          <w:rStyle w:val="PageNumber"/>
          <w:rFonts w:ascii="Samos" w:eastAsia="Samos" w:hAnsi="Samos" w:cs="Samos"/>
          <w:sz w:val="22"/>
          <w:szCs w:val="22"/>
        </w:rPr>
        <w:t>ublic and private space as related to these practices.</w:t>
      </w:r>
    </w:p>
    <w:p w14:paraId="30C232FF" w14:textId="77777777" w:rsidR="00751B4C" w:rsidRDefault="00751B4C" w:rsidP="008E2C4B">
      <w:pPr>
        <w:pStyle w:val="Body"/>
        <w:rPr>
          <w:rFonts w:ascii="Samos" w:eastAsia="Samos" w:hAnsi="Samos" w:cs="Samos"/>
          <w:sz w:val="18"/>
          <w:szCs w:val="18"/>
        </w:rPr>
      </w:pPr>
    </w:p>
    <w:p w14:paraId="252B1BE8" w14:textId="77777777" w:rsidR="00751B4C" w:rsidRDefault="00A11177" w:rsidP="008E2C4B">
      <w:pPr>
        <w:pStyle w:val="Body"/>
        <w:rPr>
          <w:rStyle w:val="PageNumber"/>
          <w:rFonts w:ascii="Samos" w:eastAsia="Samos" w:hAnsi="Samos" w:cs="Samos"/>
          <w:sz w:val="22"/>
          <w:szCs w:val="22"/>
        </w:rPr>
      </w:pPr>
      <w:r>
        <w:rPr>
          <w:rStyle w:val="PageNumber"/>
          <w:rFonts w:ascii="Samos" w:eastAsia="Samos" w:hAnsi="Samos" w:cs="Samos"/>
          <w:sz w:val="22"/>
          <w:szCs w:val="22"/>
        </w:rPr>
        <w:lastRenderedPageBreak/>
        <w:t xml:space="preserve">Finally, modernity’s reading through the viewpoint of the city stroller will lead to the introduction of such themes as memory and narrative. While the historical strand of the course proposes to </w:t>
      </w:r>
      <w:r>
        <w:rPr>
          <w:rStyle w:val="PageNumber"/>
          <w:rFonts w:ascii="Samos" w:eastAsia="Samos" w:hAnsi="Samos" w:cs="Samos"/>
          <w:sz w:val="22"/>
          <w:szCs w:val="22"/>
        </w:rPr>
        <w:t>provide the descriptive aspect of the phenomenon of the urban space of modernity, the theoretical one, in its broader outlook, contributes the critical dimension of understanding, interpretation, and ultimately even the exploration of ways of either removi</w:t>
      </w:r>
      <w:r>
        <w:rPr>
          <w:rStyle w:val="PageNumber"/>
          <w:rFonts w:ascii="Samos" w:eastAsia="Samos" w:hAnsi="Samos" w:cs="Samos"/>
          <w:sz w:val="22"/>
          <w:szCs w:val="22"/>
        </w:rPr>
        <w:t>ng or overcoming some of the deadlocks that this space creates to its modern subject.</w:t>
      </w:r>
    </w:p>
    <w:p w14:paraId="01DA60C3" w14:textId="77777777" w:rsidR="00751B4C" w:rsidRPr="008E2C4B" w:rsidRDefault="00751B4C" w:rsidP="008E2C4B">
      <w:pPr>
        <w:pStyle w:val="Body"/>
        <w:rPr>
          <w:rFonts w:ascii="Samos" w:eastAsia="Samos" w:hAnsi="Samos" w:cs="Samos"/>
          <w:sz w:val="13"/>
          <w:szCs w:val="20"/>
        </w:rPr>
      </w:pPr>
    </w:p>
    <w:p w14:paraId="31BEC546" w14:textId="77777777" w:rsidR="00751B4C" w:rsidRPr="008E2C4B" w:rsidRDefault="00751B4C" w:rsidP="008E2C4B">
      <w:pPr>
        <w:pStyle w:val="Body"/>
        <w:rPr>
          <w:rFonts w:ascii="Samos" w:eastAsia="Samos" w:hAnsi="Samos" w:cs="Samos"/>
          <w:sz w:val="13"/>
          <w:szCs w:val="20"/>
        </w:rPr>
      </w:pPr>
    </w:p>
    <w:p w14:paraId="7EA2DD41" w14:textId="77777777" w:rsidR="00751B4C" w:rsidRDefault="00A11177" w:rsidP="008E2C4B">
      <w:pPr>
        <w:pStyle w:val="Body"/>
        <w:rPr>
          <w:rStyle w:val="PageNumber"/>
          <w:rFonts w:ascii="Samos" w:eastAsia="Samos" w:hAnsi="Samos" w:cs="Samos"/>
          <w:sz w:val="22"/>
          <w:szCs w:val="22"/>
        </w:rPr>
      </w:pPr>
      <w:r>
        <w:rPr>
          <w:rStyle w:val="PageNumber"/>
          <w:rFonts w:ascii="Samos" w:eastAsia="Samos" w:hAnsi="Samos" w:cs="Samos"/>
          <w:sz w:val="22"/>
          <w:szCs w:val="22"/>
        </w:rPr>
        <w:t>COURSE PROCEDURE</w:t>
      </w:r>
    </w:p>
    <w:p w14:paraId="490EFAC0" w14:textId="77777777" w:rsidR="00751B4C" w:rsidRDefault="00751B4C" w:rsidP="008E2C4B">
      <w:pPr>
        <w:pStyle w:val="Body"/>
        <w:rPr>
          <w:rFonts w:ascii="Samos" w:eastAsia="Samos" w:hAnsi="Samos" w:cs="Samos"/>
          <w:sz w:val="15"/>
          <w:szCs w:val="15"/>
        </w:rPr>
      </w:pPr>
    </w:p>
    <w:p w14:paraId="5EB68691" w14:textId="77777777" w:rsidR="00751B4C" w:rsidRDefault="00A11177" w:rsidP="008E2C4B">
      <w:pPr>
        <w:pStyle w:val="Body"/>
        <w:rPr>
          <w:rStyle w:val="PageNumber"/>
          <w:rFonts w:ascii="Samos" w:eastAsia="Samos" w:hAnsi="Samos" w:cs="Samos"/>
          <w:sz w:val="22"/>
          <w:szCs w:val="22"/>
        </w:rPr>
      </w:pPr>
      <w:r>
        <w:rPr>
          <w:rStyle w:val="PageNumber"/>
          <w:rFonts w:ascii="Samos" w:eastAsia="Samos" w:hAnsi="Samos" w:cs="Samos"/>
          <w:sz w:val="22"/>
          <w:szCs w:val="22"/>
        </w:rPr>
        <w:t xml:space="preserve">The course is based on the close cooperation of students and instructors. It has the form of 3-hour meetings (lecture and discussion), extending also </w:t>
      </w:r>
      <w:r>
        <w:rPr>
          <w:rStyle w:val="PageNumber"/>
          <w:rFonts w:ascii="Samos" w:eastAsia="Samos" w:hAnsi="Samos" w:cs="Samos"/>
          <w:sz w:val="22"/>
          <w:szCs w:val="22"/>
        </w:rPr>
        <w:t>to invited speakers and to student presentations.</w:t>
      </w:r>
    </w:p>
    <w:p w14:paraId="1B555B52" w14:textId="77777777" w:rsidR="00751B4C" w:rsidRDefault="00A11177" w:rsidP="008E2C4B">
      <w:pPr>
        <w:pStyle w:val="Body"/>
        <w:rPr>
          <w:rStyle w:val="PageNumber"/>
          <w:rFonts w:ascii="Samos" w:eastAsia="Samos" w:hAnsi="Samos" w:cs="Samos"/>
          <w:sz w:val="22"/>
          <w:szCs w:val="22"/>
        </w:rPr>
      </w:pPr>
      <w:r>
        <w:rPr>
          <w:rStyle w:val="PageNumber"/>
          <w:rFonts w:ascii="Samos" w:eastAsia="Samos" w:hAnsi="Samos" w:cs="Samos"/>
          <w:sz w:val="22"/>
          <w:szCs w:val="22"/>
        </w:rPr>
        <w:t>The class meets every Tuesday in the amphitheater, 11:00-14:00. The instructors are available for private meetings with students during their regular office hours, as announced in class.</w:t>
      </w:r>
    </w:p>
    <w:p w14:paraId="349D08D2" w14:textId="77777777" w:rsidR="00751B4C" w:rsidRPr="008E2C4B" w:rsidRDefault="00751B4C" w:rsidP="008E2C4B">
      <w:pPr>
        <w:pStyle w:val="Body"/>
        <w:rPr>
          <w:rFonts w:ascii="Samos" w:eastAsia="Samos" w:hAnsi="Samos" w:cs="Samos"/>
          <w:sz w:val="13"/>
          <w:szCs w:val="20"/>
        </w:rPr>
      </w:pPr>
    </w:p>
    <w:p w14:paraId="07682454" w14:textId="77777777" w:rsidR="00751B4C" w:rsidRPr="008E2C4B" w:rsidRDefault="00751B4C" w:rsidP="008E2C4B">
      <w:pPr>
        <w:pStyle w:val="Body"/>
        <w:rPr>
          <w:rFonts w:ascii="Samos" w:eastAsia="Samos" w:hAnsi="Samos" w:cs="Samos"/>
          <w:sz w:val="13"/>
          <w:szCs w:val="20"/>
        </w:rPr>
      </w:pPr>
    </w:p>
    <w:p w14:paraId="41465B4B" w14:textId="77777777" w:rsidR="00751B4C" w:rsidRDefault="00A11177" w:rsidP="008E2C4B">
      <w:pPr>
        <w:pStyle w:val="Body"/>
        <w:rPr>
          <w:rStyle w:val="PageNumber"/>
          <w:rFonts w:ascii="Samos" w:eastAsia="Samos" w:hAnsi="Samos" w:cs="Samos"/>
          <w:sz w:val="22"/>
          <w:szCs w:val="22"/>
        </w:rPr>
      </w:pPr>
      <w:r>
        <w:rPr>
          <w:rStyle w:val="PageNumber"/>
          <w:rFonts w:ascii="Samos" w:eastAsia="Samos" w:hAnsi="Samos" w:cs="Samos"/>
          <w:sz w:val="22"/>
          <w:szCs w:val="22"/>
        </w:rPr>
        <w:t>REQUIREMENTS – EV</w:t>
      </w:r>
      <w:r>
        <w:rPr>
          <w:rStyle w:val="PageNumber"/>
          <w:rFonts w:ascii="Samos" w:eastAsia="Samos" w:hAnsi="Samos" w:cs="Samos"/>
          <w:sz w:val="22"/>
          <w:szCs w:val="22"/>
        </w:rPr>
        <w:t>ALUATION</w:t>
      </w:r>
    </w:p>
    <w:p w14:paraId="43292F9A" w14:textId="77777777" w:rsidR="00751B4C" w:rsidRDefault="00751B4C" w:rsidP="008E2C4B">
      <w:pPr>
        <w:pStyle w:val="Body"/>
        <w:rPr>
          <w:rFonts w:ascii="Samos" w:eastAsia="Samos" w:hAnsi="Samos" w:cs="Samos"/>
          <w:sz w:val="15"/>
          <w:szCs w:val="15"/>
        </w:rPr>
      </w:pPr>
    </w:p>
    <w:p w14:paraId="1E13FB3E" w14:textId="77777777" w:rsidR="00751B4C" w:rsidRDefault="00A11177" w:rsidP="008E2C4B">
      <w:pPr>
        <w:pStyle w:val="Body"/>
        <w:rPr>
          <w:rStyle w:val="PageNumber"/>
          <w:rFonts w:ascii="Samos" w:eastAsia="Samos" w:hAnsi="Samos" w:cs="Samos"/>
          <w:sz w:val="22"/>
          <w:szCs w:val="22"/>
        </w:rPr>
      </w:pPr>
      <w:r>
        <w:rPr>
          <w:rStyle w:val="PageNumber"/>
          <w:rFonts w:ascii="Samos" w:eastAsia="Samos" w:hAnsi="Samos" w:cs="Samos"/>
          <w:sz w:val="22"/>
          <w:szCs w:val="22"/>
        </w:rPr>
        <w:t>The students will be evaluated through two written examinations: one (optional) in the middle of the semester for 40% of the total grade and one (required) at the end of the semester for 60% (or 100%).</w:t>
      </w:r>
    </w:p>
    <w:p w14:paraId="7F9A3A42" w14:textId="77777777" w:rsidR="00751B4C" w:rsidRDefault="00A11177" w:rsidP="008E2C4B">
      <w:pPr>
        <w:pStyle w:val="Body"/>
        <w:rPr>
          <w:rStyle w:val="PageNumber"/>
          <w:rFonts w:ascii="Samos" w:eastAsia="Samos" w:hAnsi="Samos" w:cs="Samos"/>
          <w:sz w:val="22"/>
          <w:szCs w:val="22"/>
        </w:rPr>
      </w:pPr>
      <w:r>
        <w:rPr>
          <w:rStyle w:val="PageNumber"/>
          <w:rFonts w:ascii="Samos" w:eastAsia="Samos" w:hAnsi="Samos" w:cs="Samos"/>
          <w:sz w:val="22"/>
          <w:szCs w:val="22"/>
        </w:rPr>
        <w:t xml:space="preserve">The option of a modest research project for </w:t>
      </w:r>
      <w:r>
        <w:rPr>
          <w:rStyle w:val="PageNumber"/>
          <w:rFonts w:ascii="Samos" w:eastAsia="Samos" w:hAnsi="Samos" w:cs="Samos"/>
          <w:sz w:val="22"/>
          <w:szCs w:val="22"/>
        </w:rPr>
        <w:t xml:space="preserve">an extra bonus of 10% of the total grade is also open to students (either individually or in groups of two), to be delivered in the form of both a written paper and a public (class) presentation near the end of the semester. In this case, students will be </w:t>
      </w:r>
      <w:r>
        <w:rPr>
          <w:rStyle w:val="PageNumber"/>
          <w:rFonts w:ascii="Samos" w:eastAsia="Samos" w:hAnsi="Samos" w:cs="Samos"/>
          <w:sz w:val="22"/>
          <w:szCs w:val="22"/>
        </w:rPr>
        <w:t>required to collaborate more closely with the instructor of their choice in regular meetings (2 at least) during the semester.</w:t>
      </w:r>
    </w:p>
    <w:p w14:paraId="5AB9F3C8" w14:textId="77777777" w:rsidR="00751B4C" w:rsidRPr="008E2C4B" w:rsidRDefault="00751B4C" w:rsidP="008E2C4B">
      <w:pPr>
        <w:pStyle w:val="Body"/>
        <w:rPr>
          <w:rFonts w:ascii="Samos" w:eastAsia="Samos" w:hAnsi="Samos" w:cs="Samos"/>
          <w:sz w:val="13"/>
          <w:szCs w:val="20"/>
        </w:rPr>
      </w:pPr>
    </w:p>
    <w:p w14:paraId="2ACA1899" w14:textId="77777777" w:rsidR="00751B4C" w:rsidRPr="008E2C4B" w:rsidRDefault="00751B4C" w:rsidP="008E2C4B">
      <w:pPr>
        <w:pStyle w:val="Body"/>
        <w:rPr>
          <w:rFonts w:ascii="Samos" w:eastAsia="Samos" w:hAnsi="Samos" w:cs="Samos"/>
          <w:sz w:val="13"/>
          <w:szCs w:val="20"/>
        </w:rPr>
      </w:pPr>
    </w:p>
    <w:p w14:paraId="261E705D" w14:textId="77777777" w:rsidR="00751B4C" w:rsidRDefault="00A11177" w:rsidP="008E2C4B">
      <w:pPr>
        <w:pStyle w:val="Body"/>
        <w:rPr>
          <w:rStyle w:val="PageNumber"/>
          <w:rFonts w:ascii="Samos" w:eastAsia="Samos" w:hAnsi="Samos" w:cs="Samos"/>
          <w:sz w:val="22"/>
          <w:szCs w:val="22"/>
        </w:rPr>
      </w:pPr>
      <w:r>
        <w:rPr>
          <w:rStyle w:val="PageNumber"/>
          <w:rFonts w:ascii="Samos" w:eastAsia="Samos" w:hAnsi="Samos" w:cs="Samos"/>
          <w:sz w:val="22"/>
          <w:szCs w:val="22"/>
        </w:rPr>
        <w:t>SUPPORTING BIBLIOGRAPHY</w:t>
      </w:r>
    </w:p>
    <w:p w14:paraId="78C95DE6" w14:textId="77777777" w:rsidR="00751B4C" w:rsidRPr="00432F4B" w:rsidRDefault="00751B4C" w:rsidP="008E2C4B">
      <w:pPr>
        <w:pStyle w:val="Body"/>
        <w:rPr>
          <w:rFonts w:ascii="Samos" w:eastAsia="Samos" w:hAnsi="Samos" w:cs="Samos"/>
          <w:sz w:val="11"/>
          <w:szCs w:val="15"/>
        </w:rPr>
      </w:pPr>
    </w:p>
    <w:p w14:paraId="602430A5" w14:textId="77777777" w:rsidR="00751B4C" w:rsidRDefault="00A11177" w:rsidP="008E2C4B">
      <w:pPr>
        <w:pStyle w:val="Body"/>
        <w:spacing w:before="60" w:after="60"/>
        <w:rPr>
          <w:rStyle w:val="PageNumber"/>
          <w:rFonts w:ascii="Samos" w:eastAsia="Samos" w:hAnsi="Samos" w:cs="Samos"/>
          <w:sz w:val="21"/>
          <w:szCs w:val="21"/>
        </w:rPr>
      </w:pPr>
      <w:proofErr w:type="spellStart"/>
      <w:r>
        <w:rPr>
          <w:rStyle w:val="PageNumber"/>
          <w:rFonts w:ascii="Samos" w:eastAsia="Samos" w:hAnsi="Samos" w:cs="Samos"/>
          <w:sz w:val="21"/>
          <w:szCs w:val="21"/>
        </w:rPr>
        <w:t>Certeau</w:t>
      </w:r>
      <w:proofErr w:type="spellEnd"/>
      <w:r>
        <w:rPr>
          <w:rStyle w:val="PageNumber"/>
          <w:rFonts w:ascii="Samos" w:eastAsia="Samos" w:hAnsi="Samos" w:cs="Samos"/>
          <w:sz w:val="21"/>
          <w:szCs w:val="21"/>
          <w:shd w:val="clear" w:color="auto" w:fill="FFFFFF"/>
        </w:rPr>
        <w:t>, M</w:t>
      </w:r>
      <w:proofErr w:type="spellStart"/>
      <w:r>
        <w:rPr>
          <w:rStyle w:val="PageNumber"/>
          <w:rFonts w:ascii="Samos" w:eastAsia="Samos" w:hAnsi="Samos" w:cs="Samos"/>
          <w:sz w:val="21"/>
          <w:szCs w:val="21"/>
          <w:lang w:val="de-DE"/>
        </w:rPr>
        <w:t>ichel</w:t>
      </w:r>
      <w:proofErr w:type="spellEnd"/>
      <w:r>
        <w:rPr>
          <w:rStyle w:val="PageNumber"/>
          <w:rFonts w:ascii="Samos" w:eastAsia="Samos" w:hAnsi="Samos" w:cs="Samos"/>
          <w:sz w:val="21"/>
          <w:szCs w:val="21"/>
          <w:lang w:val="de-DE"/>
        </w:rPr>
        <w:t xml:space="preserve"> de</w:t>
      </w:r>
      <w:r>
        <w:rPr>
          <w:rStyle w:val="PageNumber"/>
          <w:rFonts w:ascii="Samos" w:eastAsia="Samos" w:hAnsi="Samos" w:cs="Samos"/>
          <w:sz w:val="21"/>
          <w:szCs w:val="21"/>
          <w:shd w:val="clear" w:color="auto" w:fill="FFFFFF"/>
        </w:rPr>
        <w:t xml:space="preserve">. </w:t>
      </w:r>
      <w:r>
        <w:rPr>
          <w:rStyle w:val="PageNumber"/>
          <w:rFonts w:ascii="Samos" w:eastAsia="Samos" w:hAnsi="Samos" w:cs="Samos"/>
          <w:i/>
          <w:iCs/>
          <w:sz w:val="21"/>
          <w:szCs w:val="21"/>
          <w:shd w:val="clear" w:color="auto" w:fill="FFFFFF"/>
        </w:rPr>
        <w:t>T</w:t>
      </w:r>
      <w:r>
        <w:rPr>
          <w:rStyle w:val="PageNumber"/>
          <w:rFonts w:ascii="Samos" w:eastAsia="Samos" w:hAnsi="Samos" w:cs="Samos"/>
          <w:i/>
          <w:iCs/>
          <w:sz w:val="21"/>
          <w:szCs w:val="21"/>
        </w:rPr>
        <w:t>he Practice of Everyday Life</w:t>
      </w:r>
      <w:r>
        <w:rPr>
          <w:rStyle w:val="PageNumber"/>
          <w:rFonts w:ascii="Samos" w:eastAsia="Samos" w:hAnsi="Samos" w:cs="Samos"/>
          <w:i/>
          <w:iCs/>
          <w:sz w:val="21"/>
          <w:szCs w:val="21"/>
          <w:shd w:val="clear" w:color="auto" w:fill="FFFFFF"/>
        </w:rPr>
        <w:t>.</w:t>
      </w:r>
      <w:r>
        <w:rPr>
          <w:rStyle w:val="PageNumber"/>
          <w:rFonts w:ascii="Samos" w:eastAsia="Samos" w:hAnsi="Samos" w:cs="Samos"/>
          <w:sz w:val="21"/>
          <w:szCs w:val="21"/>
          <w:shd w:val="clear" w:color="auto" w:fill="FFFFFF"/>
        </w:rPr>
        <w:t xml:space="preserve"> Berkeley</w:t>
      </w:r>
      <w:r>
        <w:rPr>
          <w:rStyle w:val="PageNumber"/>
          <w:rFonts w:ascii="Samos" w:eastAsia="Samos" w:hAnsi="Samos" w:cs="Samos"/>
          <w:sz w:val="21"/>
          <w:szCs w:val="21"/>
        </w:rPr>
        <w:t xml:space="preserve">: </w:t>
      </w:r>
      <w:r>
        <w:rPr>
          <w:rStyle w:val="PageNumber"/>
          <w:rFonts w:ascii="Samos" w:eastAsia="Samos" w:hAnsi="Samos" w:cs="Samos"/>
          <w:sz w:val="21"/>
          <w:szCs w:val="21"/>
          <w:shd w:val="clear" w:color="auto" w:fill="FFFFFF"/>
        </w:rPr>
        <w:t>University of California Press, 1984.</w:t>
      </w:r>
    </w:p>
    <w:p w14:paraId="676B1FF4" w14:textId="77777777" w:rsidR="00751B4C" w:rsidRDefault="00A11177" w:rsidP="008E2C4B">
      <w:pPr>
        <w:pStyle w:val="Body"/>
        <w:spacing w:before="60" w:after="60"/>
        <w:rPr>
          <w:rStyle w:val="PageNumber"/>
          <w:rFonts w:ascii="Samos" w:eastAsia="Samos" w:hAnsi="Samos" w:cs="Samos"/>
          <w:sz w:val="21"/>
          <w:szCs w:val="21"/>
        </w:rPr>
      </w:pPr>
      <w:r>
        <w:rPr>
          <w:rStyle w:val="PageNumber"/>
          <w:rFonts w:ascii="Samos" w:eastAsia="Samos" w:hAnsi="Samos" w:cs="Samos"/>
          <w:sz w:val="21"/>
          <w:szCs w:val="21"/>
          <w:lang w:val="fr-FR"/>
        </w:rPr>
        <w:t>Bourdieu</w:t>
      </w:r>
      <w:r>
        <w:rPr>
          <w:rStyle w:val="PageNumber"/>
          <w:rFonts w:ascii="Samos" w:eastAsia="Samos" w:hAnsi="Samos" w:cs="Samos"/>
          <w:sz w:val="21"/>
          <w:szCs w:val="21"/>
          <w:shd w:val="clear" w:color="auto" w:fill="FFFFFF"/>
        </w:rPr>
        <w:t xml:space="preserve">, </w:t>
      </w:r>
      <w:r>
        <w:rPr>
          <w:rStyle w:val="PageNumber"/>
          <w:rFonts w:ascii="Samos" w:eastAsia="Samos" w:hAnsi="Samos" w:cs="Samos"/>
          <w:sz w:val="21"/>
          <w:szCs w:val="21"/>
          <w:lang w:val="fr-FR"/>
        </w:rPr>
        <w:t xml:space="preserve">Pierre. </w:t>
      </w:r>
      <w:r>
        <w:rPr>
          <w:rStyle w:val="PageNumber"/>
          <w:rFonts w:ascii="Samos" w:eastAsia="Samos" w:hAnsi="Samos" w:cs="Samos"/>
          <w:i/>
          <w:iCs/>
          <w:sz w:val="21"/>
          <w:szCs w:val="21"/>
          <w:shd w:val="clear" w:color="auto" w:fill="FFFFFF"/>
        </w:rPr>
        <w:t xml:space="preserve">The </w:t>
      </w:r>
      <w:r w:rsidRPr="00735786">
        <w:rPr>
          <w:rStyle w:val="PageNumber"/>
          <w:rFonts w:ascii="Samos" w:eastAsia="Samos" w:hAnsi="Samos" w:cs="Samos"/>
          <w:i/>
          <w:iCs/>
          <w:sz w:val="21"/>
          <w:szCs w:val="21"/>
          <w:shd w:val="clear" w:color="auto" w:fill="FFFFFF"/>
        </w:rPr>
        <w:t>L</w:t>
      </w:r>
      <w:proofErr w:type="spellStart"/>
      <w:r w:rsidRPr="00735786">
        <w:rPr>
          <w:rStyle w:val="PageNumber"/>
          <w:rFonts w:ascii="Samos" w:eastAsia="Samos" w:hAnsi="Samos" w:cs="Samos"/>
          <w:i/>
          <w:sz w:val="21"/>
          <w:szCs w:val="21"/>
          <w:lang w:val="it-IT"/>
        </w:rPr>
        <w:t>ogic</w:t>
      </w:r>
      <w:proofErr w:type="spellEnd"/>
      <w:r>
        <w:rPr>
          <w:rStyle w:val="PageNumber"/>
          <w:rFonts w:ascii="Samos" w:eastAsia="Samos" w:hAnsi="Samos" w:cs="Samos"/>
          <w:i/>
          <w:iCs/>
          <w:sz w:val="21"/>
          <w:szCs w:val="21"/>
        </w:rPr>
        <w:t xml:space="preserve"> of Practice</w:t>
      </w:r>
      <w:r>
        <w:rPr>
          <w:rStyle w:val="PageNumber"/>
          <w:rFonts w:ascii="Samos" w:eastAsia="Samos" w:hAnsi="Samos" w:cs="Samos"/>
          <w:sz w:val="21"/>
          <w:szCs w:val="21"/>
          <w:shd w:val="clear" w:color="auto" w:fill="FFFFFF"/>
        </w:rPr>
        <w:t>. Cambridge: Polity. Press, 1990.</w:t>
      </w:r>
    </w:p>
    <w:p w14:paraId="13B5B0B4" w14:textId="77777777" w:rsidR="00751B4C" w:rsidRDefault="00A11177" w:rsidP="008E2C4B">
      <w:pPr>
        <w:pStyle w:val="BodyA"/>
        <w:spacing w:before="60" w:after="60"/>
        <w:rPr>
          <w:rStyle w:val="PageNumber"/>
          <w:rFonts w:ascii="Samos" w:eastAsia="Samos" w:hAnsi="Samos" w:cs="Samos"/>
          <w:sz w:val="21"/>
          <w:szCs w:val="21"/>
        </w:rPr>
      </w:pPr>
      <w:r>
        <w:rPr>
          <w:rStyle w:val="PageNumber"/>
          <w:rFonts w:ascii="Samos" w:eastAsia="Samos" w:hAnsi="Samos" w:cs="Samos"/>
          <w:sz w:val="21"/>
          <w:szCs w:val="21"/>
        </w:rPr>
        <w:t xml:space="preserve">Benjamin, Walter. </w:t>
      </w:r>
      <w:r>
        <w:rPr>
          <w:rStyle w:val="PageNumber"/>
          <w:rFonts w:ascii="Samos" w:eastAsia="Samos" w:hAnsi="Samos" w:cs="Samos"/>
          <w:i/>
          <w:iCs/>
          <w:sz w:val="21"/>
          <w:szCs w:val="21"/>
        </w:rPr>
        <w:t>Charles Baudelaire: A Lyric Poet in the Era of High Capitalism</w:t>
      </w:r>
      <w:r>
        <w:rPr>
          <w:rStyle w:val="PageNumber"/>
          <w:rFonts w:ascii="Samos" w:eastAsia="Samos" w:hAnsi="Samos" w:cs="Samos"/>
          <w:sz w:val="21"/>
          <w:szCs w:val="21"/>
        </w:rPr>
        <w:t>. London: Verso, 1983.</w:t>
      </w:r>
    </w:p>
    <w:p w14:paraId="3C48B3CC" w14:textId="77777777" w:rsidR="00751B4C" w:rsidRDefault="00A11177" w:rsidP="008E2C4B">
      <w:pPr>
        <w:pStyle w:val="BodyA"/>
        <w:spacing w:before="60" w:after="60"/>
        <w:rPr>
          <w:rStyle w:val="PageNumber"/>
          <w:sz w:val="21"/>
          <w:szCs w:val="21"/>
        </w:rPr>
      </w:pPr>
      <w:r>
        <w:rPr>
          <w:rStyle w:val="PageNumber"/>
          <w:rFonts w:ascii="Samos" w:eastAsia="Samos" w:hAnsi="Samos" w:cs="Samos"/>
          <w:sz w:val="21"/>
          <w:szCs w:val="21"/>
        </w:rPr>
        <w:t>Benjamin,</w:t>
      </w:r>
      <w:r>
        <w:rPr>
          <w:rStyle w:val="PageNumber"/>
          <w:rFonts w:ascii="Samos" w:eastAsia="Samos" w:hAnsi="Samos" w:cs="Samos"/>
          <w:sz w:val="21"/>
          <w:szCs w:val="21"/>
          <w:lang w:val="de-DE"/>
        </w:rPr>
        <w:t xml:space="preserve"> Walter</w:t>
      </w:r>
      <w:r>
        <w:rPr>
          <w:rStyle w:val="PageNumber"/>
          <w:rFonts w:ascii="Samos" w:eastAsia="Samos" w:hAnsi="Samos" w:cs="Samos"/>
          <w:sz w:val="21"/>
          <w:szCs w:val="21"/>
        </w:rPr>
        <w:t xml:space="preserve">. </w:t>
      </w:r>
      <w:r>
        <w:rPr>
          <w:rStyle w:val="PageNumber"/>
          <w:rFonts w:ascii="Samos" w:eastAsia="Samos" w:hAnsi="Samos" w:cs="Samos"/>
          <w:i/>
          <w:iCs/>
          <w:sz w:val="21"/>
          <w:szCs w:val="21"/>
        </w:rPr>
        <w:t>The arcades project</w:t>
      </w:r>
      <w:r>
        <w:rPr>
          <w:rStyle w:val="PageNumber"/>
          <w:rFonts w:ascii="Samos" w:eastAsia="Samos" w:hAnsi="Samos" w:cs="Samos"/>
          <w:sz w:val="21"/>
          <w:szCs w:val="21"/>
        </w:rPr>
        <w:t>. Cambridge, M</w:t>
      </w:r>
      <w:bookmarkStart w:id="0" w:name="_GoBack"/>
      <w:bookmarkEnd w:id="0"/>
      <w:r>
        <w:rPr>
          <w:rStyle w:val="PageNumber"/>
          <w:rFonts w:ascii="Samos" w:eastAsia="Samos" w:hAnsi="Samos" w:cs="Samos"/>
          <w:sz w:val="21"/>
          <w:szCs w:val="21"/>
        </w:rPr>
        <w:t>ass.: Belknap Press, 1999.</w:t>
      </w:r>
    </w:p>
    <w:p w14:paraId="4C265ABF" w14:textId="77777777" w:rsidR="00751B4C" w:rsidRDefault="00A11177" w:rsidP="008E2C4B">
      <w:pPr>
        <w:pStyle w:val="Body"/>
        <w:spacing w:before="60" w:after="60"/>
        <w:rPr>
          <w:rStyle w:val="PageNumber"/>
          <w:rFonts w:ascii="Samos" w:eastAsia="Samos" w:hAnsi="Samos" w:cs="Samos"/>
          <w:sz w:val="21"/>
          <w:szCs w:val="21"/>
        </w:rPr>
      </w:pPr>
      <w:r>
        <w:rPr>
          <w:rStyle w:val="PageNumber"/>
          <w:rFonts w:ascii="Samos" w:eastAsia="Samos" w:hAnsi="Samos" w:cs="Samos"/>
          <w:sz w:val="21"/>
          <w:szCs w:val="21"/>
        </w:rPr>
        <w:t>Douglas</w:t>
      </w:r>
      <w:r>
        <w:rPr>
          <w:rStyle w:val="PageNumber"/>
          <w:rFonts w:ascii="Samos" w:eastAsia="Samos" w:hAnsi="Samos" w:cs="Samos"/>
          <w:sz w:val="21"/>
          <w:szCs w:val="21"/>
          <w:shd w:val="clear" w:color="auto" w:fill="FFFFFF"/>
        </w:rPr>
        <w:t>, M</w:t>
      </w:r>
      <w:r>
        <w:rPr>
          <w:rStyle w:val="PageNumber"/>
          <w:rFonts w:ascii="Samos" w:eastAsia="Samos" w:hAnsi="Samos" w:cs="Samos"/>
          <w:sz w:val="21"/>
          <w:szCs w:val="21"/>
        </w:rPr>
        <w:t>ary</w:t>
      </w:r>
      <w:r>
        <w:rPr>
          <w:rStyle w:val="PageNumber"/>
          <w:rFonts w:ascii="Samos" w:eastAsia="Samos" w:hAnsi="Samos" w:cs="Samos"/>
          <w:sz w:val="21"/>
          <w:szCs w:val="21"/>
          <w:shd w:val="clear" w:color="auto" w:fill="FFFFFF"/>
        </w:rPr>
        <w:t xml:space="preserve">. </w:t>
      </w:r>
      <w:r>
        <w:rPr>
          <w:rStyle w:val="PageNumber"/>
          <w:rFonts w:ascii="Samos" w:eastAsia="Samos" w:hAnsi="Samos" w:cs="Samos"/>
          <w:i/>
          <w:iCs/>
          <w:sz w:val="21"/>
          <w:szCs w:val="21"/>
        </w:rPr>
        <w:t>Purity and danger</w:t>
      </w:r>
      <w:r>
        <w:rPr>
          <w:rStyle w:val="PageNumber"/>
          <w:rFonts w:ascii="Samos" w:eastAsia="Samos" w:hAnsi="Samos" w:cs="Samos"/>
          <w:sz w:val="21"/>
          <w:szCs w:val="21"/>
          <w:shd w:val="clear" w:color="auto" w:fill="FFFFFF"/>
        </w:rPr>
        <w:t>: an analysis of concepts of pollution and taboo. New York: Praeger, 1966.</w:t>
      </w:r>
    </w:p>
    <w:p w14:paraId="76742FB8" w14:textId="77777777" w:rsidR="00751B4C" w:rsidRDefault="00A11177" w:rsidP="008E2C4B">
      <w:pPr>
        <w:pStyle w:val="Body"/>
        <w:spacing w:before="60" w:after="60"/>
        <w:rPr>
          <w:rStyle w:val="PageNumber"/>
          <w:rFonts w:ascii="Samos" w:eastAsia="Samos" w:hAnsi="Samos" w:cs="Samos"/>
          <w:sz w:val="21"/>
          <w:szCs w:val="21"/>
        </w:rPr>
      </w:pPr>
      <w:r>
        <w:rPr>
          <w:rStyle w:val="PageNumber"/>
          <w:rFonts w:ascii="Samos" w:eastAsia="Samos" w:hAnsi="Samos" w:cs="Samos"/>
          <w:sz w:val="21"/>
          <w:szCs w:val="21"/>
          <w:lang w:val="pt-PT"/>
        </w:rPr>
        <w:t xml:space="preserve">Elias, </w:t>
      </w:r>
      <w:proofErr w:type="spellStart"/>
      <w:r>
        <w:rPr>
          <w:rStyle w:val="PageNumber"/>
          <w:rFonts w:ascii="Samos" w:eastAsia="Samos" w:hAnsi="Samos" w:cs="Samos"/>
          <w:sz w:val="21"/>
          <w:szCs w:val="21"/>
          <w:lang w:val="pt-PT"/>
        </w:rPr>
        <w:t>Norbert</w:t>
      </w:r>
      <w:proofErr w:type="spellEnd"/>
      <w:r>
        <w:rPr>
          <w:rStyle w:val="PageNumber"/>
          <w:rFonts w:ascii="Samos" w:eastAsia="Samos" w:hAnsi="Samos" w:cs="Samos"/>
          <w:sz w:val="21"/>
          <w:szCs w:val="21"/>
          <w:lang w:val="pt-PT"/>
        </w:rPr>
        <w:t xml:space="preserve">. </w:t>
      </w:r>
      <w:r>
        <w:rPr>
          <w:rStyle w:val="PageNumber"/>
          <w:rFonts w:ascii="Samos" w:eastAsia="Samos" w:hAnsi="Samos" w:cs="Samos"/>
          <w:i/>
          <w:iCs/>
          <w:sz w:val="21"/>
          <w:szCs w:val="21"/>
        </w:rPr>
        <w:t>The Civilizing Process.</w:t>
      </w:r>
      <w:r>
        <w:rPr>
          <w:rStyle w:val="PageNumber"/>
          <w:rFonts w:ascii="Samos" w:eastAsia="Samos" w:hAnsi="Samos" w:cs="Samos"/>
          <w:sz w:val="21"/>
          <w:szCs w:val="21"/>
        </w:rPr>
        <w:t xml:space="preserve"> Oxford: Blackwell, 1994.</w:t>
      </w:r>
    </w:p>
    <w:p w14:paraId="625799FB" w14:textId="77777777" w:rsidR="00751B4C" w:rsidRDefault="00A11177" w:rsidP="008E2C4B">
      <w:pPr>
        <w:pStyle w:val="Body"/>
        <w:spacing w:before="60" w:after="60"/>
        <w:rPr>
          <w:rStyle w:val="PageNumber"/>
          <w:rFonts w:ascii="Samos" w:eastAsia="Samos" w:hAnsi="Samos" w:cs="Samos"/>
          <w:sz w:val="21"/>
          <w:szCs w:val="21"/>
        </w:rPr>
      </w:pPr>
      <w:proofErr w:type="spellStart"/>
      <w:r>
        <w:rPr>
          <w:rStyle w:val="PageNumber"/>
          <w:rFonts w:ascii="Samos" w:eastAsia="Samos" w:hAnsi="Samos" w:cs="Samos"/>
          <w:sz w:val="21"/>
          <w:szCs w:val="21"/>
        </w:rPr>
        <w:t>L</w:t>
      </w:r>
      <w:r>
        <w:rPr>
          <w:rStyle w:val="PageNumber"/>
          <w:rFonts w:ascii="Samos" w:eastAsia="Samos" w:hAnsi="Samos" w:cs="Samos"/>
          <w:sz w:val="21"/>
          <w:szCs w:val="21"/>
        </w:rPr>
        <w:t>é</w:t>
      </w:r>
      <w:proofErr w:type="spellEnd"/>
      <w:r>
        <w:rPr>
          <w:rStyle w:val="PageNumber"/>
          <w:rFonts w:ascii="Samos" w:eastAsia="Samos" w:hAnsi="Samos" w:cs="Samos"/>
          <w:sz w:val="21"/>
          <w:szCs w:val="21"/>
          <w:lang w:val="de-DE"/>
        </w:rPr>
        <w:t>vi-</w:t>
      </w:r>
      <w:proofErr w:type="spellStart"/>
      <w:r>
        <w:rPr>
          <w:rStyle w:val="PageNumber"/>
          <w:rFonts w:ascii="Samos" w:eastAsia="Samos" w:hAnsi="Samos" w:cs="Samos"/>
          <w:sz w:val="21"/>
          <w:szCs w:val="21"/>
          <w:lang w:val="de-DE"/>
        </w:rPr>
        <w:t>Strauss</w:t>
      </w:r>
      <w:proofErr w:type="spellEnd"/>
      <w:r>
        <w:rPr>
          <w:rStyle w:val="PageNumber"/>
          <w:rFonts w:ascii="Samos" w:eastAsia="Samos" w:hAnsi="Samos" w:cs="Samos"/>
          <w:sz w:val="21"/>
          <w:szCs w:val="21"/>
          <w:lang w:val="de-DE"/>
        </w:rPr>
        <w:t xml:space="preserve">, Claude. </w:t>
      </w:r>
      <w:r>
        <w:rPr>
          <w:rStyle w:val="PageNumber"/>
          <w:rFonts w:ascii="Samos" w:eastAsia="Samos" w:hAnsi="Samos" w:cs="Samos"/>
          <w:i/>
          <w:iCs/>
          <w:sz w:val="21"/>
          <w:szCs w:val="21"/>
        </w:rPr>
        <w:t>Race and History</w:t>
      </w:r>
      <w:r>
        <w:rPr>
          <w:rStyle w:val="PageNumber"/>
          <w:rFonts w:ascii="Samos" w:eastAsia="Samos" w:hAnsi="Samos" w:cs="Samos"/>
          <w:sz w:val="21"/>
          <w:szCs w:val="21"/>
          <w:lang w:val="it-IT"/>
        </w:rPr>
        <w:t>. Paris: UNESCO, 1952.</w:t>
      </w:r>
    </w:p>
    <w:p w14:paraId="55BB2100" w14:textId="399BE2A7" w:rsidR="00751B4C" w:rsidRPr="008E2C4B" w:rsidRDefault="00A11177" w:rsidP="008E2C4B">
      <w:pPr>
        <w:pStyle w:val="Body"/>
        <w:spacing w:before="60" w:after="60"/>
        <w:rPr>
          <w:sz w:val="21"/>
          <w:szCs w:val="20"/>
        </w:rPr>
      </w:pPr>
      <w:proofErr w:type="spellStart"/>
      <w:r w:rsidRPr="008E2C4B">
        <w:rPr>
          <w:rStyle w:val="PageNumber"/>
          <w:rFonts w:ascii="Samos" w:eastAsia="Samos" w:hAnsi="Samos" w:cs="Samos"/>
          <w:sz w:val="21"/>
          <w:szCs w:val="20"/>
        </w:rPr>
        <w:t>L</w:t>
      </w:r>
      <w:r w:rsidRPr="008E2C4B">
        <w:rPr>
          <w:rStyle w:val="PageNumber"/>
          <w:rFonts w:ascii="Samos" w:eastAsia="Samos" w:hAnsi="Samos" w:cs="Samos"/>
          <w:sz w:val="21"/>
          <w:szCs w:val="20"/>
        </w:rPr>
        <w:t>é</w:t>
      </w:r>
      <w:proofErr w:type="spellEnd"/>
      <w:r w:rsidRPr="008E2C4B">
        <w:rPr>
          <w:rStyle w:val="PageNumber"/>
          <w:rFonts w:ascii="Samos" w:eastAsia="Samos" w:hAnsi="Samos" w:cs="Samos"/>
          <w:sz w:val="21"/>
          <w:szCs w:val="20"/>
          <w:lang w:val="de-DE"/>
        </w:rPr>
        <w:t>vi-</w:t>
      </w:r>
      <w:proofErr w:type="spellStart"/>
      <w:r w:rsidRPr="008E2C4B">
        <w:rPr>
          <w:rStyle w:val="PageNumber"/>
          <w:rFonts w:ascii="Samos" w:eastAsia="Samos" w:hAnsi="Samos" w:cs="Samos"/>
          <w:sz w:val="21"/>
          <w:szCs w:val="20"/>
          <w:lang w:val="de-DE"/>
        </w:rPr>
        <w:t>Strauss</w:t>
      </w:r>
      <w:proofErr w:type="spellEnd"/>
      <w:r w:rsidRPr="008E2C4B">
        <w:rPr>
          <w:rStyle w:val="PageNumber"/>
          <w:rFonts w:ascii="Samos" w:eastAsia="Samos" w:hAnsi="Samos" w:cs="Samos"/>
          <w:sz w:val="21"/>
          <w:szCs w:val="20"/>
          <w:lang w:val="de-DE"/>
        </w:rPr>
        <w:t>, Claude</w:t>
      </w:r>
      <w:r w:rsidRPr="008E2C4B">
        <w:rPr>
          <w:rStyle w:val="PageNumber"/>
          <w:rFonts w:ascii="Samos" w:eastAsia="Samos" w:hAnsi="Samos" w:cs="Samos"/>
          <w:sz w:val="21"/>
          <w:szCs w:val="20"/>
        </w:rPr>
        <w:t xml:space="preserve">. </w:t>
      </w:r>
      <w:r w:rsidRPr="008E2C4B">
        <w:rPr>
          <w:rStyle w:val="PageNumber"/>
          <w:i/>
          <w:iCs/>
          <w:sz w:val="21"/>
          <w:szCs w:val="20"/>
        </w:rPr>
        <w:t>The Savage Mind</w:t>
      </w:r>
      <w:r w:rsidRPr="008E2C4B">
        <w:rPr>
          <w:sz w:val="21"/>
          <w:szCs w:val="20"/>
        </w:rPr>
        <w:t xml:space="preserve">, Chicago: University of Chicago Press, 1966. (Chapter </w:t>
      </w:r>
      <w:r w:rsidRPr="008E2C4B">
        <w:rPr>
          <w:sz w:val="21"/>
          <w:szCs w:val="20"/>
        </w:rPr>
        <w:t>One.)</w:t>
      </w:r>
    </w:p>
    <w:p w14:paraId="06EDEFA5" w14:textId="77777777" w:rsidR="00751B4C" w:rsidRPr="008E2C4B" w:rsidRDefault="00A11177" w:rsidP="008E2C4B">
      <w:pPr>
        <w:pStyle w:val="Body"/>
        <w:spacing w:before="60" w:after="60"/>
        <w:ind w:right="-268"/>
        <w:rPr>
          <w:sz w:val="21"/>
          <w:szCs w:val="20"/>
        </w:rPr>
      </w:pPr>
      <w:r w:rsidRPr="008E2C4B">
        <w:rPr>
          <w:sz w:val="21"/>
          <w:szCs w:val="20"/>
          <w:lang w:val="fr-FR"/>
        </w:rPr>
        <w:t xml:space="preserve">Mauss, Marcel. </w:t>
      </w:r>
      <w:r w:rsidRPr="008E2C4B">
        <w:rPr>
          <w:sz w:val="21"/>
          <w:szCs w:val="20"/>
        </w:rPr>
        <w:t>“</w:t>
      </w:r>
      <w:r w:rsidRPr="008E2C4B">
        <w:rPr>
          <w:sz w:val="21"/>
          <w:szCs w:val="20"/>
          <w:lang w:val="fr-FR"/>
        </w:rPr>
        <w:t>Les techniques du corps</w:t>
      </w:r>
      <w:r w:rsidRPr="008E2C4B">
        <w:rPr>
          <w:sz w:val="21"/>
          <w:szCs w:val="20"/>
        </w:rPr>
        <w:t>”:</w:t>
      </w:r>
      <w:r w:rsidRPr="008E2C4B">
        <w:rPr>
          <w:sz w:val="21"/>
          <w:szCs w:val="20"/>
          <w:lang w:val="fr-FR"/>
        </w:rPr>
        <w:t xml:space="preserve"> Journal de Psychologie XXXII, 3-4, 1936. </w:t>
      </w:r>
      <w:hyperlink r:id="rId6" w:history="1">
        <w:r w:rsidRPr="008E2C4B">
          <w:rPr>
            <w:rStyle w:val="Hyperlink0"/>
            <w:sz w:val="21"/>
            <w:szCs w:val="20"/>
          </w:rPr>
          <w:t>http://classiques.uqac.ca/classiques/mauss_marcel/socio_et_anthropo/6_Techniques_corps/techniques_corps.pdf</w:t>
        </w:r>
      </w:hyperlink>
    </w:p>
    <w:p w14:paraId="710F3CF8" w14:textId="77777777" w:rsidR="00751B4C" w:rsidRDefault="00A11177" w:rsidP="008E2C4B">
      <w:pPr>
        <w:pStyle w:val="Body"/>
        <w:spacing w:before="60" w:after="60"/>
        <w:rPr>
          <w:rStyle w:val="PageNumber"/>
          <w:rFonts w:ascii="Samos" w:eastAsia="Samos" w:hAnsi="Samos" w:cs="Samos"/>
          <w:sz w:val="21"/>
          <w:szCs w:val="21"/>
        </w:rPr>
      </w:pPr>
      <w:r>
        <w:rPr>
          <w:rStyle w:val="PageNumber"/>
          <w:rFonts w:ascii="Samos" w:eastAsia="Samos" w:hAnsi="Samos" w:cs="Samos"/>
          <w:sz w:val="21"/>
          <w:szCs w:val="21"/>
        </w:rPr>
        <w:t xml:space="preserve">Sennett, Richard. </w:t>
      </w:r>
      <w:r>
        <w:rPr>
          <w:rStyle w:val="PageNumber"/>
          <w:rFonts w:ascii="Samos" w:eastAsia="Samos" w:hAnsi="Samos" w:cs="Samos"/>
          <w:i/>
          <w:iCs/>
          <w:sz w:val="21"/>
          <w:szCs w:val="21"/>
        </w:rPr>
        <w:t>The Fall of Public Man</w:t>
      </w:r>
      <w:r>
        <w:rPr>
          <w:rStyle w:val="PageNumber"/>
          <w:rFonts w:ascii="Samos" w:eastAsia="Samos" w:hAnsi="Samos" w:cs="Samos"/>
          <w:sz w:val="21"/>
          <w:szCs w:val="21"/>
          <w:lang w:val="de-DE"/>
        </w:rPr>
        <w:t>. New York: Knopf, 1977.</w:t>
      </w:r>
    </w:p>
    <w:p w14:paraId="338B18EB" w14:textId="297921FB" w:rsidR="00751B4C" w:rsidRDefault="00A11177" w:rsidP="008E2C4B">
      <w:pPr>
        <w:pStyle w:val="Body"/>
        <w:spacing w:before="60" w:after="60"/>
        <w:rPr>
          <w:rStyle w:val="PageNumber"/>
          <w:rFonts w:ascii="Samos" w:eastAsia="Samos" w:hAnsi="Samos" w:cs="Samos"/>
          <w:sz w:val="21"/>
          <w:szCs w:val="21"/>
        </w:rPr>
      </w:pPr>
      <w:r w:rsidRPr="00F47170">
        <w:rPr>
          <w:rStyle w:val="PageNumber"/>
          <w:rFonts w:ascii="Samos" w:eastAsia="Samos" w:hAnsi="Samos" w:cs="Samos"/>
          <w:color w:val="FF0000"/>
          <w:sz w:val="21"/>
          <w:szCs w:val="21"/>
        </w:rPr>
        <w:t xml:space="preserve">Van </w:t>
      </w:r>
      <w:proofErr w:type="spellStart"/>
      <w:r w:rsidRPr="00F47170">
        <w:rPr>
          <w:rStyle w:val="PageNumber"/>
          <w:rFonts w:ascii="Samos" w:eastAsia="Samos" w:hAnsi="Samos" w:cs="Samos"/>
          <w:color w:val="FF0000"/>
          <w:sz w:val="21"/>
          <w:szCs w:val="21"/>
        </w:rPr>
        <w:t>Gennep</w:t>
      </w:r>
      <w:proofErr w:type="spellEnd"/>
      <w:r w:rsidRPr="00F47170">
        <w:rPr>
          <w:rStyle w:val="PageNumber"/>
          <w:rFonts w:ascii="Samos" w:eastAsia="Samos" w:hAnsi="Samos" w:cs="Samos"/>
          <w:color w:val="FF0000"/>
          <w:sz w:val="21"/>
          <w:szCs w:val="21"/>
        </w:rPr>
        <w:t xml:space="preserve">, Arnold. </w:t>
      </w:r>
      <w:r w:rsidRPr="00F47170">
        <w:rPr>
          <w:rStyle w:val="PageNumber"/>
          <w:rFonts w:ascii="Samos" w:eastAsia="Samos" w:hAnsi="Samos" w:cs="Samos"/>
          <w:i/>
          <w:color w:val="FF0000"/>
          <w:sz w:val="21"/>
          <w:szCs w:val="21"/>
        </w:rPr>
        <w:t>The Rites of Passage</w:t>
      </w:r>
      <w:r w:rsidR="008E2C4B" w:rsidRPr="00F47170">
        <w:rPr>
          <w:rStyle w:val="PageNumber"/>
          <w:rFonts w:ascii="Samos" w:eastAsia="Samos" w:hAnsi="Samos" w:cs="Samos"/>
          <w:color w:val="FF0000"/>
          <w:sz w:val="21"/>
          <w:szCs w:val="21"/>
        </w:rPr>
        <w:t xml:space="preserve">. Translated by Monika B. </w:t>
      </w:r>
      <w:proofErr w:type="spellStart"/>
      <w:r w:rsidR="008E2C4B" w:rsidRPr="00F47170">
        <w:rPr>
          <w:rStyle w:val="PageNumber"/>
          <w:rFonts w:ascii="Samos" w:eastAsia="Samos" w:hAnsi="Samos" w:cs="Samos"/>
          <w:color w:val="FF0000"/>
          <w:sz w:val="21"/>
          <w:szCs w:val="21"/>
        </w:rPr>
        <w:t>Vizedom</w:t>
      </w:r>
      <w:proofErr w:type="spellEnd"/>
      <w:r w:rsidR="008E2C4B" w:rsidRPr="00F47170">
        <w:rPr>
          <w:rStyle w:val="PageNumber"/>
          <w:rFonts w:ascii="Samos" w:eastAsia="Samos" w:hAnsi="Samos" w:cs="Samos"/>
          <w:color w:val="FF0000"/>
          <w:sz w:val="21"/>
          <w:szCs w:val="21"/>
        </w:rPr>
        <w:t xml:space="preserve"> and Gabrielle L. </w:t>
      </w:r>
      <w:proofErr w:type="spellStart"/>
      <w:r w:rsidR="008E2C4B" w:rsidRPr="00F47170">
        <w:rPr>
          <w:rStyle w:val="PageNumber"/>
          <w:rFonts w:ascii="Samos" w:eastAsia="Samos" w:hAnsi="Samos" w:cs="Samos"/>
          <w:color w:val="FF0000"/>
          <w:sz w:val="21"/>
          <w:szCs w:val="21"/>
        </w:rPr>
        <w:t>Caffee</w:t>
      </w:r>
      <w:proofErr w:type="spellEnd"/>
      <w:r w:rsidR="008E2C4B" w:rsidRPr="00F47170">
        <w:rPr>
          <w:rStyle w:val="PageNumber"/>
          <w:rFonts w:ascii="Samos" w:eastAsia="Samos" w:hAnsi="Samos" w:cs="Samos"/>
          <w:color w:val="FF0000"/>
          <w:sz w:val="21"/>
          <w:szCs w:val="21"/>
        </w:rPr>
        <w:t>. Chicago, Ill.: University of Chicago Press, 1961</w:t>
      </w:r>
      <w:r w:rsidRPr="00F47170">
        <w:rPr>
          <w:rStyle w:val="PageNumber"/>
          <w:rFonts w:ascii="Samos" w:eastAsia="Samos" w:hAnsi="Samos" w:cs="Samos"/>
          <w:color w:val="FF0000"/>
          <w:sz w:val="21"/>
          <w:szCs w:val="21"/>
        </w:rPr>
        <w:t xml:space="preserve">. </w:t>
      </w:r>
    </w:p>
    <w:p w14:paraId="1B699069" w14:textId="271960C5" w:rsidR="00751B4C" w:rsidRPr="008E2C4B" w:rsidRDefault="00A11177" w:rsidP="008E2C4B">
      <w:pPr>
        <w:pStyle w:val="Body"/>
        <w:spacing w:before="60" w:after="60"/>
        <w:rPr>
          <w:rStyle w:val="PageNumber"/>
        </w:rPr>
      </w:pPr>
      <w:proofErr w:type="spellStart"/>
      <w:r>
        <w:rPr>
          <w:rStyle w:val="PageNumber"/>
          <w:rFonts w:ascii="Samos" w:eastAsia="Samos" w:hAnsi="Samos" w:cs="Samos"/>
          <w:sz w:val="21"/>
          <w:szCs w:val="21"/>
        </w:rPr>
        <w:t>Vernant</w:t>
      </w:r>
      <w:proofErr w:type="spellEnd"/>
      <w:r>
        <w:rPr>
          <w:rStyle w:val="PageNumber"/>
          <w:rFonts w:ascii="Samos" w:eastAsia="Samos" w:hAnsi="Samos" w:cs="Samos"/>
          <w:sz w:val="21"/>
          <w:szCs w:val="21"/>
        </w:rPr>
        <w:t xml:space="preserve">, Jean-Pierre. </w:t>
      </w:r>
      <w:proofErr w:type="spellStart"/>
      <w:r>
        <w:rPr>
          <w:rStyle w:val="PageNumber"/>
          <w:rFonts w:ascii="Samos" w:eastAsia="Samos" w:hAnsi="Samos" w:cs="Samos"/>
          <w:i/>
          <w:iCs/>
          <w:sz w:val="21"/>
          <w:szCs w:val="21"/>
        </w:rPr>
        <w:t>Mythe</w:t>
      </w:r>
      <w:proofErr w:type="spellEnd"/>
      <w:r>
        <w:rPr>
          <w:rStyle w:val="PageNumber"/>
          <w:rFonts w:ascii="Samos" w:eastAsia="Samos" w:hAnsi="Samos" w:cs="Samos"/>
          <w:i/>
          <w:iCs/>
          <w:sz w:val="21"/>
          <w:szCs w:val="21"/>
        </w:rPr>
        <w:t xml:space="preserve"> et pens</w:t>
      </w:r>
      <w:proofErr w:type="spellStart"/>
      <w:r>
        <w:rPr>
          <w:rStyle w:val="PageNumber"/>
          <w:rFonts w:ascii="Samos" w:eastAsia="Samos" w:hAnsi="Samos" w:cs="Samos"/>
          <w:i/>
          <w:iCs/>
          <w:sz w:val="21"/>
          <w:szCs w:val="21"/>
          <w:lang w:val="fr-FR"/>
        </w:rPr>
        <w:t>ée</w:t>
      </w:r>
      <w:proofErr w:type="spellEnd"/>
      <w:r>
        <w:rPr>
          <w:rStyle w:val="PageNumber"/>
          <w:rFonts w:ascii="Samos" w:eastAsia="Samos" w:hAnsi="Samos" w:cs="Samos"/>
          <w:i/>
          <w:iCs/>
          <w:sz w:val="21"/>
          <w:szCs w:val="21"/>
          <w:lang w:val="fr-FR"/>
        </w:rPr>
        <w:t xml:space="preserve"> chez les Grecs. </w:t>
      </w:r>
      <w:r>
        <w:rPr>
          <w:rStyle w:val="PageNumber"/>
          <w:rFonts w:ascii="Samos" w:eastAsia="Samos" w:hAnsi="Samos" w:cs="Samos"/>
          <w:sz w:val="21"/>
          <w:szCs w:val="21"/>
          <w:lang w:val="fr-FR"/>
        </w:rPr>
        <w:t xml:space="preserve">Études de psychologie historique. </w:t>
      </w:r>
      <w:proofErr w:type="spellStart"/>
      <w:proofErr w:type="gramStart"/>
      <w:r>
        <w:rPr>
          <w:rStyle w:val="PageNumber"/>
          <w:rFonts w:ascii="Samos" w:eastAsia="Samos" w:hAnsi="Samos" w:cs="Samos"/>
          <w:sz w:val="21"/>
          <w:szCs w:val="21"/>
          <w:lang w:val="fr-FR"/>
        </w:rPr>
        <w:t>Paris:Éditions</w:t>
      </w:r>
      <w:proofErr w:type="spellEnd"/>
      <w:proofErr w:type="gramEnd"/>
      <w:r>
        <w:rPr>
          <w:rStyle w:val="PageNumber"/>
          <w:rFonts w:ascii="Samos" w:eastAsia="Samos" w:hAnsi="Samos" w:cs="Samos"/>
          <w:sz w:val="21"/>
          <w:szCs w:val="21"/>
          <w:lang w:val="fr-FR"/>
        </w:rPr>
        <w:t xml:space="preserve"> de la Découverte, 1985.</w:t>
      </w:r>
    </w:p>
    <w:p w14:paraId="13EE13E0" w14:textId="13A21D17" w:rsidR="00751B4C" w:rsidRDefault="00A11177" w:rsidP="008E2C4B">
      <w:pPr>
        <w:pStyle w:val="Body"/>
        <w:spacing w:before="60" w:after="60"/>
        <w:rPr>
          <w:rStyle w:val="PageNumber"/>
          <w:rFonts w:ascii="Samos" w:eastAsia="Samos" w:hAnsi="Samos" w:cs="Samos"/>
          <w:sz w:val="21"/>
          <w:szCs w:val="21"/>
        </w:rPr>
      </w:pPr>
      <w:r>
        <w:rPr>
          <w:rStyle w:val="PageNumber"/>
          <w:rFonts w:ascii="Samos" w:eastAsia="Samos" w:hAnsi="Samos" w:cs="Samos"/>
          <w:sz w:val="21"/>
          <w:szCs w:val="21"/>
        </w:rPr>
        <w:t xml:space="preserve">Connolly, Peter and Hazel Dodge, </w:t>
      </w:r>
      <w:r>
        <w:rPr>
          <w:rStyle w:val="PageNumber"/>
          <w:rFonts w:ascii="Samos" w:eastAsia="Samos" w:hAnsi="Samos" w:cs="Samos"/>
          <w:i/>
          <w:iCs/>
          <w:sz w:val="21"/>
          <w:szCs w:val="21"/>
        </w:rPr>
        <w:t xml:space="preserve">The </w:t>
      </w:r>
      <w:r>
        <w:rPr>
          <w:rStyle w:val="PageNumber"/>
          <w:rFonts w:ascii="Samos" w:eastAsia="Samos" w:hAnsi="Samos" w:cs="Samos"/>
          <w:i/>
          <w:iCs/>
          <w:sz w:val="21"/>
          <w:szCs w:val="21"/>
        </w:rPr>
        <w:t>Ancient City: Life in Classical Athens and Rome</w:t>
      </w:r>
      <w:r>
        <w:rPr>
          <w:rStyle w:val="PageNumber"/>
          <w:rFonts w:ascii="Samos" w:eastAsia="Samos" w:hAnsi="Samos" w:cs="Samos"/>
          <w:sz w:val="21"/>
          <w:szCs w:val="21"/>
        </w:rPr>
        <w:t>. Oxford: Oxford University Press, 1998.</w:t>
      </w:r>
    </w:p>
    <w:p w14:paraId="2F7D2855" w14:textId="67826D4E" w:rsidR="00751B4C" w:rsidRDefault="00A11177" w:rsidP="008E2C4B">
      <w:pPr>
        <w:pStyle w:val="Body"/>
        <w:spacing w:before="60" w:after="60"/>
        <w:rPr>
          <w:rStyle w:val="PageNumber"/>
          <w:rFonts w:ascii="Samos" w:eastAsia="Samos" w:hAnsi="Samos" w:cs="Samos"/>
          <w:sz w:val="21"/>
          <w:szCs w:val="21"/>
        </w:rPr>
      </w:pPr>
      <w:proofErr w:type="spellStart"/>
      <w:r>
        <w:rPr>
          <w:rStyle w:val="PageNumber"/>
          <w:rFonts w:ascii="Samos" w:eastAsia="Samos" w:hAnsi="Samos" w:cs="Samos"/>
          <w:sz w:val="21"/>
          <w:szCs w:val="21"/>
        </w:rPr>
        <w:t>Bergdoll</w:t>
      </w:r>
      <w:proofErr w:type="spellEnd"/>
      <w:r>
        <w:rPr>
          <w:rStyle w:val="PageNumber"/>
          <w:rFonts w:ascii="Samos" w:eastAsia="Samos" w:hAnsi="Samos" w:cs="Samos"/>
          <w:sz w:val="21"/>
          <w:szCs w:val="21"/>
        </w:rPr>
        <w:t xml:space="preserve">, Barry, </w:t>
      </w:r>
      <w:r>
        <w:rPr>
          <w:rStyle w:val="PageNumber"/>
          <w:rFonts w:ascii="Samos" w:eastAsia="Samos" w:hAnsi="Samos" w:cs="Samos"/>
          <w:i/>
          <w:iCs/>
          <w:sz w:val="21"/>
          <w:szCs w:val="21"/>
        </w:rPr>
        <w:t>European Architecture, 1750-1890</w:t>
      </w:r>
      <w:r>
        <w:rPr>
          <w:rStyle w:val="PageNumber"/>
          <w:rFonts w:ascii="Samos" w:eastAsia="Samos" w:hAnsi="Samos" w:cs="Samos"/>
          <w:sz w:val="21"/>
          <w:szCs w:val="21"/>
        </w:rPr>
        <w:t xml:space="preserve">. Oxford, UK: Oxford University Press (ser. </w:t>
      </w:r>
      <w:r w:rsidR="00432F4B">
        <w:rPr>
          <w:rStyle w:val="PageNumber"/>
          <w:rFonts w:ascii="Samos" w:eastAsia="Samos" w:hAnsi="Samos" w:cs="Samos"/>
          <w:sz w:val="21"/>
          <w:szCs w:val="21"/>
        </w:rPr>
        <w:t>“</w:t>
      </w:r>
      <w:r>
        <w:rPr>
          <w:rStyle w:val="PageNumber"/>
          <w:rFonts w:ascii="Samos" w:eastAsia="Samos" w:hAnsi="Samos" w:cs="Samos"/>
          <w:sz w:val="21"/>
          <w:szCs w:val="21"/>
        </w:rPr>
        <w:t>Oxford History of Art</w:t>
      </w:r>
      <w:r w:rsidR="00432F4B">
        <w:rPr>
          <w:rStyle w:val="PageNumber"/>
          <w:rFonts w:ascii="Samos" w:eastAsia="Samos" w:hAnsi="Samos" w:cs="Samos"/>
          <w:sz w:val="21"/>
          <w:szCs w:val="21"/>
        </w:rPr>
        <w:t>”</w:t>
      </w:r>
      <w:r>
        <w:rPr>
          <w:rStyle w:val="PageNumber"/>
          <w:rFonts w:ascii="Samos" w:eastAsia="Samos" w:hAnsi="Samos" w:cs="Samos"/>
          <w:sz w:val="21"/>
          <w:szCs w:val="21"/>
        </w:rPr>
        <w:t>), 2000.</w:t>
      </w:r>
    </w:p>
    <w:p w14:paraId="6F8101F1" w14:textId="77777777" w:rsidR="00751B4C" w:rsidRDefault="00A11177" w:rsidP="008E2C4B">
      <w:pPr>
        <w:pStyle w:val="Body"/>
        <w:spacing w:before="60" w:after="60"/>
        <w:rPr>
          <w:rStyle w:val="PageNumber"/>
          <w:rFonts w:ascii="Samos" w:eastAsia="Samos" w:hAnsi="Samos" w:cs="Samos"/>
          <w:sz w:val="21"/>
          <w:szCs w:val="21"/>
        </w:rPr>
      </w:pPr>
      <w:r>
        <w:rPr>
          <w:rStyle w:val="PageNumber"/>
          <w:rFonts w:ascii="Samos" w:eastAsia="Samos" w:hAnsi="Samos" w:cs="Samos"/>
          <w:sz w:val="21"/>
          <w:szCs w:val="21"/>
        </w:rPr>
        <w:t>P</w:t>
      </w:r>
      <w:r>
        <w:rPr>
          <w:rStyle w:val="PageNumber"/>
          <w:rFonts w:ascii="Samos" w:eastAsia="Samos" w:hAnsi="Samos" w:cs="Samos"/>
          <w:sz w:val="21"/>
          <w:szCs w:val="21"/>
        </w:rPr>
        <w:t>é</w:t>
      </w:r>
      <w:r>
        <w:rPr>
          <w:rStyle w:val="PageNumber"/>
          <w:rFonts w:ascii="Samos" w:eastAsia="Samos" w:hAnsi="Samos" w:cs="Samos"/>
          <w:sz w:val="21"/>
          <w:szCs w:val="21"/>
        </w:rPr>
        <w:t>rez-</w:t>
      </w:r>
      <w:proofErr w:type="spellStart"/>
      <w:r>
        <w:rPr>
          <w:rStyle w:val="PageNumber"/>
          <w:rFonts w:ascii="Samos" w:eastAsia="Samos" w:hAnsi="Samos" w:cs="Samos"/>
          <w:sz w:val="21"/>
          <w:szCs w:val="21"/>
        </w:rPr>
        <w:t>G</w:t>
      </w:r>
      <w:r>
        <w:rPr>
          <w:rStyle w:val="PageNumber"/>
          <w:rFonts w:ascii="Cambria" w:eastAsia="Cambria" w:hAnsi="Cambria" w:cs="Cambria"/>
          <w:sz w:val="21"/>
          <w:szCs w:val="21"/>
        </w:rPr>
        <w:t>ó</w:t>
      </w:r>
      <w:r>
        <w:rPr>
          <w:rStyle w:val="PageNumber"/>
          <w:rFonts w:ascii="Samos" w:eastAsia="Samos" w:hAnsi="Samos" w:cs="Samos"/>
          <w:sz w:val="21"/>
          <w:szCs w:val="21"/>
          <w:lang w:val="es-ES_tradnl"/>
        </w:rPr>
        <w:t>mez</w:t>
      </w:r>
      <w:proofErr w:type="spellEnd"/>
      <w:r>
        <w:rPr>
          <w:rStyle w:val="PageNumber"/>
          <w:rFonts w:ascii="Samos" w:eastAsia="Samos" w:hAnsi="Samos" w:cs="Samos"/>
          <w:sz w:val="21"/>
          <w:szCs w:val="21"/>
          <w:lang w:val="es-ES_tradnl"/>
        </w:rPr>
        <w:t xml:space="preserve">, Alberto, </w:t>
      </w:r>
      <w:r>
        <w:rPr>
          <w:rStyle w:val="PageNumber"/>
          <w:rFonts w:ascii="Samos" w:eastAsia="Samos" w:hAnsi="Samos" w:cs="Samos"/>
          <w:i/>
          <w:iCs/>
          <w:sz w:val="21"/>
          <w:szCs w:val="21"/>
        </w:rPr>
        <w:t>Architecture and the</w:t>
      </w:r>
      <w:r>
        <w:rPr>
          <w:rStyle w:val="PageNumber"/>
          <w:rFonts w:ascii="Samos" w:eastAsia="Samos" w:hAnsi="Samos" w:cs="Samos"/>
          <w:i/>
          <w:iCs/>
          <w:sz w:val="21"/>
          <w:szCs w:val="21"/>
        </w:rPr>
        <w:t xml:space="preserve"> Crisis of Modern Science</w:t>
      </w:r>
      <w:r>
        <w:rPr>
          <w:rStyle w:val="PageNumber"/>
          <w:rFonts w:ascii="Samos" w:eastAsia="Samos" w:hAnsi="Samos" w:cs="Samos"/>
          <w:sz w:val="21"/>
          <w:szCs w:val="21"/>
        </w:rPr>
        <w:t>. Cambridge, Mass.: MIT Press, 1983.</w:t>
      </w:r>
    </w:p>
    <w:p w14:paraId="43347C2D" w14:textId="77777777" w:rsidR="00751B4C" w:rsidRDefault="00A11177" w:rsidP="008E2C4B">
      <w:pPr>
        <w:pStyle w:val="Body"/>
        <w:spacing w:before="60" w:after="60"/>
        <w:rPr>
          <w:rStyle w:val="PageNumber"/>
          <w:rFonts w:ascii="Samos" w:eastAsia="Samos" w:hAnsi="Samos" w:cs="Samos"/>
          <w:sz w:val="21"/>
          <w:szCs w:val="21"/>
        </w:rPr>
      </w:pPr>
      <w:r>
        <w:rPr>
          <w:rStyle w:val="PageNumber"/>
          <w:rFonts w:ascii="Samos" w:eastAsia="Samos" w:hAnsi="Samos" w:cs="Samos"/>
          <w:sz w:val="21"/>
          <w:szCs w:val="21"/>
        </w:rPr>
        <w:t xml:space="preserve">Watkin, David, </w:t>
      </w:r>
      <w:r>
        <w:rPr>
          <w:rStyle w:val="PageNumber"/>
          <w:rFonts w:ascii="Samos" w:eastAsia="Samos" w:hAnsi="Samos" w:cs="Samos"/>
          <w:i/>
          <w:iCs/>
          <w:sz w:val="21"/>
          <w:szCs w:val="21"/>
        </w:rPr>
        <w:t>A history of Western architecture</w:t>
      </w:r>
      <w:r>
        <w:rPr>
          <w:rStyle w:val="PageNumber"/>
          <w:rFonts w:ascii="Samos" w:eastAsia="Samos" w:hAnsi="Samos" w:cs="Samos"/>
          <w:sz w:val="21"/>
          <w:szCs w:val="21"/>
        </w:rPr>
        <w:t>. London, Great Britain: Laurence King Publishing, 2011.</w:t>
      </w:r>
    </w:p>
    <w:p w14:paraId="4F8CAD7A" w14:textId="77777777" w:rsidR="00751B4C" w:rsidRDefault="00A11177" w:rsidP="008E2C4B">
      <w:pPr>
        <w:pStyle w:val="Body"/>
        <w:spacing w:before="60" w:after="60"/>
        <w:rPr>
          <w:rStyle w:val="PageNumber"/>
          <w:rFonts w:ascii="Samos" w:eastAsia="Samos" w:hAnsi="Samos" w:cs="Samos"/>
          <w:sz w:val="21"/>
          <w:szCs w:val="21"/>
        </w:rPr>
      </w:pPr>
      <w:proofErr w:type="spellStart"/>
      <w:r>
        <w:rPr>
          <w:rStyle w:val="PageNumber"/>
          <w:rFonts w:ascii="Samos" w:eastAsia="Samos" w:hAnsi="Samos" w:cs="Samos"/>
          <w:sz w:val="21"/>
          <w:szCs w:val="21"/>
        </w:rPr>
        <w:t>Mallgrave</w:t>
      </w:r>
      <w:proofErr w:type="spellEnd"/>
      <w:r>
        <w:rPr>
          <w:rStyle w:val="PageNumber"/>
          <w:rFonts w:ascii="Samos" w:eastAsia="Samos" w:hAnsi="Samos" w:cs="Samos"/>
          <w:sz w:val="21"/>
          <w:szCs w:val="21"/>
        </w:rPr>
        <w:t xml:space="preserve">, Harry Francis, </w:t>
      </w:r>
      <w:r>
        <w:rPr>
          <w:rStyle w:val="PageNumber"/>
          <w:rFonts w:ascii="Samos" w:eastAsia="Samos" w:hAnsi="Samos" w:cs="Samos"/>
          <w:i/>
          <w:iCs/>
          <w:sz w:val="21"/>
          <w:szCs w:val="21"/>
        </w:rPr>
        <w:t>Modern architectural theory: a historical survey, 1673-1968</w:t>
      </w:r>
      <w:r>
        <w:rPr>
          <w:rStyle w:val="PageNumber"/>
          <w:rFonts w:ascii="Samos" w:eastAsia="Samos" w:hAnsi="Samos" w:cs="Samos"/>
          <w:sz w:val="21"/>
          <w:szCs w:val="21"/>
        </w:rPr>
        <w:t xml:space="preserve">. </w:t>
      </w:r>
      <w:r>
        <w:rPr>
          <w:rStyle w:val="PageNumber"/>
          <w:rFonts w:ascii="Samos" w:eastAsia="Samos" w:hAnsi="Samos" w:cs="Samos"/>
          <w:sz w:val="21"/>
          <w:szCs w:val="21"/>
        </w:rPr>
        <w:t>New York: Cambridge University Press, 2005.</w:t>
      </w:r>
    </w:p>
    <w:p w14:paraId="62E80712" w14:textId="77777777" w:rsidR="00751B4C" w:rsidRDefault="00A11177" w:rsidP="008E2C4B">
      <w:pPr>
        <w:pStyle w:val="Body"/>
        <w:spacing w:before="60" w:after="60"/>
        <w:rPr>
          <w:rStyle w:val="PageNumber"/>
          <w:rFonts w:ascii="Samos" w:eastAsia="Samos" w:hAnsi="Samos" w:cs="Samos"/>
          <w:sz w:val="21"/>
          <w:szCs w:val="21"/>
        </w:rPr>
      </w:pPr>
      <w:r>
        <w:rPr>
          <w:rStyle w:val="PageNumber"/>
          <w:rFonts w:ascii="Samos" w:eastAsia="Samos" w:hAnsi="Samos" w:cs="Samos"/>
          <w:sz w:val="21"/>
          <w:szCs w:val="21"/>
        </w:rPr>
        <w:t xml:space="preserve">Middleton, Robin, Watkin, David, </w:t>
      </w:r>
      <w:r>
        <w:rPr>
          <w:rStyle w:val="PageNumber"/>
          <w:rFonts w:ascii="Samos" w:eastAsia="Samos" w:hAnsi="Samos" w:cs="Samos"/>
          <w:i/>
          <w:iCs/>
          <w:sz w:val="21"/>
          <w:szCs w:val="21"/>
        </w:rPr>
        <w:t>Neoclassical and 19th Century Architecture</w:t>
      </w:r>
      <w:r>
        <w:rPr>
          <w:rStyle w:val="PageNumber"/>
          <w:rFonts w:ascii="Samos" w:eastAsia="Samos" w:hAnsi="Samos" w:cs="Samos"/>
          <w:sz w:val="21"/>
          <w:szCs w:val="21"/>
        </w:rPr>
        <w:t xml:space="preserve">. London: Faber and Faber, 1980 / Milan: </w:t>
      </w:r>
      <w:proofErr w:type="spellStart"/>
      <w:r>
        <w:rPr>
          <w:rStyle w:val="PageNumber"/>
          <w:rFonts w:ascii="Samos" w:eastAsia="Samos" w:hAnsi="Samos" w:cs="Samos"/>
          <w:sz w:val="21"/>
          <w:szCs w:val="21"/>
        </w:rPr>
        <w:t>Electa</w:t>
      </w:r>
      <w:proofErr w:type="spellEnd"/>
      <w:r>
        <w:rPr>
          <w:rStyle w:val="PageNumber"/>
          <w:rFonts w:ascii="Samos" w:eastAsia="Samos" w:hAnsi="Samos" w:cs="Samos"/>
          <w:sz w:val="21"/>
          <w:szCs w:val="21"/>
        </w:rPr>
        <w:t>, 1980.</w:t>
      </w:r>
    </w:p>
    <w:p w14:paraId="7A643100" w14:textId="77777777" w:rsidR="00751B4C" w:rsidRDefault="00A11177" w:rsidP="008E2C4B">
      <w:pPr>
        <w:pStyle w:val="Body"/>
        <w:spacing w:before="60" w:after="60"/>
        <w:rPr>
          <w:rStyle w:val="PageNumber"/>
          <w:rFonts w:ascii="Samos" w:eastAsia="Samos" w:hAnsi="Samos" w:cs="Samos"/>
          <w:sz w:val="21"/>
          <w:szCs w:val="21"/>
        </w:rPr>
      </w:pPr>
      <w:r>
        <w:rPr>
          <w:rStyle w:val="PageNumber"/>
          <w:rFonts w:ascii="Samos" w:eastAsia="Samos" w:hAnsi="Samos" w:cs="Samos"/>
          <w:sz w:val="21"/>
          <w:szCs w:val="21"/>
          <w:lang w:val="fr-FR"/>
        </w:rPr>
        <w:t>Loyer, Fran</w:t>
      </w:r>
      <w:r>
        <w:rPr>
          <w:rStyle w:val="PageNumber"/>
          <w:rFonts w:ascii="Samos" w:eastAsia="Samos" w:hAnsi="Samos" w:cs="Samos"/>
          <w:sz w:val="21"/>
          <w:szCs w:val="21"/>
        </w:rPr>
        <w:t>ç</w:t>
      </w:r>
      <w:proofErr w:type="spellStart"/>
      <w:r>
        <w:rPr>
          <w:rStyle w:val="PageNumber"/>
          <w:rFonts w:ascii="Samos" w:eastAsia="Samos" w:hAnsi="Samos" w:cs="Samos"/>
          <w:sz w:val="21"/>
          <w:szCs w:val="21"/>
          <w:lang w:val="fr-FR"/>
        </w:rPr>
        <w:t>ois</w:t>
      </w:r>
      <w:proofErr w:type="spellEnd"/>
      <w:r>
        <w:rPr>
          <w:rStyle w:val="PageNumber"/>
          <w:rFonts w:ascii="Samos" w:eastAsia="Samos" w:hAnsi="Samos" w:cs="Samos"/>
          <w:sz w:val="21"/>
          <w:szCs w:val="21"/>
          <w:lang w:val="fr-FR"/>
        </w:rPr>
        <w:t xml:space="preserve">, </w:t>
      </w:r>
      <w:r>
        <w:rPr>
          <w:rStyle w:val="PageNumber"/>
          <w:rFonts w:ascii="Samos" w:eastAsia="Samos" w:hAnsi="Samos" w:cs="Samos"/>
          <w:i/>
          <w:iCs/>
          <w:sz w:val="21"/>
          <w:szCs w:val="21"/>
          <w:lang w:val="fr-FR"/>
        </w:rPr>
        <w:t>Le si</w:t>
      </w:r>
      <w:r>
        <w:rPr>
          <w:rStyle w:val="PageNumber"/>
          <w:rFonts w:ascii="Samos" w:eastAsia="Samos" w:hAnsi="Samos" w:cs="Samos"/>
          <w:i/>
          <w:iCs/>
          <w:sz w:val="21"/>
          <w:szCs w:val="21"/>
        </w:rPr>
        <w:t>è</w:t>
      </w:r>
      <w:proofErr w:type="spellStart"/>
      <w:r>
        <w:rPr>
          <w:rStyle w:val="PageNumber"/>
          <w:rFonts w:ascii="Samos" w:eastAsia="Samos" w:hAnsi="Samos" w:cs="Samos"/>
          <w:i/>
          <w:iCs/>
          <w:sz w:val="21"/>
          <w:szCs w:val="21"/>
          <w:lang w:val="fr-FR"/>
        </w:rPr>
        <w:t>cle</w:t>
      </w:r>
      <w:proofErr w:type="spellEnd"/>
      <w:r>
        <w:rPr>
          <w:rStyle w:val="PageNumber"/>
          <w:rFonts w:ascii="Samos" w:eastAsia="Samos" w:hAnsi="Samos" w:cs="Samos"/>
          <w:i/>
          <w:iCs/>
          <w:sz w:val="21"/>
          <w:szCs w:val="21"/>
          <w:lang w:val="fr-FR"/>
        </w:rPr>
        <w:t xml:space="preserve"> de l'industrie</w:t>
      </w:r>
      <w:r>
        <w:rPr>
          <w:rStyle w:val="PageNumber"/>
          <w:rFonts w:ascii="Samos" w:eastAsia="Samos" w:hAnsi="Samos" w:cs="Samos"/>
          <w:sz w:val="21"/>
          <w:szCs w:val="21"/>
        </w:rPr>
        <w:t xml:space="preserve">. Paris: </w:t>
      </w:r>
      <w:proofErr w:type="spellStart"/>
      <w:r>
        <w:rPr>
          <w:rStyle w:val="PageNumber"/>
          <w:rFonts w:ascii="Samos" w:eastAsia="Samos" w:hAnsi="Samos" w:cs="Samos"/>
          <w:sz w:val="21"/>
          <w:szCs w:val="21"/>
        </w:rPr>
        <w:t>Skira</w:t>
      </w:r>
      <w:proofErr w:type="spellEnd"/>
      <w:r>
        <w:rPr>
          <w:rStyle w:val="PageNumber"/>
          <w:rFonts w:ascii="Samos" w:eastAsia="Samos" w:hAnsi="Samos" w:cs="Samos"/>
          <w:sz w:val="21"/>
          <w:szCs w:val="21"/>
        </w:rPr>
        <w:t>, 1983.</w:t>
      </w:r>
    </w:p>
    <w:p w14:paraId="70B8C9AE" w14:textId="77777777" w:rsidR="00751B4C" w:rsidRDefault="00A11177" w:rsidP="008E2C4B">
      <w:pPr>
        <w:pStyle w:val="Body"/>
        <w:spacing w:before="60" w:after="60"/>
        <w:rPr>
          <w:rStyle w:val="PageNumber"/>
          <w:rFonts w:ascii="Samos" w:eastAsia="Samos" w:hAnsi="Samos" w:cs="Samos"/>
          <w:sz w:val="21"/>
          <w:szCs w:val="21"/>
        </w:rPr>
      </w:pPr>
      <w:proofErr w:type="spellStart"/>
      <w:r>
        <w:rPr>
          <w:rStyle w:val="PageNumber"/>
          <w:rFonts w:ascii="Samos" w:eastAsia="Samos" w:hAnsi="Samos" w:cs="Samos"/>
          <w:sz w:val="21"/>
          <w:szCs w:val="21"/>
          <w:lang w:val="fr-FR"/>
        </w:rPr>
        <w:t>Girouard</w:t>
      </w:r>
      <w:proofErr w:type="spellEnd"/>
      <w:r>
        <w:rPr>
          <w:rStyle w:val="PageNumber"/>
          <w:rFonts w:ascii="Samos" w:eastAsia="Samos" w:hAnsi="Samos" w:cs="Samos"/>
          <w:sz w:val="21"/>
          <w:szCs w:val="21"/>
          <w:lang w:val="fr-FR"/>
        </w:rPr>
        <w:t xml:space="preserve">, Mark, </w:t>
      </w:r>
      <w:r>
        <w:rPr>
          <w:rStyle w:val="PageNumber"/>
          <w:rFonts w:ascii="Samos" w:eastAsia="Samos" w:hAnsi="Samos" w:cs="Samos"/>
          <w:i/>
          <w:iCs/>
          <w:sz w:val="21"/>
          <w:szCs w:val="21"/>
        </w:rPr>
        <w:t>Cit</w:t>
      </w:r>
      <w:r>
        <w:rPr>
          <w:rStyle w:val="PageNumber"/>
          <w:rFonts w:ascii="Samos" w:eastAsia="Samos" w:hAnsi="Samos" w:cs="Samos"/>
          <w:i/>
          <w:iCs/>
          <w:sz w:val="21"/>
          <w:szCs w:val="21"/>
        </w:rPr>
        <w:t xml:space="preserve">ies &amp; </w:t>
      </w:r>
      <w:proofErr w:type="gramStart"/>
      <w:r>
        <w:rPr>
          <w:rStyle w:val="PageNumber"/>
          <w:rFonts w:ascii="Samos" w:eastAsia="Samos" w:hAnsi="Samos" w:cs="Samos"/>
          <w:i/>
          <w:iCs/>
          <w:sz w:val="21"/>
          <w:szCs w:val="21"/>
        </w:rPr>
        <w:t>people:</w:t>
      </w:r>
      <w:proofErr w:type="gramEnd"/>
      <w:r>
        <w:rPr>
          <w:rStyle w:val="PageNumber"/>
          <w:rFonts w:ascii="Samos" w:eastAsia="Samos" w:hAnsi="Samos" w:cs="Samos"/>
          <w:i/>
          <w:iCs/>
          <w:sz w:val="21"/>
          <w:szCs w:val="21"/>
        </w:rPr>
        <w:t xml:space="preserve"> a social and architectural history</w:t>
      </w:r>
      <w:r>
        <w:rPr>
          <w:rStyle w:val="PageNumber"/>
          <w:rFonts w:ascii="Samos" w:eastAsia="Samos" w:hAnsi="Samos" w:cs="Samos"/>
          <w:sz w:val="21"/>
          <w:szCs w:val="21"/>
        </w:rPr>
        <w:t>. New Haven: Yale University Press, 1985.</w:t>
      </w:r>
    </w:p>
    <w:p w14:paraId="7C1DFBA3" w14:textId="77777777" w:rsidR="00751B4C" w:rsidRDefault="00A11177" w:rsidP="008E2C4B">
      <w:pPr>
        <w:pStyle w:val="Body"/>
        <w:spacing w:before="60" w:after="60"/>
        <w:rPr>
          <w:rStyle w:val="PageNumber"/>
          <w:rFonts w:ascii="Samos" w:eastAsia="Samos" w:hAnsi="Samos" w:cs="Samos"/>
          <w:sz w:val="21"/>
          <w:szCs w:val="21"/>
        </w:rPr>
      </w:pPr>
      <w:r>
        <w:rPr>
          <w:rStyle w:val="PageNumber"/>
          <w:rFonts w:ascii="Samos" w:eastAsia="Samos" w:hAnsi="Samos" w:cs="Samos"/>
          <w:sz w:val="21"/>
          <w:szCs w:val="21"/>
          <w:lang w:val="it-IT"/>
        </w:rPr>
        <w:t xml:space="preserve">Benevolo, Leonardo, </w:t>
      </w:r>
      <w:r>
        <w:rPr>
          <w:rStyle w:val="PageNumber"/>
          <w:rFonts w:ascii="Samos" w:eastAsia="Samos" w:hAnsi="Samos" w:cs="Samos"/>
          <w:i/>
          <w:iCs/>
          <w:sz w:val="21"/>
          <w:szCs w:val="21"/>
        </w:rPr>
        <w:t>History of modern architecture</w:t>
      </w:r>
      <w:r>
        <w:rPr>
          <w:rStyle w:val="PageNumber"/>
          <w:rFonts w:ascii="Samos" w:eastAsia="Samos" w:hAnsi="Samos" w:cs="Samos"/>
          <w:sz w:val="21"/>
          <w:szCs w:val="21"/>
        </w:rPr>
        <w:t xml:space="preserve"> (2 vols.), Cambridge, Mass.: MIT Press, 1999.</w:t>
      </w:r>
    </w:p>
    <w:p w14:paraId="43488FA3" w14:textId="40906657" w:rsidR="00751B4C" w:rsidRDefault="00A11177" w:rsidP="008E2C4B">
      <w:pPr>
        <w:pStyle w:val="Body"/>
        <w:spacing w:before="60" w:after="60"/>
        <w:rPr>
          <w:rStyle w:val="PageNumber"/>
          <w:rFonts w:ascii="Samos" w:eastAsia="Samos" w:hAnsi="Samos" w:cs="Samos"/>
          <w:sz w:val="21"/>
          <w:szCs w:val="21"/>
        </w:rPr>
      </w:pPr>
      <w:r>
        <w:rPr>
          <w:rStyle w:val="PageNumber"/>
          <w:rFonts w:ascii="Samos" w:eastAsia="Samos" w:hAnsi="Samos" w:cs="Samos"/>
          <w:sz w:val="21"/>
          <w:szCs w:val="21"/>
        </w:rPr>
        <w:t xml:space="preserve">Pevsner, Nikolaus, Sir. </w:t>
      </w:r>
      <w:r>
        <w:rPr>
          <w:rStyle w:val="PageNumber"/>
          <w:rFonts w:ascii="Samos" w:eastAsia="Samos" w:hAnsi="Samos" w:cs="Samos"/>
          <w:i/>
          <w:iCs/>
          <w:sz w:val="21"/>
          <w:szCs w:val="21"/>
        </w:rPr>
        <w:t>A history of building types</w:t>
      </w:r>
      <w:r>
        <w:rPr>
          <w:rStyle w:val="PageNumber"/>
          <w:rFonts w:ascii="Samos" w:eastAsia="Samos" w:hAnsi="Samos" w:cs="Samos"/>
          <w:sz w:val="21"/>
          <w:szCs w:val="21"/>
        </w:rPr>
        <w:t>. Princeton: Princ</w:t>
      </w:r>
      <w:r>
        <w:rPr>
          <w:rStyle w:val="PageNumber"/>
          <w:rFonts w:ascii="Samos" w:eastAsia="Samos" w:hAnsi="Samos" w:cs="Samos"/>
          <w:sz w:val="21"/>
          <w:szCs w:val="21"/>
        </w:rPr>
        <w:t>eton University Press, 1976 (1997)</w:t>
      </w:r>
      <w:r w:rsidR="00432F4B">
        <w:rPr>
          <w:rStyle w:val="PageNumber"/>
          <w:rFonts w:ascii="Samos" w:eastAsia="Samos" w:hAnsi="Samos" w:cs="Samos"/>
          <w:sz w:val="21"/>
          <w:szCs w:val="21"/>
        </w:rPr>
        <w:t>.</w:t>
      </w:r>
    </w:p>
    <w:sectPr w:rsidR="00751B4C" w:rsidSect="008E2C4B">
      <w:headerReference w:type="default" r:id="rId7"/>
      <w:footerReference w:type="default" r:id="rId8"/>
      <w:pgSz w:w="11900" w:h="16840"/>
      <w:pgMar w:top="1440" w:right="1152" w:bottom="1224"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9CCCF" w14:textId="77777777" w:rsidR="00A11177" w:rsidRDefault="00A11177">
      <w:r>
        <w:separator/>
      </w:r>
    </w:p>
  </w:endnote>
  <w:endnote w:type="continuationSeparator" w:id="0">
    <w:p w14:paraId="4BF6AAB9" w14:textId="77777777" w:rsidR="00A11177" w:rsidRDefault="00A11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auto"/>
    <w:pitch w:val="variable"/>
    <w:sig w:usb0="A00002FF" w:usb1="7800205A" w:usb2="14600000" w:usb3="00000000" w:csb0="00000193" w:csb1="00000000"/>
  </w:font>
  <w:font w:name="Samos">
    <w:panose1 w:val="00000000000000000000"/>
    <w:charset w:val="55"/>
    <w:family w:val="auto"/>
    <w:pitch w:val="variable"/>
    <w:sig w:usb0="8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17F2C" w14:textId="77777777" w:rsidR="00751B4C" w:rsidRDefault="00A11177">
    <w:pPr>
      <w:pStyle w:val="Footer"/>
      <w:jc w:val="right"/>
    </w:pPr>
    <w:r>
      <w:rPr>
        <w:rStyle w:val="PageNumber"/>
        <w:sz w:val="21"/>
        <w:szCs w:val="21"/>
      </w:rPr>
      <w:fldChar w:fldCharType="begin"/>
    </w:r>
    <w:r>
      <w:rPr>
        <w:rStyle w:val="PageNumber"/>
        <w:sz w:val="21"/>
        <w:szCs w:val="21"/>
      </w:rPr>
      <w:instrText xml:space="preserve"> PAGE </w:instrText>
    </w:r>
    <w:r>
      <w:rPr>
        <w:rStyle w:val="PageNumber"/>
        <w:sz w:val="21"/>
        <w:szCs w:val="21"/>
      </w:rPr>
      <w:fldChar w:fldCharType="separate"/>
    </w:r>
    <w:r>
      <w:rPr>
        <w:rStyle w:val="PageNumber"/>
        <w:sz w:val="21"/>
        <w:szCs w:val="21"/>
      </w:rPr>
      <w:t>1</w:t>
    </w:r>
    <w:r>
      <w:rPr>
        <w:rStyle w:val="PageNumbe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C04B8" w14:textId="77777777" w:rsidR="00A11177" w:rsidRDefault="00A11177">
      <w:r>
        <w:separator/>
      </w:r>
    </w:p>
  </w:footnote>
  <w:footnote w:type="continuationSeparator" w:id="0">
    <w:p w14:paraId="0D5AF311" w14:textId="77777777" w:rsidR="00A11177" w:rsidRDefault="00A11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ECA52" w14:textId="77777777" w:rsidR="00751B4C" w:rsidRDefault="00751B4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B4C"/>
    <w:rsid w:val="00405BC7"/>
    <w:rsid w:val="00432F4B"/>
    <w:rsid w:val="00735786"/>
    <w:rsid w:val="00751B4C"/>
    <w:rsid w:val="008E2C4B"/>
    <w:rsid w:val="00A11177"/>
    <w:rsid w:val="00F4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02A278"/>
  <w15:docId w15:val="{78F9D4CF-17B8-CC41-835C-58ED9029C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cs="Arial Unicode MS"/>
      <w:color w:val="000000"/>
      <w:sz w:val="24"/>
      <w:szCs w:val="24"/>
      <w:u w:color="000000"/>
    </w:rPr>
  </w:style>
  <w:style w:type="character" w:styleId="PageNumber">
    <w:name w:val="page number"/>
  </w:style>
  <w:style w:type="paragraph" w:customStyle="1" w:styleId="Body">
    <w:name w:val="Body"/>
    <w:rPr>
      <w:rFonts w:cs="Arial Unicode MS"/>
      <w:color w:val="000000"/>
      <w:sz w:val="24"/>
      <w:szCs w:val="24"/>
      <w:u w:color="000000"/>
    </w:rPr>
  </w:style>
  <w:style w:type="paragraph" w:customStyle="1" w:styleId="BodyA">
    <w:name w:val="Body A"/>
    <w:rPr>
      <w:rFonts w:ascii="Palatino" w:hAnsi="Palatino" w:cs="Arial Unicode MS"/>
      <w:color w:val="000000"/>
      <w:sz w:val="24"/>
      <w:szCs w:val="24"/>
      <w:u w:color="000000"/>
    </w:rPr>
  </w:style>
  <w:style w:type="character" w:customStyle="1" w:styleId="Hyperlink0">
    <w:name w:val="Hyperlink.0"/>
    <w:basedOn w:val="Hyperlink"/>
    <w:rPr>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lassiques.uqac.ca/classiques/mauss_marcel/socio_et_anthropo/6_Techniques_corps/techniques_corps.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2019-03-07T20:00:00Z</dcterms:created>
  <dcterms:modified xsi:type="dcterms:W3CDTF">2019-03-07T22:34:00Z</dcterms:modified>
</cp:coreProperties>
</file>