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41D4" w:rsidRDefault="005767C0" w:rsidP="00BF41D4">
      <w:pPr>
        <w:widowControl w:val="0"/>
        <w:autoSpaceDE w:val="0"/>
        <w:autoSpaceDN w:val="0"/>
        <w:adjustRightInd w:val="0"/>
        <w:ind w:right="-433"/>
        <w:jc w:val="center"/>
        <w:rPr>
          <w:rFonts w:ascii="Times New Roman" w:hAnsi="Times New Roman"/>
          <w:b/>
          <w:bCs/>
          <w:sz w:val="22"/>
          <w:szCs w:val="22"/>
          <w:lang w:val="en-GB" w:eastAsia="nl-NL"/>
        </w:rPr>
      </w:pPr>
      <w:r>
        <w:rPr>
          <w:rFonts w:ascii="Times New Roman" w:hAnsi="Times New Roman"/>
          <w:b/>
          <w:bCs/>
          <w:sz w:val="22"/>
          <w:szCs w:val="22"/>
          <w:lang w:val="en-GB" w:eastAsia="nl-NL"/>
        </w:rPr>
        <w:t>C</w:t>
      </w:r>
      <w:r w:rsidR="008E64DD">
        <w:rPr>
          <w:rFonts w:ascii="Times New Roman" w:hAnsi="Times New Roman"/>
          <w:b/>
          <w:bCs/>
          <w:sz w:val="22"/>
          <w:szCs w:val="22"/>
          <w:lang w:val="en-GB" w:eastAsia="nl-NL"/>
        </w:rPr>
        <w:t>U</w:t>
      </w:r>
      <w:r>
        <w:rPr>
          <w:rFonts w:ascii="Times New Roman" w:hAnsi="Times New Roman"/>
          <w:b/>
          <w:bCs/>
          <w:sz w:val="22"/>
          <w:szCs w:val="22"/>
          <w:lang w:val="en-GB" w:eastAsia="nl-NL"/>
        </w:rPr>
        <w:t xml:space="preserve">LTURAL, CREATIVE AND </w:t>
      </w:r>
      <w:r w:rsidR="008E64DD">
        <w:rPr>
          <w:rFonts w:ascii="Times New Roman" w:hAnsi="Times New Roman"/>
          <w:b/>
          <w:bCs/>
          <w:sz w:val="22"/>
          <w:szCs w:val="22"/>
          <w:lang w:val="en-GB" w:eastAsia="nl-NL"/>
        </w:rPr>
        <w:t>POPULAR-</w:t>
      </w:r>
      <w:r>
        <w:rPr>
          <w:rFonts w:ascii="Times New Roman" w:hAnsi="Times New Roman"/>
          <w:b/>
          <w:bCs/>
          <w:sz w:val="22"/>
          <w:szCs w:val="22"/>
          <w:lang w:val="en-GB" w:eastAsia="nl-NL"/>
        </w:rPr>
        <w:t xml:space="preserve">LEISURE EPICENTRES IN </w:t>
      </w:r>
      <w:r w:rsidR="00233011">
        <w:rPr>
          <w:rFonts w:ascii="Times New Roman" w:hAnsi="Times New Roman"/>
          <w:b/>
          <w:bCs/>
          <w:sz w:val="22"/>
          <w:szCs w:val="22"/>
          <w:lang w:val="en-GB" w:eastAsia="nl-NL"/>
        </w:rPr>
        <w:t>EUROPEAN CITIES</w:t>
      </w:r>
      <w:r w:rsidR="00BF41D4">
        <w:rPr>
          <w:rFonts w:ascii="Times New Roman" w:hAnsi="Times New Roman"/>
          <w:b/>
          <w:bCs/>
          <w:sz w:val="22"/>
          <w:szCs w:val="22"/>
          <w:lang w:val="en-GB" w:eastAsia="nl-NL"/>
        </w:rPr>
        <w:t>:</w:t>
      </w:r>
      <w:r w:rsidR="005251BC" w:rsidRPr="005251BC">
        <w:rPr>
          <w:rFonts w:ascii="Times New Roman" w:hAnsi="Times New Roman"/>
          <w:b/>
          <w:bCs/>
          <w:sz w:val="22"/>
          <w:szCs w:val="22"/>
          <w:lang w:val="en-GB" w:eastAsia="nl-NL"/>
        </w:rPr>
        <w:t xml:space="preserve"> </w:t>
      </w:r>
    </w:p>
    <w:p w:rsidR="00D16B89" w:rsidRPr="00390C89" w:rsidRDefault="005767C0" w:rsidP="00BF41D4">
      <w:pPr>
        <w:widowControl w:val="0"/>
        <w:autoSpaceDE w:val="0"/>
        <w:autoSpaceDN w:val="0"/>
        <w:adjustRightInd w:val="0"/>
        <w:ind w:right="-433"/>
        <w:jc w:val="center"/>
        <w:rPr>
          <w:rFonts w:ascii="Times New Roman" w:hAnsi="Times New Roman"/>
          <w:b/>
          <w:bCs/>
          <w:sz w:val="22"/>
          <w:szCs w:val="22"/>
          <w:lang w:val="en-GB" w:eastAsia="nl-NL"/>
        </w:rPr>
      </w:pPr>
      <w:proofErr w:type="gramStart"/>
      <w:r>
        <w:rPr>
          <w:rFonts w:ascii="Times New Roman" w:hAnsi="Times New Roman"/>
          <w:b/>
          <w:bCs/>
          <w:sz w:val="22"/>
          <w:szCs w:val="22"/>
          <w:lang w:val="en-GB" w:eastAsia="nl-NL"/>
        </w:rPr>
        <w:t>C</w:t>
      </w:r>
      <w:r w:rsidR="005251BC" w:rsidRPr="005251BC">
        <w:rPr>
          <w:rFonts w:ascii="Times New Roman" w:hAnsi="Times New Roman"/>
          <w:b/>
          <w:bCs/>
          <w:sz w:val="22"/>
          <w:szCs w:val="22"/>
          <w:lang w:val="en-GB" w:eastAsia="nl-NL"/>
        </w:rPr>
        <w:t>rit</w:t>
      </w:r>
      <w:r w:rsidR="0051149F">
        <w:rPr>
          <w:rFonts w:ascii="Times New Roman" w:hAnsi="Times New Roman"/>
          <w:b/>
          <w:bCs/>
          <w:sz w:val="22"/>
          <w:szCs w:val="22"/>
          <w:lang w:val="en-GB" w:eastAsia="nl-NL"/>
        </w:rPr>
        <w:t>ical parameters</w:t>
      </w:r>
      <w:r>
        <w:rPr>
          <w:rFonts w:ascii="Times New Roman" w:hAnsi="Times New Roman"/>
          <w:b/>
          <w:bCs/>
          <w:sz w:val="22"/>
          <w:szCs w:val="22"/>
          <w:lang w:val="en-GB" w:eastAsia="nl-NL"/>
        </w:rPr>
        <w:t xml:space="preserve"> for their sustainability</w:t>
      </w:r>
      <w:r w:rsidR="0051149F">
        <w:rPr>
          <w:rFonts w:ascii="Times New Roman" w:hAnsi="Times New Roman"/>
          <w:b/>
          <w:bCs/>
          <w:sz w:val="22"/>
          <w:szCs w:val="22"/>
          <w:lang w:val="en-GB" w:eastAsia="nl-NL"/>
        </w:rPr>
        <w:t>.</w:t>
      </w:r>
      <w:proofErr w:type="gramEnd"/>
    </w:p>
    <w:p w:rsidR="00D16B89" w:rsidRPr="00390C89" w:rsidRDefault="00D16B89" w:rsidP="00126667">
      <w:pPr>
        <w:widowControl w:val="0"/>
        <w:autoSpaceDE w:val="0"/>
        <w:autoSpaceDN w:val="0"/>
        <w:adjustRightInd w:val="0"/>
        <w:ind w:right="-433"/>
        <w:rPr>
          <w:rFonts w:ascii="Times New Roman" w:hAnsi="Times New Roman"/>
          <w:b/>
          <w:bCs/>
          <w:sz w:val="22"/>
          <w:szCs w:val="22"/>
          <w:lang w:val="en-GB" w:eastAsia="nl-NL"/>
        </w:rPr>
      </w:pPr>
    </w:p>
    <w:p w:rsidR="00C46FD3" w:rsidRDefault="00C46FD3" w:rsidP="00BF41D4">
      <w:pPr>
        <w:widowControl w:val="0"/>
        <w:autoSpaceDE w:val="0"/>
        <w:autoSpaceDN w:val="0"/>
        <w:adjustRightInd w:val="0"/>
        <w:ind w:right="-433"/>
        <w:jc w:val="center"/>
        <w:rPr>
          <w:rFonts w:ascii="Times New Roman" w:hAnsi="Times New Roman"/>
          <w:sz w:val="22"/>
          <w:szCs w:val="22"/>
          <w:lang w:val="en-GB" w:eastAsia="nl-NL"/>
        </w:rPr>
      </w:pPr>
      <w:r w:rsidRPr="006605D7">
        <w:rPr>
          <w:rFonts w:ascii="Times New Roman" w:hAnsi="Times New Roman"/>
          <w:b/>
          <w:sz w:val="22"/>
          <w:szCs w:val="22"/>
          <w:lang w:val="en-GB" w:eastAsia="nl-NL"/>
        </w:rPr>
        <w:t xml:space="preserve">Aspa </w:t>
      </w:r>
      <w:proofErr w:type="spellStart"/>
      <w:r w:rsidR="005251BC" w:rsidRPr="006605D7">
        <w:rPr>
          <w:rFonts w:ascii="Times New Roman" w:hAnsi="Times New Roman"/>
          <w:b/>
          <w:sz w:val="22"/>
          <w:szCs w:val="22"/>
          <w:lang w:val="en-GB" w:eastAsia="nl-NL"/>
        </w:rPr>
        <w:t>Gospodini</w:t>
      </w:r>
      <w:proofErr w:type="gramStart"/>
      <w:r w:rsidR="005251BC">
        <w:rPr>
          <w:rFonts w:ascii="Times New Roman" w:hAnsi="Times New Roman"/>
          <w:sz w:val="22"/>
          <w:szCs w:val="22"/>
          <w:lang w:val="en-GB" w:eastAsia="nl-NL"/>
        </w:rPr>
        <w:t>,</w:t>
      </w:r>
      <w:r w:rsidR="00BE4728">
        <w:rPr>
          <w:rFonts w:ascii="Times New Roman" w:hAnsi="Times New Roman"/>
          <w:sz w:val="22"/>
          <w:szCs w:val="22"/>
          <w:lang w:val="en-GB" w:eastAsia="nl-NL"/>
        </w:rPr>
        <w:t>PhD</w:t>
      </w:r>
      <w:proofErr w:type="spellEnd"/>
      <w:proofErr w:type="gramEnd"/>
    </w:p>
    <w:p w:rsidR="00BE4728" w:rsidRPr="00BE4728" w:rsidRDefault="00BE4728" w:rsidP="00BE4728">
      <w:pPr>
        <w:overflowPunct w:val="0"/>
        <w:autoSpaceDE w:val="0"/>
        <w:autoSpaceDN w:val="0"/>
        <w:adjustRightInd w:val="0"/>
        <w:jc w:val="center"/>
        <w:textAlignment w:val="baseline"/>
        <w:rPr>
          <w:rFonts w:ascii="Times New Roman" w:eastAsia="Times New Roman" w:hAnsi="Times New Roman"/>
          <w:sz w:val="22"/>
          <w:szCs w:val="22"/>
          <w:lang w:eastAsia="el-GR"/>
        </w:rPr>
      </w:pPr>
      <w:r w:rsidRPr="00BE4728">
        <w:rPr>
          <w:rFonts w:ascii="Times New Roman" w:eastAsia="Times New Roman" w:hAnsi="Times New Roman"/>
          <w:sz w:val="22"/>
          <w:szCs w:val="22"/>
          <w:lang w:val="en-GB" w:eastAsia="el-GR"/>
        </w:rPr>
        <w:t xml:space="preserve">Dipl. </w:t>
      </w:r>
      <w:r w:rsidRPr="00BE4728">
        <w:rPr>
          <w:rFonts w:ascii="Times New Roman" w:eastAsia="Times New Roman" w:hAnsi="Times New Roman"/>
          <w:sz w:val="22"/>
          <w:szCs w:val="22"/>
          <w:lang w:eastAsia="el-GR"/>
        </w:rPr>
        <w:t>Arch. University of Thessaloniki, Greece</w:t>
      </w:r>
    </w:p>
    <w:p w:rsidR="00BE4728" w:rsidRPr="00BE4728" w:rsidRDefault="00BE4728" w:rsidP="00BE4728">
      <w:pPr>
        <w:overflowPunct w:val="0"/>
        <w:autoSpaceDE w:val="0"/>
        <w:autoSpaceDN w:val="0"/>
        <w:adjustRightInd w:val="0"/>
        <w:jc w:val="center"/>
        <w:textAlignment w:val="baseline"/>
        <w:rPr>
          <w:rFonts w:ascii="Times New Roman" w:eastAsia="Times New Roman" w:hAnsi="Times New Roman"/>
          <w:sz w:val="22"/>
          <w:szCs w:val="22"/>
          <w:lang w:eastAsia="el-GR"/>
        </w:rPr>
      </w:pPr>
      <w:r w:rsidRPr="00BE4728">
        <w:rPr>
          <w:rFonts w:ascii="Times New Roman" w:eastAsia="Times New Roman" w:hAnsi="Times New Roman"/>
          <w:sz w:val="22"/>
          <w:szCs w:val="22"/>
          <w:lang w:eastAsia="el-GR"/>
        </w:rPr>
        <w:t xml:space="preserve">MSc., PhD, Bartlett School of Architecture &amp; </w:t>
      </w:r>
      <w:proofErr w:type="spellStart"/>
      <w:r w:rsidRPr="00BE4728">
        <w:rPr>
          <w:rFonts w:ascii="Times New Roman" w:eastAsia="Times New Roman" w:hAnsi="Times New Roman"/>
          <w:sz w:val="22"/>
          <w:szCs w:val="22"/>
          <w:lang w:eastAsia="el-GR"/>
        </w:rPr>
        <w:t>Planning</w:t>
      </w:r>
      <w:proofErr w:type="gramStart"/>
      <w:r w:rsidRPr="00BE4728">
        <w:rPr>
          <w:rFonts w:ascii="Times New Roman" w:eastAsia="Times New Roman" w:hAnsi="Times New Roman"/>
          <w:sz w:val="22"/>
          <w:szCs w:val="22"/>
          <w:lang w:eastAsia="el-GR"/>
        </w:rPr>
        <w:t>,</w:t>
      </w:r>
      <w:r>
        <w:rPr>
          <w:rFonts w:ascii="Times New Roman" w:eastAsia="Times New Roman" w:hAnsi="Times New Roman"/>
          <w:sz w:val="22"/>
          <w:szCs w:val="22"/>
          <w:lang w:eastAsia="el-GR"/>
        </w:rPr>
        <w:t>UCL</w:t>
      </w:r>
      <w:proofErr w:type="spellEnd"/>
      <w:proofErr w:type="gramEnd"/>
    </w:p>
    <w:p w:rsidR="00BE4728" w:rsidRDefault="00BE4728" w:rsidP="00BE4728">
      <w:pPr>
        <w:overflowPunct w:val="0"/>
        <w:autoSpaceDE w:val="0"/>
        <w:autoSpaceDN w:val="0"/>
        <w:adjustRightInd w:val="0"/>
        <w:jc w:val="center"/>
        <w:textAlignment w:val="baseline"/>
        <w:rPr>
          <w:rFonts w:ascii="Times New Roman" w:eastAsia="Times New Roman" w:hAnsi="Times New Roman"/>
          <w:sz w:val="22"/>
          <w:szCs w:val="22"/>
          <w:lang w:eastAsia="el-GR"/>
        </w:rPr>
      </w:pPr>
      <w:r>
        <w:rPr>
          <w:rFonts w:ascii="Times New Roman" w:eastAsia="Times New Roman" w:hAnsi="Times New Roman"/>
          <w:sz w:val="22"/>
          <w:szCs w:val="22"/>
          <w:lang w:eastAsia="el-GR"/>
        </w:rPr>
        <w:t>Professor of</w:t>
      </w:r>
      <w:r w:rsidRPr="00BE4728">
        <w:rPr>
          <w:rFonts w:ascii="Times New Roman" w:eastAsia="Times New Roman" w:hAnsi="Times New Roman"/>
          <w:sz w:val="22"/>
          <w:szCs w:val="22"/>
          <w:lang w:eastAsia="el-GR"/>
        </w:rPr>
        <w:t xml:space="preserve"> Urban Planning and Design,</w:t>
      </w:r>
    </w:p>
    <w:p w:rsidR="00BE4728" w:rsidRPr="00BE4728" w:rsidRDefault="00BE4728" w:rsidP="00BE4728">
      <w:pPr>
        <w:overflowPunct w:val="0"/>
        <w:autoSpaceDE w:val="0"/>
        <w:autoSpaceDN w:val="0"/>
        <w:adjustRightInd w:val="0"/>
        <w:jc w:val="center"/>
        <w:textAlignment w:val="baseline"/>
        <w:rPr>
          <w:rFonts w:ascii="Times New Roman" w:eastAsia="Times New Roman" w:hAnsi="Times New Roman"/>
          <w:i/>
          <w:sz w:val="22"/>
          <w:szCs w:val="22"/>
          <w:lang w:eastAsia="el-GR"/>
        </w:rPr>
      </w:pPr>
      <w:r>
        <w:rPr>
          <w:rFonts w:ascii="Times New Roman" w:eastAsia="Times New Roman" w:hAnsi="Times New Roman"/>
          <w:sz w:val="22"/>
          <w:szCs w:val="22"/>
          <w:lang w:eastAsia="el-GR"/>
        </w:rPr>
        <w:t xml:space="preserve">Director of the MSc </w:t>
      </w:r>
      <w:r w:rsidRPr="00BE4728">
        <w:rPr>
          <w:rFonts w:ascii="Times New Roman" w:eastAsia="Times New Roman" w:hAnsi="Times New Roman"/>
          <w:i/>
          <w:sz w:val="22"/>
          <w:szCs w:val="22"/>
          <w:lang w:eastAsia="el-GR"/>
        </w:rPr>
        <w:t>“Urban Regeneration &amp; Development”</w:t>
      </w:r>
    </w:p>
    <w:p w:rsidR="00BE4728" w:rsidRPr="00BE4728" w:rsidRDefault="00BE4728" w:rsidP="00BE4728">
      <w:pPr>
        <w:overflowPunct w:val="0"/>
        <w:autoSpaceDE w:val="0"/>
        <w:autoSpaceDN w:val="0"/>
        <w:adjustRightInd w:val="0"/>
        <w:jc w:val="center"/>
        <w:textAlignment w:val="baseline"/>
        <w:rPr>
          <w:rFonts w:ascii="Times New Roman" w:eastAsia="Times New Roman" w:hAnsi="Times New Roman"/>
          <w:i/>
          <w:sz w:val="22"/>
          <w:szCs w:val="22"/>
          <w:lang w:eastAsia="el-GR"/>
        </w:rPr>
      </w:pPr>
      <w:r>
        <w:rPr>
          <w:rFonts w:ascii="Times New Roman" w:eastAsia="Times New Roman" w:hAnsi="Times New Roman"/>
          <w:sz w:val="22"/>
          <w:szCs w:val="22"/>
          <w:lang w:eastAsia="el-GR"/>
        </w:rPr>
        <w:t xml:space="preserve">Director of </w:t>
      </w:r>
      <w:proofErr w:type="gramStart"/>
      <w:r>
        <w:rPr>
          <w:rFonts w:ascii="Times New Roman" w:eastAsia="Times New Roman" w:hAnsi="Times New Roman"/>
          <w:sz w:val="22"/>
          <w:szCs w:val="22"/>
          <w:lang w:eastAsia="el-GR"/>
        </w:rPr>
        <w:t>The</w:t>
      </w:r>
      <w:proofErr w:type="gramEnd"/>
      <w:r>
        <w:rPr>
          <w:rFonts w:ascii="Times New Roman" w:eastAsia="Times New Roman" w:hAnsi="Times New Roman"/>
          <w:sz w:val="22"/>
          <w:szCs w:val="22"/>
          <w:lang w:eastAsia="el-GR"/>
        </w:rPr>
        <w:t xml:space="preserve"> Research Lab </w:t>
      </w:r>
      <w:r w:rsidRPr="00BE4728">
        <w:rPr>
          <w:rFonts w:ascii="Times New Roman" w:eastAsia="Times New Roman" w:hAnsi="Times New Roman"/>
          <w:i/>
          <w:sz w:val="22"/>
          <w:szCs w:val="22"/>
          <w:lang w:eastAsia="el-GR"/>
        </w:rPr>
        <w:t>‘Urban Morphology and Design”</w:t>
      </w:r>
    </w:p>
    <w:p w:rsidR="00BE4728" w:rsidRPr="00BE4728" w:rsidRDefault="00BE4728" w:rsidP="00BE4728">
      <w:pPr>
        <w:overflowPunct w:val="0"/>
        <w:autoSpaceDE w:val="0"/>
        <w:autoSpaceDN w:val="0"/>
        <w:adjustRightInd w:val="0"/>
        <w:jc w:val="center"/>
        <w:textAlignment w:val="baseline"/>
        <w:rPr>
          <w:rFonts w:ascii="Times New Roman" w:eastAsia="Times New Roman" w:hAnsi="Times New Roman"/>
          <w:sz w:val="22"/>
          <w:szCs w:val="22"/>
          <w:lang w:eastAsia="el-GR"/>
        </w:rPr>
      </w:pPr>
      <w:r w:rsidRPr="00BE4728">
        <w:rPr>
          <w:rFonts w:ascii="Times New Roman" w:eastAsia="Times New Roman" w:hAnsi="Times New Roman"/>
          <w:sz w:val="22"/>
          <w:szCs w:val="22"/>
          <w:lang w:eastAsia="el-GR"/>
        </w:rPr>
        <w:t>Dept. of Planning &amp; Regional Development,</w:t>
      </w:r>
    </w:p>
    <w:p w:rsidR="00BE4728" w:rsidRPr="00BE4728" w:rsidRDefault="00BE4728" w:rsidP="00BE4728">
      <w:pPr>
        <w:overflowPunct w:val="0"/>
        <w:autoSpaceDE w:val="0"/>
        <w:autoSpaceDN w:val="0"/>
        <w:adjustRightInd w:val="0"/>
        <w:jc w:val="center"/>
        <w:textAlignment w:val="baseline"/>
        <w:rPr>
          <w:rFonts w:ascii="Times New Roman" w:eastAsia="Times New Roman" w:hAnsi="Times New Roman"/>
          <w:sz w:val="22"/>
          <w:szCs w:val="22"/>
          <w:lang w:eastAsia="el-GR"/>
        </w:rPr>
      </w:pPr>
      <w:r w:rsidRPr="00BE4728">
        <w:rPr>
          <w:rFonts w:ascii="Times New Roman" w:eastAsia="Times New Roman" w:hAnsi="Times New Roman"/>
          <w:sz w:val="22"/>
          <w:szCs w:val="22"/>
          <w:lang w:eastAsia="el-GR"/>
        </w:rPr>
        <w:t>University of Thessaly,</w:t>
      </w:r>
    </w:p>
    <w:p w:rsidR="00BE4728" w:rsidRPr="00BE4728" w:rsidRDefault="000F4A35" w:rsidP="00BE4728">
      <w:pPr>
        <w:overflowPunct w:val="0"/>
        <w:autoSpaceDE w:val="0"/>
        <w:autoSpaceDN w:val="0"/>
        <w:adjustRightInd w:val="0"/>
        <w:jc w:val="center"/>
        <w:textAlignment w:val="baseline"/>
        <w:rPr>
          <w:rFonts w:ascii="Times New Roman" w:eastAsia="Times New Roman" w:hAnsi="Times New Roman"/>
          <w:sz w:val="22"/>
          <w:szCs w:val="22"/>
          <w:lang w:eastAsia="el-GR"/>
        </w:rPr>
      </w:pPr>
      <w:proofErr w:type="spellStart"/>
      <w:r>
        <w:rPr>
          <w:rFonts w:ascii="Times New Roman" w:eastAsia="Times New Roman" w:hAnsi="Times New Roman"/>
          <w:sz w:val="22"/>
          <w:szCs w:val="22"/>
          <w:lang w:eastAsia="el-GR"/>
        </w:rPr>
        <w:t>Pedion</w:t>
      </w:r>
      <w:proofErr w:type="spellEnd"/>
      <w:r>
        <w:rPr>
          <w:rFonts w:ascii="Times New Roman" w:eastAsia="Times New Roman" w:hAnsi="Times New Roman"/>
          <w:sz w:val="22"/>
          <w:szCs w:val="22"/>
          <w:lang w:eastAsia="el-GR"/>
        </w:rPr>
        <w:t xml:space="preserve"> </w:t>
      </w:r>
      <w:proofErr w:type="spellStart"/>
      <w:r>
        <w:rPr>
          <w:rFonts w:ascii="Times New Roman" w:eastAsia="Times New Roman" w:hAnsi="Times New Roman"/>
          <w:sz w:val="22"/>
          <w:szCs w:val="22"/>
          <w:lang w:eastAsia="el-GR"/>
        </w:rPr>
        <w:t>Areos</w:t>
      </w:r>
      <w:proofErr w:type="spellEnd"/>
      <w:r>
        <w:rPr>
          <w:rFonts w:ascii="Times New Roman" w:eastAsia="Times New Roman" w:hAnsi="Times New Roman"/>
          <w:sz w:val="22"/>
          <w:szCs w:val="22"/>
          <w:lang w:eastAsia="el-GR"/>
        </w:rPr>
        <w:t xml:space="preserve"> 38 334, Volos, </w:t>
      </w:r>
      <w:r w:rsidR="00BE4728" w:rsidRPr="00BE4728">
        <w:rPr>
          <w:rFonts w:ascii="Times New Roman" w:eastAsia="Times New Roman" w:hAnsi="Times New Roman"/>
          <w:sz w:val="22"/>
          <w:szCs w:val="22"/>
          <w:lang w:eastAsia="el-GR"/>
        </w:rPr>
        <w:t>Greece,</w:t>
      </w:r>
    </w:p>
    <w:p w:rsidR="00BE4728" w:rsidRPr="00BE4728" w:rsidRDefault="00BE4728" w:rsidP="00BE4728">
      <w:pPr>
        <w:overflowPunct w:val="0"/>
        <w:autoSpaceDE w:val="0"/>
        <w:autoSpaceDN w:val="0"/>
        <w:adjustRightInd w:val="0"/>
        <w:jc w:val="center"/>
        <w:textAlignment w:val="baseline"/>
        <w:rPr>
          <w:rFonts w:ascii="Times New Roman" w:eastAsia="Times New Roman" w:hAnsi="Times New Roman"/>
          <w:sz w:val="22"/>
          <w:szCs w:val="22"/>
          <w:lang w:val="it-IT" w:eastAsia="el-GR"/>
        </w:rPr>
      </w:pPr>
      <w:r w:rsidRPr="00BE4728">
        <w:rPr>
          <w:rFonts w:ascii="Times New Roman" w:eastAsia="Times New Roman" w:hAnsi="Times New Roman"/>
          <w:sz w:val="22"/>
          <w:szCs w:val="22"/>
          <w:lang w:val="it-IT" w:eastAsia="el-GR"/>
        </w:rPr>
        <w:t xml:space="preserve">e-mail: </w:t>
      </w:r>
      <w:r w:rsidRPr="00BE4728">
        <w:rPr>
          <w:rFonts w:ascii="Times New Roman" w:eastAsia="Times New Roman" w:hAnsi="Times New Roman"/>
          <w:b/>
          <w:color w:val="0000FF"/>
          <w:sz w:val="22"/>
          <w:szCs w:val="22"/>
          <w:u w:val="single"/>
          <w:lang w:val="it-IT" w:eastAsia="el-GR"/>
        </w:rPr>
        <w:t>gospod@prd.uth.gr</w:t>
      </w:r>
    </w:p>
    <w:p w:rsidR="00D16B89" w:rsidRPr="00960FBB" w:rsidRDefault="00BE4728" w:rsidP="00BE4728">
      <w:pPr>
        <w:widowControl w:val="0"/>
        <w:autoSpaceDE w:val="0"/>
        <w:autoSpaceDN w:val="0"/>
        <w:adjustRightInd w:val="0"/>
        <w:ind w:right="-433"/>
        <w:rPr>
          <w:rFonts w:ascii="Times New Roman" w:hAnsi="Times New Roman"/>
          <w:sz w:val="22"/>
          <w:szCs w:val="22"/>
          <w:lang w:val="fr-FR" w:eastAsia="nl-NL"/>
        </w:rPr>
      </w:pPr>
      <w:r w:rsidRPr="00BE4728">
        <w:rPr>
          <w:rFonts w:ascii="Arial" w:eastAsia="Times New Roman" w:hAnsi="Arial"/>
          <w:sz w:val="20"/>
          <w:szCs w:val="20"/>
          <w:lang w:val="it-IT" w:eastAsia="el-GR"/>
        </w:rPr>
        <w:tab/>
      </w:r>
      <w:r w:rsidRPr="00BE4728">
        <w:rPr>
          <w:rFonts w:ascii="Arial" w:eastAsia="Times New Roman" w:hAnsi="Arial"/>
          <w:sz w:val="20"/>
          <w:szCs w:val="20"/>
          <w:lang w:val="it-IT" w:eastAsia="el-GR"/>
        </w:rPr>
        <w:tab/>
      </w:r>
      <w:r w:rsidRPr="00BE4728">
        <w:rPr>
          <w:rFonts w:ascii="Arial" w:eastAsia="Times New Roman" w:hAnsi="Arial"/>
          <w:sz w:val="20"/>
          <w:szCs w:val="20"/>
          <w:lang w:val="it-IT" w:eastAsia="el-GR"/>
        </w:rPr>
        <w:tab/>
      </w:r>
      <w:r w:rsidRPr="00BE4728">
        <w:rPr>
          <w:rFonts w:ascii="Arial" w:eastAsia="Times New Roman" w:hAnsi="Arial"/>
          <w:sz w:val="20"/>
          <w:szCs w:val="20"/>
          <w:lang w:val="it-IT" w:eastAsia="el-GR"/>
        </w:rPr>
        <w:tab/>
      </w:r>
      <w:r w:rsidRPr="00BE4728">
        <w:rPr>
          <w:rFonts w:ascii="Arial" w:eastAsia="Times New Roman" w:hAnsi="Arial"/>
          <w:sz w:val="20"/>
          <w:szCs w:val="20"/>
          <w:lang w:val="it-IT" w:eastAsia="el-GR"/>
        </w:rPr>
        <w:tab/>
      </w:r>
      <w:r w:rsidRPr="00BE4728">
        <w:rPr>
          <w:rFonts w:ascii="Arial" w:eastAsia="Times New Roman" w:hAnsi="Arial"/>
          <w:sz w:val="20"/>
          <w:szCs w:val="20"/>
          <w:lang w:val="it-IT" w:eastAsia="el-GR"/>
        </w:rPr>
        <w:tab/>
      </w:r>
      <w:r w:rsidRPr="00BE4728">
        <w:rPr>
          <w:rFonts w:ascii="Arial" w:eastAsia="Times New Roman" w:hAnsi="Arial"/>
          <w:sz w:val="20"/>
          <w:szCs w:val="20"/>
          <w:lang w:val="it-IT" w:eastAsia="el-GR"/>
        </w:rPr>
        <w:tab/>
      </w:r>
      <w:r w:rsidRPr="00BE4728">
        <w:rPr>
          <w:rFonts w:ascii="Arial" w:eastAsia="Times New Roman" w:hAnsi="Arial"/>
          <w:sz w:val="20"/>
          <w:szCs w:val="20"/>
          <w:lang w:val="it-IT" w:eastAsia="el-GR"/>
        </w:rPr>
        <w:tab/>
      </w:r>
      <w:r w:rsidRPr="00BE4728">
        <w:rPr>
          <w:rFonts w:ascii="Arial" w:eastAsia="Times New Roman" w:hAnsi="Arial"/>
          <w:sz w:val="20"/>
          <w:szCs w:val="20"/>
          <w:lang w:val="it-IT" w:eastAsia="el-GR"/>
        </w:rPr>
        <w:tab/>
      </w:r>
    </w:p>
    <w:p w:rsidR="00E84146" w:rsidRPr="00E84146" w:rsidRDefault="00E84146" w:rsidP="00040A0C">
      <w:pPr>
        <w:jc w:val="both"/>
        <w:rPr>
          <w:rFonts w:ascii="Times New Roman" w:hAnsi="Times New Roman"/>
          <w:b/>
          <w:sz w:val="22"/>
          <w:szCs w:val="22"/>
          <w:lang w:val="en-GB"/>
        </w:rPr>
      </w:pPr>
      <w:r w:rsidRPr="00E84146">
        <w:rPr>
          <w:rFonts w:ascii="Times New Roman" w:hAnsi="Times New Roman"/>
          <w:b/>
          <w:sz w:val="22"/>
          <w:szCs w:val="22"/>
          <w:lang w:val="en-GB"/>
        </w:rPr>
        <w:t>Abstract</w:t>
      </w:r>
    </w:p>
    <w:p w:rsidR="00E84146" w:rsidRDefault="00E84146" w:rsidP="00040A0C">
      <w:pPr>
        <w:jc w:val="both"/>
        <w:rPr>
          <w:rFonts w:ascii="Times New Roman" w:hAnsi="Times New Roman"/>
          <w:sz w:val="22"/>
          <w:szCs w:val="22"/>
          <w:lang w:val="en-GB"/>
        </w:rPr>
      </w:pPr>
    </w:p>
    <w:p w:rsidR="00040A0C" w:rsidRPr="00207A79" w:rsidRDefault="00040A0C" w:rsidP="00725D13">
      <w:pPr>
        <w:ind w:right="284"/>
        <w:jc w:val="both"/>
        <w:rPr>
          <w:rFonts w:ascii="Times New Roman" w:hAnsi="Times New Roman"/>
          <w:sz w:val="22"/>
          <w:szCs w:val="22"/>
          <w:lang w:val="en-GB"/>
        </w:rPr>
      </w:pPr>
      <w:r w:rsidRPr="00207A79">
        <w:rPr>
          <w:rFonts w:ascii="Times New Roman" w:hAnsi="Times New Roman"/>
          <w:sz w:val="22"/>
          <w:szCs w:val="22"/>
          <w:lang w:val="en-GB"/>
        </w:rPr>
        <w:t xml:space="preserve">Since the 90s, under the conditions of post-industrial economies, European cities have experienced an accelerating pace of growth of cultural and leisure economic activities. Culture and leisure have been regarded magic substitutes for all lost factories and warehouses, and a device to create new urban image, to make cities more attractive to mobile capital and mobile </w:t>
      </w:r>
      <w:r w:rsidR="00C02DF4">
        <w:rPr>
          <w:rFonts w:ascii="Times New Roman" w:hAnsi="Times New Roman"/>
          <w:sz w:val="22"/>
          <w:szCs w:val="22"/>
          <w:lang w:val="en-GB"/>
        </w:rPr>
        <w:t xml:space="preserve">qualified </w:t>
      </w:r>
      <w:r w:rsidRPr="00207A79">
        <w:rPr>
          <w:rFonts w:ascii="Times New Roman" w:hAnsi="Times New Roman"/>
          <w:sz w:val="22"/>
          <w:szCs w:val="22"/>
          <w:lang w:val="en-GB"/>
        </w:rPr>
        <w:t>professional</w:t>
      </w:r>
      <w:r w:rsidR="00C02DF4">
        <w:rPr>
          <w:rFonts w:ascii="Times New Roman" w:hAnsi="Times New Roman"/>
          <w:sz w:val="22"/>
          <w:szCs w:val="22"/>
          <w:lang w:val="en-GB"/>
        </w:rPr>
        <w:t>s</w:t>
      </w:r>
      <w:r w:rsidR="009102BE">
        <w:rPr>
          <w:rFonts w:ascii="Times New Roman" w:hAnsi="Times New Roman"/>
          <w:sz w:val="22"/>
          <w:szCs w:val="22"/>
          <w:lang w:val="en-GB"/>
        </w:rPr>
        <w:t>,</w:t>
      </w:r>
      <w:r w:rsidR="00F174C7">
        <w:rPr>
          <w:rFonts w:ascii="Times New Roman" w:hAnsi="Times New Roman"/>
          <w:sz w:val="22"/>
          <w:szCs w:val="22"/>
          <w:lang w:val="en-GB"/>
        </w:rPr>
        <w:t xml:space="preserve"> and </w:t>
      </w:r>
      <w:r w:rsidR="009102BE">
        <w:rPr>
          <w:rFonts w:ascii="Times New Roman" w:hAnsi="Times New Roman"/>
          <w:sz w:val="22"/>
          <w:szCs w:val="22"/>
          <w:lang w:val="en-GB"/>
        </w:rPr>
        <w:t xml:space="preserve">to </w:t>
      </w:r>
      <w:r w:rsidR="00F174C7">
        <w:rPr>
          <w:rFonts w:ascii="Times New Roman" w:hAnsi="Times New Roman"/>
          <w:sz w:val="22"/>
          <w:szCs w:val="22"/>
          <w:lang w:val="en-GB"/>
        </w:rPr>
        <w:t xml:space="preserve">boost </w:t>
      </w:r>
      <w:r w:rsidR="00C02DF4" w:rsidRPr="00C02DF4">
        <w:rPr>
          <w:rFonts w:ascii="Times New Roman" w:hAnsi="Times New Roman"/>
          <w:i/>
          <w:sz w:val="22"/>
          <w:szCs w:val="22"/>
          <w:lang w:val="en-GB"/>
        </w:rPr>
        <w:t>‘city-break’</w:t>
      </w:r>
      <w:r w:rsidR="00C02DF4">
        <w:rPr>
          <w:rFonts w:ascii="Times New Roman" w:hAnsi="Times New Roman"/>
          <w:sz w:val="22"/>
          <w:szCs w:val="22"/>
          <w:lang w:val="en-GB"/>
        </w:rPr>
        <w:t xml:space="preserve"> </w:t>
      </w:r>
      <w:r w:rsidR="00F174C7">
        <w:rPr>
          <w:rFonts w:ascii="Times New Roman" w:hAnsi="Times New Roman"/>
          <w:sz w:val="22"/>
          <w:szCs w:val="22"/>
          <w:lang w:val="en-GB"/>
        </w:rPr>
        <w:t>tourism</w:t>
      </w:r>
      <w:r w:rsidRPr="00207A79">
        <w:rPr>
          <w:rFonts w:ascii="Times New Roman" w:hAnsi="Times New Roman"/>
          <w:sz w:val="22"/>
          <w:szCs w:val="22"/>
          <w:lang w:val="en-GB"/>
        </w:rPr>
        <w:t xml:space="preserve">. The rise of cultural and leisure activities is closely associated to new types of urban </w:t>
      </w:r>
      <w:r w:rsidR="00F174C7">
        <w:rPr>
          <w:rFonts w:ascii="Times New Roman" w:hAnsi="Times New Roman"/>
          <w:sz w:val="22"/>
          <w:szCs w:val="22"/>
          <w:lang w:val="en-GB"/>
        </w:rPr>
        <w:t xml:space="preserve">renewal, </w:t>
      </w:r>
      <w:r w:rsidRPr="00207A79">
        <w:rPr>
          <w:rFonts w:ascii="Times New Roman" w:hAnsi="Times New Roman"/>
          <w:sz w:val="22"/>
          <w:szCs w:val="22"/>
          <w:lang w:val="en-GB"/>
        </w:rPr>
        <w:t>redevelopment and r</w:t>
      </w:r>
      <w:r w:rsidR="00F174C7">
        <w:rPr>
          <w:rFonts w:ascii="Times New Roman" w:hAnsi="Times New Roman"/>
          <w:sz w:val="22"/>
          <w:szCs w:val="22"/>
          <w:lang w:val="en-GB"/>
        </w:rPr>
        <w:t xml:space="preserve">egeneration </w:t>
      </w:r>
      <w:r w:rsidRPr="00207A79">
        <w:rPr>
          <w:rFonts w:ascii="Times New Roman" w:hAnsi="Times New Roman"/>
          <w:sz w:val="22"/>
          <w:szCs w:val="22"/>
          <w:lang w:val="en-GB"/>
        </w:rPr>
        <w:t xml:space="preserve">of abandoned inner city industrial sites, old and underused harbour sites, declined inner city residential areas, </w:t>
      </w:r>
      <w:r w:rsidR="002B2136" w:rsidRPr="00207A79">
        <w:rPr>
          <w:rFonts w:ascii="Times New Roman" w:hAnsi="Times New Roman"/>
          <w:sz w:val="22"/>
          <w:szCs w:val="22"/>
          <w:lang w:val="en-GB"/>
        </w:rPr>
        <w:t xml:space="preserve">in </w:t>
      </w:r>
      <w:r w:rsidRPr="00207A79">
        <w:rPr>
          <w:rFonts w:ascii="Times New Roman" w:hAnsi="Times New Roman"/>
          <w:sz w:val="22"/>
          <w:szCs w:val="22"/>
          <w:lang w:val="en-GB"/>
        </w:rPr>
        <w:t>which cultural and leisure activities have been mingling and clustering.</w:t>
      </w:r>
      <w:r w:rsidR="00810580">
        <w:rPr>
          <w:rFonts w:ascii="Times New Roman" w:hAnsi="Times New Roman"/>
          <w:sz w:val="22"/>
          <w:szCs w:val="22"/>
          <w:lang w:val="en-GB"/>
        </w:rPr>
        <w:t xml:space="preserve"> </w:t>
      </w:r>
      <w:r w:rsidR="00F174C7">
        <w:rPr>
          <w:rFonts w:ascii="Times New Roman" w:hAnsi="Times New Roman"/>
          <w:sz w:val="22"/>
          <w:szCs w:val="22"/>
          <w:lang w:val="en-GB"/>
        </w:rPr>
        <w:t>F</w:t>
      </w:r>
      <w:r w:rsidRPr="00207A79">
        <w:rPr>
          <w:rFonts w:ascii="Times New Roman" w:hAnsi="Times New Roman"/>
          <w:sz w:val="22"/>
          <w:szCs w:val="22"/>
          <w:lang w:val="en-GB"/>
        </w:rPr>
        <w:t xml:space="preserve">ollowing two decades </w:t>
      </w:r>
      <w:r w:rsidR="00F174C7">
        <w:rPr>
          <w:rFonts w:ascii="Times New Roman" w:hAnsi="Times New Roman"/>
          <w:sz w:val="22"/>
          <w:szCs w:val="22"/>
          <w:lang w:val="en-GB"/>
        </w:rPr>
        <w:t xml:space="preserve">of </w:t>
      </w:r>
      <w:r w:rsidR="009102BE">
        <w:rPr>
          <w:rFonts w:ascii="Times New Roman" w:hAnsi="Times New Roman"/>
          <w:sz w:val="22"/>
          <w:szCs w:val="22"/>
          <w:lang w:val="en-GB"/>
        </w:rPr>
        <w:t xml:space="preserve">implementation of such </w:t>
      </w:r>
      <w:r w:rsidR="00F174C7">
        <w:rPr>
          <w:rFonts w:ascii="Times New Roman" w:hAnsi="Times New Roman"/>
          <w:sz w:val="22"/>
          <w:szCs w:val="22"/>
          <w:lang w:val="en-GB"/>
        </w:rPr>
        <w:t xml:space="preserve">urban policies and practices, we are </w:t>
      </w:r>
      <w:r w:rsidR="009102BE">
        <w:rPr>
          <w:rFonts w:ascii="Times New Roman" w:hAnsi="Times New Roman"/>
          <w:sz w:val="22"/>
          <w:szCs w:val="22"/>
          <w:lang w:val="en-GB"/>
        </w:rPr>
        <w:t xml:space="preserve">now </w:t>
      </w:r>
      <w:r w:rsidR="00F174C7">
        <w:rPr>
          <w:rFonts w:ascii="Times New Roman" w:hAnsi="Times New Roman"/>
          <w:sz w:val="22"/>
          <w:szCs w:val="22"/>
          <w:lang w:val="en-GB"/>
        </w:rPr>
        <w:t>witnessing</w:t>
      </w:r>
      <w:r w:rsidRPr="00207A79">
        <w:rPr>
          <w:rFonts w:ascii="Times New Roman" w:hAnsi="Times New Roman"/>
          <w:sz w:val="22"/>
          <w:szCs w:val="22"/>
          <w:lang w:val="en-GB"/>
        </w:rPr>
        <w:t xml:space="preserve"> </w:t>
      </w:r>
      <w:r w:rsidR="00D60EFC">
        <w:rPr>
          <w:rFonts w:ascii="Times New Roman" w:hAnsi="Times New Roman"/>
          <w:sz w:val="22"/>
          <w:szCs w:val="22"/>
          <w:lang w:val="en-GB"/>
        </w:rPr>
        <w:t xml:space="preserve">both </w:t>
      </w:r>
      <w:r w:rsidRPr="00207A79">
        <w:rPr>
          <w:rFonts w:ascii="Times New Roman" w:hAnsi="Times New Roman"/>
          <w:sz w:val="22"/>
          <w:szCs w:val="22"/>
          <w:lang w:val="en-GB"/>
        </w:rPr>
        <w:t xml:space="preserve">the success of </w:t>
      </w:r>
      <w:r w:rsidR="009102BE">
        <w:rPr>
          <w:rFonts w:ascii="Times New Roman" w:hAnsi="Times New Roman"/>
          <w:sz w:val="22"/>
          <w:szCs w:val="22"/>
          <w:lang w:val="en-GB"/>
        </w:rPr>
        <w:t xml:space="preserve">a large number of </w:t>
      </w:r>
      <w:r w:rsidR="00F174C7">
        <w:rPr>
          <w:rFonts w:ascii="Times New Roman" w:hAnsi="Times New Roman"/>
          <w:sz w:val="22"/>
          <w:szCs w:val="22"/>
          <w:lang w:val="en-GB"/>
        </w:rPr>
        <w:t xml:space="preserve">cultural and leisure epicentres, but also </w:t>
      </w:r>
      <w:r w:rsidRPr="00207A79">
        <w:rPr>
          <w:rFonts w:ascii="Times New Roman" w:hAnsi="Times New Roman"/>
          <w:sz w:val="22"/>
          <w:szCs w:val="22"/>
          <w:lang w:val="en-GB"/>
        </w:rPr>
        <w:t xml:space="preserve">the decay of others. Thus, the question of sustainability of such epicentres becomes a central concern of urban planning and design scholars. The present paper </w:t>
      </w:r>
      <w:r w:rsidR="00F174C7">
        <w:rPr>
          <w:rFonts w:ascii="Times New Roman" w:hAnsi="Times New Roman"/>
          <w:sz w:val="22"/>
          <w:szCs w:val="22"/>
          <w:lang w:val="en-GB"/>
        </w:rPr>
        <w:t>attempts</w:t>
      </w:r>
      <w:r w:rsidRPr="00207A79">
        <w:rPr>
          <w:rFonts w:ascii="Times New Roman" w:hAnsi="Times New Roman"/>
          <w:sz w:val="22"/>
          <w:szCs w:val="22"/>
          <w:lang w:val="en-GB"/>
        </w:rPr>
        <w:t xml:space="preserve"> to </w:t>
      </w:r>
      <w:r w:rsidR="00F174C7">
        <w:rPr>
          <w:rFonts w:ascii="Times New Roman" w:hAnsi="Times New Roman"/>
          <w:sz w:val="22"/>
          <w:szCs w:val="22"/>
          <w:lang w:val="en-GB"/>
        </w:rPr>
        <w:t xml:space="preserve">portray </w:t>
      </w:r>
      <w:r w:rsidR="007516F3" w:rsidRPr="007516F3">
        <w:rPr>
          <w:rFonts w:ascii="Times New Roman" w:hAnsi="Times New Roman"/>
          <w:sz w:val="22"/>
          <w:szCs w:val="22"/>
          <w:lang w:val="en-GB"/>
        </w:rPr>
        <w:t xml:space="preserve">critical sustainability parameters </w:t>
      </w:r>
      <w:r w:rsidR="00F174C7" w:rsidRPr="00F174C7">
        <w:rPr>
          <w:rFonts w:ascii="Times New Roman" w:hAnsi="Times New Roman"/>
          <w:sz w:val="22"/>
          <w:szCs w:val="22"/>
          <w:lang w:val="en-GB"/>
        </w:rPr>
        <w:t>of cultural and leisure epicentres in</w:t>
      </w:r>
      <w:r w:rsidR="00F72B2F">
        <w:rPr>
          <w:rFonts w:ascii="Times New Roman" w:hAnsi="Times New Roman"/>
          <w:sz w:val="22"/>
          <w:szCs w:val="22"/>
          <w:lang w:val="en-GB"/>
        </w:rPr>
        <w:t xml:space="preserve"> an empirical context</w:t>
      </w:r>
      <w:r w:rsidR="00D60EFC">
        <w:rPr>
          <w:rFonts w:ascii="Times New Roman" w:hAnsi="Times New Roman"/>
          <w:sz w:val="22"/>
          <w:szCs w:val="22"/>
          <w:lang w:val="en-GB"/>
        </w:rPr>
        <w:t>,</w:t>
      </w:r>
      <w:r w:rsidR="00F72B2F">
        <w:rPr>
          <w:rFonts w:ascii="Times New Roman" w:hAnsi="Times New Roman"/>
          <w:sz w:val="22"/>
          <w:szCs w:val="22"/>
          <w:lang w:val="en-GB"/>
        </w:rPr>
        <w:t xml:space="preserve"> </w:t>
      </w:r>
      <w:r w:rsidR="00D60EFC">
        <w:rPr>
          <w:rFonts w:ascii="Times New Roman" w:hAnsi="Times New Roman"/>
          <w:sz w:val="22"/>
          <w:szCs w:val="22"/>
          <w:lang w:val="en-GB"/>
        </w:rPr>
        <w:t xml:space="preserve">by </w:t>
      </w:r>
      <w:r w:rsidR="00F72B2F">
        <w:rPr>
          <w:rFonts w:ascii="Times New Roman" w:hAnsi="Times New Roman"/>
          <w:sz w:val="22"/>
          <w:szCs w:val="22"/>
          <w:lang w:val="en-GB"/>
        </w:rPr>
        <w:t>highlighting paradigms in</w:t>
      </w:r>
      <w:r w:rsidR="00F174C7" w:rsidRPr="00F174C7">
        <w:rPr>
          <w:rFonts w:ascii="Times New Roman" w:hAnsi="Times New Roman"/>
          <w:sz w:val="22"/>
          <w:szCs w:val="22"/>
          <w:lang w:val="en-GB"/>
        </w:rPr>
        <w:t xml:space="preserve"> European cities</w:t>
      </w:r>
      <w:r w:rsidRPr="00207A79">
        <w:rPr>
          <w:rFonts w:ascii="Times New Roman" w:hAnsi="Times New Roman"/>
          <w:sz w:val="22"/>
          <w:szCs w:val="22"/>
          <w:lang w:val="en-GB"/>
        </w:rPr>
        <w:t>.</w:t>
      </w:r>
    </w:p>
    <w:p w:rsidR="00040A0C" w:rsidRDefault="00040A0C" w:rsidP="00725D13">
      <w:pPr>
        <w:ind w:right="284"/>
        <w:rPr>
          <w:rFonts w:ascii="Times New Roman" w:hAnsi="Times New Roman"/>
          <w:sz w:val="22"/>
          <w:szCs w:val="22"/>
          <w:lang w:val="en-GB"/>
        </w:rPr>
      </w:pPr>
    </w:p>
    <w:p w:rsidR="00040A0C" w:rsidRPr="00262141" w:rsidRDefault="002B2136" w:rsidP="00725D13">
      <w:pPr>
        <w:ind w:left="993" w:right="284" w:hanging="993"/>
        <w:jc w:val="both"/>
        <w:rPr>
          <w:rFonts w:ascii="Times New Roman" w:hAnsi="Times New Roman"/>
          <w:i/>
          <w:sz w:val="22"/>
          <w:szCs w:val="22"/>
          <w:lang w:val="en-GB"/>
        </w:rPr>
      </w:pPr>
      <w:r w:rsidRPr="00262141">
        <w:rPr>
          <w:rFonts w:ascii="Times New Roman" w:hAnsi="Times New Roman"/>
          <w:i/>
          <w:sz w:val="22"/>
          <w:szCs w:val="22"/>
          <w:lang w:val="en-GB"/>
        </w:rPr>
        <w:t xml:space="preserve">Keywords: </w:t>
      </w:r>
      <w:r w:rsidR="00040A0C" w:rsidRPr="00262141">
        <w:rPr>
          <w:rFonts w:ascii="Times New Roman" w:hAnsi="Times New Roman"/>
          <w:i/>
          <w:sz w:val="22"/>
          <w:szCs w:val="22"/>
          <w:lang w:val="en-GB"/>
        </w:rPr>
        <w:t xml:space="preserve">cultural and leisure epicentres, </w:t>
      </w:r>
      <w:r w:rsidR="009B2F0A">
        <w:rPr>
          <w:rFonts w:ascii="Times New Roman" w:hAnsi="Times New Roman"/>
          <w:i/>
          <w:sz w:val="22"/>
          <w:szCs w:val="22"/>
          <w:lang w:val="en-GB"/>
        </w:rPr>
        <w:t xml:space="preserve">urban </w:t>
      </w:r>
      <w:r w:rsidRPr="00262141">
        <w:rPr>
          <w:rFonts w:ascii="Times New Roman" w:hAnsi="Times New Roman"/>
          <w:i/>
          <w:sz w:val="22"/>
          <w:szCs w:val="22"/>
          <w:lang w:val="en-GB"/>
        </w:rPr>
        <w:t xml:space="preserve">regeneration, </w:t>
      </w:r>
      <w:r w:rsidR="00040A0C" w:rsidRPr="00262141">
        <w:rPr>
          <w:rFonts w:ascii="Times New Roman" w:hAnsi="Times New Roman"/>
          <w:i/>
          <w:sz w:val="22"/>
          <w:szCs w:val="22"/>
          <w:lang w:val="en-GB"/>
        </w:rPr>
        <w:t>sustainability</w:t>
      </w:r>
      <w:r w:rsidR="009B2F0A">
        <w:rPr>
          <w:rFonts w:ascii="Times New Roman" w:hAnsi="Times New Roman"/>
          <w:i/>
          <w:sz w:val="22"/>
          <w:szCs w:val="22"/>
          <w:lang w:val="en-GB"/>
        </w:rPr>
        <w:t xml:space="preserve"> parameters, European cities.</w:t>
      </w:r>
    </w:p>
    <w:p w:rsidR="00D16B89" w:rsidRPr="00390C89" w:rsidRDefault="00D16B89" w:rsidP="00126667">
      <w:pPr>
        <w:pStyle w:val="20"/>
        <w:spacing w:after="0"/>
        <w:ind w:right="289"/>
        <w:rPr>
          <w:sz w:val="22"/>
          <w:lang w:val="en-GB"/>
        </w:rPr>
      </w:pPr>
    </w:p>
    <w:p w:rsidR="00040A0C" w:rsidRPr="00040A0C" w:rsidRDefault="00040A0C" w:rsidP="00126667">
      <w:pPr>
        <w:pStyle w:val="20"/>
        <w:spacing w:after="0"/>
        <w:ind w:right="289"/>
        <w:rPr>
          <w:b/>
          <w:sz w:val="22"/>
          <w:lang w:val="en-GB"/>
        </w:rPr>
      </w:pPr>
      <w:r w:rsidRPr="00040A0C">
        <w:rPr>
          <w:b/>
          <w:sz w:val="22"/>
          <w:lang w:val="en-GB"/>
        </w:rPr>
        <w:t xml:space="preserve">1. </w:t>
      </w:r>
      <w:r w:rsidR="00C04E6B">
        <w:rPr>
          <w:b/>
          <w:sz w:val="22"/>
          <w:lang w:val="en-GB"/>
        </w:rPr>
        <w:t xml:space="preserve">The rise of </w:t>
      </w:r>
      <w:r w:rsidR="00597F35">
        <w:rPr>
          <w:b/>
          <w:sz w:val="22"/>
          <w:lang w:val="en-GB"/>
        </w:rPr>
        <w:t>Culture</w:t>
      </w:r>
      <w:r w:rsidR="00C04E6B">
        <w:rPr>
          <w:b/>
          <w:sz w:val="22"/>
          <w:lang w:val="en-GB"/>
        </w:rPr>
        <w:t xml:space="preserve"> and L</w:t>
      </w:r>
      <w:r w:rsidR="00A11A0B" w:rsidRPr="00A11A0B">
        <w:rPr>
          <w:b/>
          <w:sz w:val="22"/>
          <w:lang w:val="en-GB"/>
        </w:rPr>
        <w:t xml:space="preserve">eisure </w:t>
      </w:r>
      <w:r w:rsidR="00C04E6B">
        <w:rPr>
          <w:b/>
          <w:sz w:val="22"/>
          <w:lang w:val="en-GB"/>
        </w:rPr>
        <w:t xml:space="preserve">epicentres </w:t>
      </w:r>
      <w:r w:rsidR="00A11A0B" w:rsidRPr="00A11A0B">
        <w:rPr>
          <w:b/>
          <w:sz w:val="22"/>
          <w:lang w:val="en-GB"/>
        </w:rPr>
        <w:t xml:space="preserve">in the </w:t>
      </w:r>
      <w:r w:rsidR="00C04E6B">
        <w:rPr>
          <w:b/>
          <w:sz w:val="22"/>
          <w:lang w:val="en-GB"/>
        </w:rPr>
        <w:t xml:space="preserve">framework of </w:t>
      </w:r>
      <w:r w:rsidR="00A11A0B" w:rsidRPr="00A11A0B">
        <w:rPr>
          <w:b/>
          <w:sz w:val="22"/>
          <w:lang w:val="en-GB"/>
        </w:rPr>
        <w:t>post-industrial</w:t>
      </w:r>
      <w:r w:rsidR="00C04E6B">
        <w:rPr>
          <w:b/>
          <w:sz w:val="22"/>
          <w:lang w:val="en-GB"/>
        </w:rPr>
        <w:t xml:space="preserve"> era</w:t>
      </w:r>
      <w:r w:rsidR="00A11A0B" w:rsidRPr="00A11A0B">
        <w:rPr>
          <w:b/>
          <w:sz w:val="22"/>
          <w:lang w:val="en-GB"/>
        </w:rPr>
        <w:t>.</w:t>
      </w:r>
    </w:p>
    <w:p w:rsidR="00D16B89" w:rsidRPr="00390C89" w:rsidRDefault="00D16B89" w:rsidP="00126667">
      <w:pPr>
        <w:pStyle w:val="20"/>
        <w:spacing w:after="0"/>
        <w:ind w:right="289"/>
        <w:rPr>
          <w:sz w:val="22"/>
          <w:lang w:val="en-GB"/>
        </w:rPr>
      </w:pPr>
    </w:p>
    <w:p w:rsidR="00A11A0B" w:rsidRPr="00A11A0B" w:rsidRDefault="00DA738B" w:rsidP="00A11A0B">
      <w:pPr>
        <w:pStyle w:val="20"/>
        <w:ind w:right="289"/>
        <w:rPr>
          <w:rFonts w:eastAsia="SimSun"/>
          <w:sz w:val="22"/>
          <w:lang w:val="en-GB" w:eastAsia="nl-NL"/>
        </w:rPr>
      </w:pPr>
      <w:r w:rsidRPr="00A11A0B">
        <w:rPr>
          <w:rFonts w:eastAsia="SimSun"/>
          <w:sz w:val="22"/>
          <w:lang w:val="en-GB" w:eastAsia="nl-NL"/>
        </w:rPr>
        <w:t>Throughout</w:t>
      </w:r>
      <w:r w:rsidR="00A11A0B" w:rsidRPr="00A11A0B">
        <w:rPr>
          <w:rFonts w:eastAsia="SimSun"/>
          <w:sz w:val="22"/>
          <w:lang w:val="en-GB" w:eastAsia="nl-NL"/>
        </w:rPr>
        <w:t xml:space="preserve"> urban history, cities have always exhibited a capacity to act as centres of cultural activities and generate culture in the form of various arts and styles, new ideas and attitudes. However, since the 1990s, </w:t>
      </w:r>
      <w:r w:rsidR="00597F35">
        <w:rPr>
          <w:rFonts w:eastAsia="SimSun"/>
          <w:sz w:val="22"/>
          <w:lang w:val="en-GB" w:eastAsia="nl-NL"/>
        </w:rPr>
        <w:t xml:space="preserve">post-industrial cities in developed regions </w:t>
      </w:r>
      <w:r w:rsidR="005D0E5C">
        <w:rPr>
          <w:rFonts w:eastAsia="SimSun"/>
          <w:sz w:val="22"/>
          <w:lang w:val="en-GB" w:eastAsia="nl-NL"/>
        </w:rPr>
        <w:t xml:space="preserve">have been </w:t>
      </w:r>
      <w:r w:rsidR="00A11A0B" w:rsidRPr="00A11A0B">
        <w:rPr>
          <w:rFonts w:eastAsia="SimSun"/>
          <w:sz w:val="22"/>
          <w:lang w:val="en-GB" w:eastAsia="nl-NL"/>
        </w:rPr>
        <w:t xml:space="preserve">witnessing an accelerating pace of growth of cultural and leisure economic activities. </w:t>
      </w:r>
      <w:r w:rsidR="00E40BC3">
        <w:rPr>
          <w:rFonts w:eastAsia="SimSun"/>
          <w:sz w:val="22"/>
          <w:lang w:val="en-GB" w:eastAsia="nl-NL"/>
        </w:rPr>
        <w:t>During the last two decades, i</w:t>
      </w:r>
      <w:r w:rsidR="00A11A0B" w:rsidRPr="00A11A0B">
        <w:rPr>
          <w:rFonts w:eastAsia="SimSun"/>
          <w:sz w:val="22"/>
          <w:lang w:val="en-GB" w:eastAsia="nl-NL"/>
        </w:rPr>
        <w:t>n the new milieu of economic globalisation and volatility of capital and enterprises, the relocation of traditional industries in developing regions</w:t>
      </w:r>
      <w:r w:rsidR="005D0E5C">
        <w:rPr>
          <w:rFonts w:eastAsia="SimSun"/>
          <w:sz w:val="22"/>
          <w:lang w:val="en-GB" w:eastAsia="nl-NL"/>
        </w:rPr>
        <w:t xml:space="preserve"> in Asia</w:t>
      </w:r>
      <w:r w:rsidR="00A11A0B" w:rsidRPr="00A11A0B">
        <w:rPr>
          <w:rFonts w:eastAsia="SimSun"/>
          <w:sz w:val="22"/>
          <w:lang w:val="en-GB" w:eastAsia="nl-NL"/>
        </w:rPr>
        <w:t xml:space="preserve"> was accompanied by an unprecedented growth of cultural and leisure industries in mature cities. Production and consumption of culture and leisure (arts, fashion, music, food, tourism) and the industries that cater to it, along with ‘creative industries’ containing </w:t>
      </w:r>
      <w:r w:rsidR="005D0E5C">
        <w:rPr>
          <w:rFonts w:eastAsia="SimSun"/>
          <w:sz w:val="22"/>
          <w:lang w:val="en-GB" w:eastAsia="nl-NL"/>
        </w:rPr>
        <w:t xml:space="preserve">handcrafts and </w:t>
      </w:r>
      <w:r w:rsidR="00A11A0B" w:rsidRPr="00A11A0B">
        <w:rPr>
          <w:rFonts w:eastAsia="SimSun"/>
          <w:sz w:val="22"/>
          <w:lang w:val="en-GB" w:eastAsia="nl-NL"/>
        </w:rPr>
        <w:t>design (in architecture, fashion, graphics, internet, etc</w:t>
      </w:r>
      <w:r w:rsidR="002007A0">
        <w:rPr>
          <w:rFonts w:eastAsia="SimSun"/>
          <w:sz w:val="22"/>
          <w:lang w:val="en-GB" w:eastAsia="nl-NL"/>
        </w:rPr>
        <w:t>.</w:t>
      </w:r>
      <w:r w:rsidR="00A11A0B" w:rsidRPr="00A11A0B">
        <w:rPr>
          <w:rFonts w:eastAsia="SimSun"/>
          <w:sz w:val="22"/>
          <w:lang w:val="en-GB" w:eastAsia="nl-NL"/>
        </w:rPr>
        <w:t>), have become the growth engine of the post-industrial city (see</w:t>
      </w:r>
      <w:r w:rsidRPr="00DA738B">
        <w:t xml:space="preserve"> </w:t>
      </w:r>
      <w:proofErr w:type="spellStart"/>
      <w:r w:rsidRPr="00DA738B">
        <w:rPr>
          <w:rFonts w:eastAsia="SimSun"/>
          <w:sz w:val="22"/>
          <w:lang w:val="en-GB" w:eastAsia="nl-NL"/>
        </w:rPr>
        <w:t>Bianchini</w:t>
      </w:r>
      <w:proofErr w:type="spellEnd"/>
      <w:r w:rsidRPr="00DA738B">
        <w:rPr>
          <w:rFonts w:eastAsia="SimSun"/>
          <w:sz w:val="22"/>
          <w:lang w:val="en-GB" w:eastAsia="nl-NL"/>
        </w:rPr>
        <w:t xml:space="preserve"> 1993, </w:t>
      </w:r>
      <w:proofErr w:type="spellStart"/>
      <w:r w:rsidRPr="00DA738B">
        <w:rPr>
          <w:rFonts w:eastAsia="SimSun"/>
          <w:sz w:val="22"/>
          <w:lang w:val="en-GB" w:eastAsia="nl-NL"/>
        </w:rPr>
        <w:t>Zukin</w:t>
      </w:r>
      <w:proofErr w:type="spellEnd"/>
      <w:r w:rsidRPr="00DA738B">
        <w:rPr>
          <w:rFonts w:eastAsia="SimSun"/>
          <w:sz w:val="22"/>
          <w:lang w:val="en-GB" w:eastAsia="nl-NL"/>
        </w:rPr>
        <w:t xml:space="preserve">, 1995, Lash &amp; </w:t>
      </w:r>
      <w:proofErr w:type="spellStart"/>
      <w:r w:rsidRPr="00DA738B">
        <w:rPr>
          <w:rFonts w:eastAsia="SimSun"/>
          <w:sz w:val="22"/>
          <w:lang w:val="en-GB" w:eastAsia="nl-NL"/>
        </w:rPr>
        <w:t>Urry</w:t>
      </w:r>
      <w:proofErr w:type="spellEnd"/>
      <w:r w:rsidRPr="00DA738B">
        <w:rPr>
          <w:rFonts w:eastAsia="SimSun"/>
          <w:sz w:val="22"/>
          <w:lang w:val="en-GB" w:eastAsia="nl-NL"/>
        </w:rPr>
        <w:t xml:space="preserve"> 1994, Scot</w:t>
      </w:r>
      <w:r>
        <w:rPr>
          <w:rFonts w:eastAsia="SimSun"/>
          <w:sz w:val="22"/>
          <w:lang w:val="en-GB" w:eastAsia="nl-NL"/>
        </w:rPr>
        <w:t>t, 1997 and 2000, Hall 2000</w:t>
      </w:r>
      <w:r w:rsidR="00232ECE">
        <w:rPr>
          <w:rFonts w:eastAsia="SimSun"/>
          <w:sz w:val="22"/>
          <w:lang w:val="en-GB" w:eastAsia="nl-NL"/>
        </w:rPr>
        <w:t xml:space="preserve">, </w:t>
      </w:r>
      <w:proofErr w:type="spellStart"/>
      <w:r w:rsidR="00232ECE">
        <w:rPr>
          <w:rFonts w:eastAsia="SimSun"/>
          <w:sz w:val="22"/>
          <w:lang w:val="en-GB" w:eastAsia="nl-NL"/>
        </w:rPr>
        <w:t>Kockel</w:t>
      </w:r>
      <w:proofErr w:type="spellEnd"/>
      <w:r w:rsidR="00232ECE">
        <w:rPr>
          <w:rFonts w:eastAsia="SimSun"/>
          <w:sz w:val="22"/>
          <w:lang w:val="en-GB" w:eastAsia="nl-NL"/>
        </w:rPr>
        <w:t xml:space="preserve"> </w:t>
      </w:r>
      <w:r w:rsidR="00232ECE" w:rsidRPr="00232ECE">
        <w:rPr>
          <w:rFonts w:eastAsia="SimSun"/>
          <w:sz w:val="22"/>
          <w:lang w:val="en-GB" w:eastAsia="nl-NL"/>
        </w:rPr>
        <w:t>2003</w:t>
      </w:r>
      <w:r>
        <w:rPr>
          <w:rFonts w:eastAsia="SimSun"/>
          <w:sz w:val="22"/>
          <w:lang w:val="en-GB" w:eastAsia="nl-NL"/>
        </w:rPr>
        <w:t>).</w:t>
      </w:r>
      <w:r w:rsidR="00232ECE">
        <w:rPr>
          <w:rFonts w:eastAsia="SimSun"/>
          <w:sz w:val="22"/>
          <w:lang w:val="en-GB" w:eastAsia="nl-NL"/>
        </w:rPr>
        <w:t xml:space="preserve"> </w:t>
      </w:r>
      <w:r w:rsidR="002007A0">
        <w:rPr>
          <w:rFonts w:eastAsia="SimSun"/>
          <w:sz w:val="22"/>
          <w:lang w:val="en-GB" w:eastAsia="nl-NL"/>
        </w:rPr>
        <w:t>Sir Peter Hall (2000)</w:t>
      </w:r>
      <w:r w:rsidR="00E40BC3">
        <w:rPr>
          <w:rFonts w:eastAsia="SimSun"/>
          <w:sz w:val="22"/>
          <w:lang w:val="en-GB" w:eastAsia="nl-NL"/>
        </w:rPr>
        <w:t xml:space="preserve"> was among the first to argue that</w:t>
      </w:r>
      <w:r w:rsidR="00A11A0B" w:rsidRPr="00A11A0B">
        <w:rPr>
          <w:rFonts w:eastAsia="SimSun"/>
          <w:sz w:val="22"/>
          <w:lang w:val="en-GB" w:eastAsia="nl-NL"/>
        </w:rPr>
        <w:t>, cities have passed at extraordinary speed from manufacturing to informational economy and from informational economy to a cultural economy; and “culture is now seen as the magic substitute for all the lost factories and warehouses, and as a device that will create a new urban image, making the city more attractive to mobile capital and</w:t>
      </w:r>
      <w:r w:rsidR="002007A0">
        <w:rPr>
          <w:rFonts w:eastAsia="SimSun"/>
          <w:sz w:val="22"/>
          <w:lang w:val="en-GB" w:eastAsia="nl-NL"/>
        </w:rPr>
        <w:t xml:space="preserve"> mobile professional workers” (Hall 2000</w:t>
      </w:r>
      <w:r w:rsidR="00A11A0B" w:rsidRPr="00A11A0B">
        <w:rPr>
          <w:rFonts w:eastAsia="SimSun"/>
          <w:sz w:val="22"/>
          <w:lang w:val="en-GB" w:eastAsia="nl-NL"/>
        </w:rPr>
        <w:t xml:space="preserve">: 640). </w:t>
      </w:r>
    </w:p>
    <w:p w:rsidR="00A11A0B" w:rsidRPr="00173132" w:rsidRDefault="00A11A0B" w:rsidP="00DA738B">
      <w:pPr>
        <w:pStyle w:val="20"/>
        <w:ind w:right="289"/>
      </w:pPr>
      <w:r w:rsidRPr="00A11A0B">
        <w:rPr>
          <w:rFonts w:eastAsia="SimSun"/>
          <w:sz w:val="22"/>
          <w:lang w:val="en-GB" w:eastAsia="nl-NL"/>
        </w:rPr>
        <w:lastRenderedPageBreak/>
        <w:t>A large number of studies have measured particular parameters</w:t>
      </w:r>
      <w:r w:rsidR="00597F35">
        <w:rPr>
          <w:rFonts w:eastAsia="SimSun"/>
          <w:sz w:val="22"/>
          <w:lang w:val="en-GB" w:eastAsia="nl-NL"/>
        </w:rPr>
        <w:t xml:space="preserve"> and analysed different sectors</w:t>
      </w:r>
      <w:r w:rsidRPr="00A11A0B">
        <w:rPr>
          <w:rFonts w:eastAsia="SimSun"/>
          <w:sz w:val="22"/>
          <w:lang w:val="en-GB" w:eastAsia="nl-NL"/>
        </w:rPr>
        <w:t xml:space="preserve"> of the cultural and leisure urban economies (see for instance</w:t>
      </w:r>
      <w:r w:rsidR="00DA738B" w:rsidRPr="00DA738B">
        <w:t xml:space="preserve"> </w:t>
      </w:r>
      <w:r w:rsidR="00173132" w:rsidRPr="00173132">
        <w:t>Hobbs</w:t>
      </w:r>
      <w:r w:rsidR="00173132">
        <w:t xml:space="preserve"> et al. 2000, </w:t>
      </w:r>
      <w:r w:rsidR="00173132" w:rsidRPr="00173132">
        <w:t>Hollands and Chatterton</w:t>
      </w:r>
      <w:r w:rsidR="00173132">
        <w:t xml:space="preserve"> 2003). </w:t>
      </w:r>
      <w:r w:rsidR="00173132">
        <w:rPr>
          <w:rFonts w:eastAsia="SimSun"/>
          <w:sz w:val="22"/>
          <w:lang w:val="en-GB" w:eastAsia="nl-NL"/>
        </w:rPr>
        <w:t xml:space="preserve">Scott (2000) </w:t>
      </w:r>
      <w:r w:rsidRPr="00A11A0B">
        <w:rPr>
          <w:rFonts w:eastAsia="SimSun"/>
          <w:sz w:val="22"/>
          <w:lang w:val="en-GB" w:eastAsia="nl-NL"/>
        </w:rPr>
        <w:t>interprets the accelerating pace of growth of cultural industries as a result of both the increasing disposable consumer income and the discretionary time of the middle classes in developed countries. On the same line, Clark</w:t>
      </w:r>
      <w:r w:rsidR="001110E6">
        <w:rPr>
          <w:rFonts w:eastAsia="SimSun"/>
          <w:sz w:val="22"/>
          <w:lang w:val="en-GB" w:eastAsia="nl-NL"/>
        </w:rPr>
        <w:t xml:space="preserve"> et al. (2002</w:t>
      </w:r>
      <w:r w:rsidR="0092048D">
        <w:rPr>
          <w:rFonts w:eastAsia="SimSun"/>
          <w:sz w:val="22"/>
          <w:lang w:val="en-GB" w:eastAsia="nl-NL"/>
        </w:rPr>
        <w:t>) and Clark (2004</w:t>
      </w:r>
      <w:r w:rsidR="001110E6">
        <w:rPr>
          <w:rFonts w:eastAsia="SimSun"/>
          <w:sz w:val="22"/>
          <w:lang w:val="en-GB" w:eastAsia="nl-NL"/>
        </w:rPr>
        <w:t>) describe</w:t>
      </w:r>
      <w:r w:rsidR="005D0E5C">
        <w:rPr>
          <w:rFonts w:eastAsia="SimSun"/>
          <w:sz w:val="22"/>
          <w:lang w:val="en-GB" w:eastAsia="nl-NL"/>
        </w:rPr>
        <w:t>d</w:t>
      </w:r>
      <w:r w:rsidRPr="00A11A0B">
        <w:rPr>
          <w:rFonts w:eastAsia="SimSun"/>
          <w:sz w:val="22"/>
          <w:lang w:val="en-GB" w:eastAsia="nl-NL"/>
        </w:rPr>
        <w:t xml:space="preserve"> </w:t>
      </w:r>
      <w:r w:rsidR="00E40BC3">
        <w:rPr>
          <w:rFonts w:eastAsia="SimSun"/>
          <w:sz w:val="22"/>
          <w:lang w:val="en-GB" w:eastAsia="nl-NL"/>
        </w:rPr>
        <w:t xml:space="preserve">the pattern of </w:t>
      </w:r>
      <w:r w:rsidRPr="00E40BC3">
        <w:rPr>
          <w:rFonts w:eastAsia="SimSun"/>
          <w:i/>
          <w:sz w:val="22"/>
          <w:lang w:val="en-GB" w:eastAsia="nl-NL"/>
        </w:rPr>
        <w:t>‘amenity urban growth’</w:t>
      </w:r>
      <w:r w:rsidRPr="00A11A0B">
        <w:rPr>
          <w:rFonts w:eastAsia="SimSun"/>
          <w:sz w:val="22"/>
          <w:lang w:val="en-GB" w:eastAsia="nl-NL"/>
        </w:rPr>
        <w:t xml:space="preserve"> – both economic and demographic – rooted in the fact that educated and talented young professionals and high-tech staff, who can locate themselves where they choose, are mainly courted by cities that compete for them with public amenities. Thus, leading urban policies </w:t>
      </w:r>
      <w:r w:rsidR="00BE3212">
        <w:rPr>
          <w:rFonts w:eastAsia="SimSun"/>
          <w:sz w:val="22"/>
          <w:lang w:val="en-GB" w:eastAsia="nl-NL"/>
        </w:rPr>
        <w:t>have passed</w:t>
      </w:r>
      <w:r w:rsidRPr="00A11A0B">
        <w:rPr>
          <w:rFonts w:eastAsia="SimSun"/>
          <w:sz w:val="22"/>
          <w:lang w:val="en-GB" w:eastAsia="nl-NL"/>
        </w:rPr>
        <w:t xml:space="preserve"> from the provision of larger incentives to enterprises than </w:t>
      </w:r>
      <w:r w:rsidR="00BE3212">
        <w:rPr>
          <w:rFonts w:eastAsia="SimSun"/>
          <w:sz w:val="22"/>
          <w:lang w:val="en-GB" w:eastAsia="nl-NL"/>
        </w:rPr>
        <w:t xml:space="preserve">other </w:t>
      </w:r>
      <w:r w:rsidRPr="00A11A0B">
        <w:rPr>
          <w:rFonts w:eastAsia="SimSun"/>
          <w:sz w:val="22"/>
          <w:lang w:val="en-GB" w:eastAsia="nl-NL"/>
        </w:rPr>
        <w:t>competing locations to the provision of lifestyle amenities for visitors and mainl</w:t>
      </w:r>
      <w:r w:rsidR="001110E6">
        <w:rPr>
          <w:rFonts w:eastAsia="SimSun"/>
          <w:sz w:val="22"/>
          <w:lang w:val="en-GB" w:eastAsia="nl-NL"/>
        </w:rPr>
        <w:t>y for residents</w:t>
      </w:r>
      <w:r w:rsidR="008642BF">
        <w:rPr>
          <w:rFonts w:eastAsia="SimSun"/>
          <w:sz w:val="22"/>
          <w:lang w:val="en-GB" w:eastAsia="nl-NL"/>
        </w:rPr>
        <w:t xml:space="preserve"> (see Montgomery 2005, Florida 2005).</w:t>
      </w:r>
    </w:p>
    <w:p w:rsidR="00B67833" w:rsidRDefault="00A11A0B" w:rsidP="00A11A0B">
      <w:pPr>
        <w:pStyle w:val="20"/>
        <w:ind w:right="289"/>
        <w:rPr>
          <w:rFonts w:eastAsia="SimSun"/>
          <w:sz w:val="22"/>
          <w:lang w:val="en-GB" w:eastAsia="nl-NL"/>
        </w:rPr>
      </w:pPr>
      <w:r w:rsidRPr="00A11A0B">
        <w:rPr>
          <w:rFonts w:eastAsia="SimSun"/>
          <w:sz w:val="22"/>
          <w:lang w:val="en-GB" w:eastAsia="nl-NL"/>
        </w:rPr>
        <w:t xml:space="preserve">The postmodern accelerating pace of growth of cultural and leisure economic activities in cities has been accompanied by a parallel strong proclivity to clustering: Before the ‘90s, cultural buildings and building complexes, even those representing big architectural statements and flagship projects like for instance, President’s </w:t>
      </w:r>
      <w:proofErr w:type="spellStart"/>
      <w:r w:rsidRPr="00A11A0B">
        <w:rPr>
          <w:rFonts w:eastAsia="SimSun"/>
          <w:sz w:val="22"/>
          <w:lang w:val="en-GB" w:eastAsia="nl-NL"/>
        </w:rPr>
        <w:t>Mitterand</w:t>
      </w:r>
      <w:proofErr w:type="spellEnd"/>
      <w:r w:rsidRPr="00A11A0B">
        <w:rPr>
          <w:rFonts w:eastAsia="SimSun"/>
          <w:sz w:val="22"/>
          <w:lang w:val="en-GB" w:eastAsia="nl-NL"/>
        </w:rPr>
        <w:t xml:space="preserve"> ‘</w:t>
      </w:r>
      <w:proofErr w:type="spellStart"/>
      <w:r w:rsidRPr="00A11A0B">
        <w:rPr>
          <w:rFonts w:eastAsia="SimSun"/>
          <w:sz w:val="22"/>
          <w:lang w:val="en-GB" w:eastAsia="nl-NL"/>
        </w:rPr>
        <w:t>Grands</w:t>
      </w:r>
      <w:proofErr w:type="spellEnd"/>
      <w:r w:rsidRPr="00A11A0B">
        <w:rPr>
          <w:rFonts w:eastAsia="SimSun"/>
          <w:sz w:val="22"/>
          <w:lang w:val="en-GB" w:eastAsia="nl-NL"/>
        </w:rPr>
        <w:t xml:space="preserve"> </w:t>
      </w:r>
      <w:proofErr w:type="spellStart"/>
      <w:r w:rsidRPr="00A11A0B">
        <w:rPr>
          <w:rFonts w:eastAsia="SimSun"/>
          <w:sz w:val="22"/>
          <w:lang w:val="en-GB" w:eastAsia="nl-NL"/>
        </w:rPr>
        <w:t>projets</w:t>
      </w:r>
      <w:proofErr w:type="spellEnd"/>
      <w:r w:rsidRPr="00A11A0B">
        <w:rPr>
          <w:rFonts w:eastAsia="SimSun"/>
          <w:sz w:val="22"/>
          <w:lang w:val="en-GB" w:eastAsia="nl-NL"/>
        </w:rPr>
        <w:t xml:space="preserve">’ in Paris, were more or less randomly distributed over the plan of inner </w:t>
      </w:r>
      <w:r w:rsidR="007D4173">
        <w:rPr>
          <w:rFonts w:eastAsia="SimSun"/>
          <w:sz w:val="22"/>
          <w:lang w:val="en-GB" w:eastAsia="nl-NL"/>
        </w:rPr>
        <w:t xml:space="preserve">Paris </w:t>
      </w:r>
      <w:r w:rsidRPr="00A11A0B">
        <w:rPr>
          <w:rFonts w:eastAsia="SimSun"/>
          <w:sz w:val="22"/>
          <w:lang w:val="en-GB" w:eastAsia="nl-NL"/>
        </w:rPr>
        <w:t>– perhaps realising some small and ad hoc local concentratio</w:t>
      </w:r>
      <w:r w:rsidR="003F13D0">
        <w:rPr>
          <w:rFonts w:eastAsia="SimSun"/>
          <w:sz w:val="22"/>
          <w:lang w:val="en-GB" w:eastAsia="nl-NL"/>
        </w:rPr>
        <w:t xml:space="preserve">ns. Since the ‘90s, </w:t>
      </w:r>
      <w:r w:rsidR="00C7718D">
        <w:rPr>
          <w:rFonts w:eastAsia="SimSun"/>
          <w:sz w:val="22"/>
          <w:lang w:val="en-GB" w:eastAsia="nl-NL"/>
        </w:rPr>
        <w:t xml:space="preserve">spatial clustering of cultural activities in inner city areas represents the dominant pattern, and </w:t>
      </w:r>
      <w:r w:rsidR="003F13D0">
        <w:rPr>
          <w:rFonts w:eastAsia="SimSun"/>
          <w:sz w:val="22"/>
          <w:lang w:val="en-GB" w:eastAsia="nl-NL"/>
        </w:rPr>
        <w:t xml:space="preserve">as </w:t>
      </w:r>
      <w:proofErr w:type="spellStart"/>
      <w:r w:rsidR="003F13D0">
        <w:rPr>
          <w:rFonts w:eastAsia="SimSun"/>
          <w:sz w:val="22"/>
          <w:lang w:val="en-GB" w:eastAsia="nl-NL"/>
        </w:rPr>
        <w:t>Mommaas</w:t>
      </w:r>
      <w:proofErr w:type="spellEnd"/>
      <w:r w:rsidR="003F13D0">
        <w:rPr>
          <w:rFonts w:eastAsia="SimSun"/>
          <w:sz w:val="22"/>
          <w:lang w:val="en-GB" w:eastAsia="nl-NL"/>
        </w:rPr>
        <w:t xml:space="preserve"> (2004) </w:t>
      </w:r>
      <w:r w:rsidR="00852CC9">
        <w:rPr>
          <w:rFonts w:eastAsia="SimSun"/>
          <w:sz w:val="22"/>
          <w:lang w:val="en-GB" w:eastAsia="nl-NL"/>
        </w:rPr>
        <w:t>argued</w:t>
      </w:r>
      <w:r w:rsidRPr="00A11A0B">
        <w:rPr>
          <w:rFonts w:eastAsia="SimSun"/>
          <w:sz w:val="22"/>
          <w:lang w:val="en-GB" w:eastAsia="nl-NL"/>
        </w:rPr>
        <w:t xml:space="preserve">, </w:t>
      </w:r>
      <w:r w:rsidR="00C7718D">
        <w:rPr>
          <w:rFonts w:eastAsia="SimSun"/>
          <w:sz w:val="22"/>
          <w:lang w:val="en-GB" w:eastAsia="nl-NL"/>
        </w:rPr>
        <w:t xml:space="preserve">there is </w:t>
      </w:r>
      <w:r w:rsidRPr="00852CC9">
        <w:rPr>
          <w:rFonts w:eastAsia="SimSun"/>
          <w:i/>
          <w:sz w:val="22"/>
          <w:lang w:val="en-GB" w:eastAsia="nl-NL"/>
        </w:rPr>
        <w:t>“a shift from a policy aimed at organising occasions for spectacular consumption to a more fine-tuned policy, also aimed at creating spaces, quarters and milieus for cultural production and creativity”</w:t>
      </w:r>
      <w:r w:rsidR="00852CC9" w:rsidRPr="00852CC9">
        <w:t xml:space="preserve"> </w:t>
      </w:r>
      <w:r w:rsidR="00852CC9">
        <w:t>(</w:t>
      </w:r>
      <w:proofErr w:type="spellStart"/>
      <w:r w:rsidR="00852CC9">
        <w:rPr>
          <w:rFonts w:eastAsia="SimSun"/>
          <w:sz w:val="22"/>
          <w:lang w:val="en-GB" w:eastAsia="nl-NL"/>
        </w:rPr>
        <w:t>Mommaas</w:t>
      </w:r>
      <w:proofErr w:type="spellEnd"/>
      <w:r w:rsidR="00852CC9">
        <w:rPr>
          <w:rFonts w:eastAsia="SimSun"/>
          <w:sz w:val="22"/>
          <w:lang w:val="en-GB" w:eastAsia="nl-NL"/>
        </w:rPr>
        <w:t xml:space="preserve"> 2004</w:t>
      </w:r>
      <w:r w:rsidRPr="00A11A0B">
        <w:rPr>
          <w:rFonts w:eastAsia="SimSun"/>
          <w:sz w:val="22"/>
          <w:lang w:val="en-GB" w:eastAsia="nl-NL"/>
        </w:rPr>
        <w:t xml:space="preserve">: 508, my emphasis).  </w:t>
      </w:r>
      <w:r w:rsidR="007D4173">
        <w:rPr>
          <w:rFonts w:eastAsia="SimSun"/>
          <w:sz w:val="22"/>
          <w:lang w:val="en-GB" w:eastAsia="nl-NL"/>
        </w:rPr>
        <w:t xml:space="preserve">Typical </w:t>
      </w:r>
      <w:r w:rsidR="00852CC9">
        <w:rPr>
          <w:rFonts w:eastAsia="SimSun"/>
          <w:sz w:val="22"/>
          <w:lang w:val="en-GB" w:eastAsia="nl-NL"/>
        </w:rPr>
        <w:t>such case</w:t>
      </w:r>
      <w:r w:rsidR="007D4173">
        <w:rPr>
          <w:rFonts w:eastAsia="SimSun"/>
          <w:sz w:val="22"/>
          <w:lang w:val="en-GB" w:eastAsia="nl-NL"/>
        </w:rPr>
        <w:t>s are</w:t>
      </w:r>
      <w:r w:rsidR="00C7718D">
        <w:rPr>
          <w:rFonts w:eastAsia="SimSun"/>
          <w:sz w:val="22"/>
          <w:lang w:val="en-GB" w:eastAsia="nl-NL"/>
        </w:rPr>
        <w:t xml:space="preserve"> </w:t>
      </w:r>
      <w:r w:rsidR="00852CC9">
        <w:rPr>
          <w:rFonts w:eastAsia="SimSun"/>
          <w:sz w:val="22"/>
          <w:lang w:val="en-GB" w:eastAsia="nl-NL"/>
        </w:rPr>
        <w:t>the Museum Quarter</w:t>
      </w:r>
      <w:r w:rsidRPr="00A11A0B">
        <w:rPr>
          <w:rFonts w:eastAsia="SimSun"/>
          <w:sz w:val="22"/>
          <w:lang w:val="en-GB" w:eastAsia="nl-NL"/>
        </w:rPr>
        <w:t xml:space="preserve"> in Vienna that consists of 20 museums and cultural institutes co</w:t>
      </w:r>
      <w:r w:rsidR="007D4173">
        <w:rPr>
          <w:rFonts w:eastAsia="SimSun"/>
          <w:sz w:val="22"/>
          <w:lang w:val="en-GB" w:eastAsia="nl-NL"/>
        </w:rPr>
        <w:t>vering a surface of 60,000 sq.</w:t>
      </w:r>
      <w:r w:rsidR="00F22EE0">
        <w:rPr>
          <w:rFonts w:eastAsia="SimSun"/>
          <w:sz w:val="22"/>
          <w:lang w:val="en-GB" w:eastAsia="nl-NL"/>
        </w:rPr>
        <w:t xml:space="preserve"> </w:t>
      </w:r>
      <w:r w:rsidR="00DF6182">
        <w:rPr>
          <w:rFonts w:eastAsia="SimSun"/>
          <w:sz w:val="22"/>
          <w:lang w:val="en-GB" w:eastAsia="nl-NL"/>
        </w:rPr>
        <w:t>m; the Museum Island</w:t>
      </w:r>
      <w:r w:rsidR="007D4173">
        <w:rPr>
          <w:rFonts w:eastAsia="SimSun"/>
          <w:sz w:val="22"/>
          <w:lang w:val="en-GB" w:eastAsia="nl-NL"/>
        </w:rPr>
        <w:t xml:space="preserve"> in Berlin; the Museum Quarter in Rotterdam; </w:t>
      </w:r>
      <w:r w:rsidR="00DF6182">
        <w:rPr>
          <w:rFonts w:eastAsia="SimSun"/>
          <w:sz w:val="22"/>
          <w:lang w:val="en-GB" w:eastAsia="nl-NL"/>
        </w:rPr>
        <w:t xml:space="preserve">the Museumplein in Amsterdam; </w:t>
      </w:r>
      <w:r w:rsidR="007D4173">
        <w:rPr>
          <w:rFonts w:eastAsia="SimSun"/>
          <w:sz w:val="22"/>
          <w:lang w:val="en-GB" w:eastAsia="nl-NL"/>
        </w:rPr>
        <w:t xml:space="preserve">the Museum quarter in The Hague. Such clusters of high-cultural activities </w:t>
      </w:r>
      <w:r w:rsidR="00C7718D">
        <w:rPr>
          <w:rFonts w:eastAsia="SimSun"/>
          <w:sz w:val="22"/>
          <w:lang w:val="en-GB" w:eastAsia="nl-NL"/>
        </w:rPr>
        <w:t xml:space="preserve">including </w:t>
      </w:r>
      <w:r w:rsidR="00B67833" w:rsidRPr="00B67833">
        <w:rPr>
          <w:rFonts w:eastAsia="SimSun"/>
          <w:sz w:val="22"/>
          <w:lang w:val="en-GB" w:eastAsia="nl-NL"/>
        </w:rPr>
        <w:t>museums of various kinds, galleries, theatres, operas, concert halls, convention centres, and the like</w:t>
      </w:r>
      <w:r w:rsidR="00B67833">
        <w:rPr>
          <w:rFonts w:eastAsia="SimSun"/>
          <w:sz w:val="22"/>
          <w:lang w:val="en-GB" w:eastAsia="nl-NL"/>
        </w:rPr>
        <w:t>,</w:t>
      </w:r>
      <w:r w:rsidR="00B67833" w:rsidRPr="00B67833">
        <w:rPr>
          <w:rFonts w:eastAsia="SimSun"/>
          <w:sz w:val="22"/>
          <w:lang w:val="en-GB" w:eastAsia="nl-NL"/>
        </w:rPr>
        <w:t xml:space="preserve"> </w:t>
      </w:r>
      <w:r w:rsidR="007D4173">
        <w:rPr>
          <w:rFonts w:eastAsia="SimSun"/>
          <w:sz w:val="22"/>
          <w:lang w:val="en-GB" w:eastAsia="nl-NL"/>
        </w:rPr>
        <w:t xml:space="preserve">represent </w:t>
      </w:r>
      <w:r w:rsidR="007D4173" w:rsidRPr="00E14CC4">
        <w:rPr>
          <w:rFonts w:eastAsia="SimSun"/>
          <w:i/>
          <w:sz w:val="22"/>
          <w:lang w:val="en-GB" w:eastAsia="nl-NL"/>
        </w:rPr>
        <w:t>‘signifying precincts’</w:t>
      </w:r>
      <w:r w:rsidR="007D4173" w:rsidRPr="007D4173">
        <w:rPr>
          <w:rFonts w:eastAsia="SimSun"/>
          <w:sz w:val="22"/>
          <w:lang w:val="en-GB" w:eastAsia="nl-NL"/>
        </w:rPr>
        <w:t xml:space="preserve"> </w:t>
      </w:r>
      <w:r w:rsidR="007D4173">
        <w:rPr>
          <w:rFonts w:eastAsia="SimSun"/>
          <w:sz w:val="22"/>
          <w:lang w:val="en-GB" w:eastAsia="nl-NL"/>
        </w:rPr>
        <w:t>(Hutton 2004)</w:t>
      </w:r>
      <w:r w:rsidR="00E14CC4" w:rsidRPr="00E14CC4">
        <w:t xml:space="preserve"> </w:t>
      </w:r>
      <w:r w:rsidR="00300F87">
        <w:t xml:space="preserve">or </w:t>
      </w:r>
      <w:r w:rsidR="00E14CC4" w:rsidRPr="00E14CC4">
        <w:rPr>
          <w:i/>
        </w:rPr>
        <w:t>‘epicentres’</w:t>
      </w:r>
      <w:r w:rsidR="00E14CC4">
        <w:t xml:space="preserve"> (Gospodini 2006) </w:t>
      </w:r>
      <w:r w:rsidR="00E14CC4" w:rsidRPr="00E14CC4">
        <w:rPr>
          <w:rFonts w:eastAsia="SimSun"/>
          <w:sz w:val="22"/>
          <w:lang w:val="en-GB" w:eastAsia="nl-NL"/>
        </w:rPr>
        <w:t xml:space="preserve">of </w:t>
      </w:r>
      <w:r w:rsidR="00E14CC4">
        <w:rPr>
          <w:rFonts w:eastAsia="SimSun"/>
          <w:sz w:val="22"/>
          <w:lang w:val="en-GB" w:eastAsia="nl-NL"/>
        </w:rPr>
        <w:t xml:space="preserve">post-industrial </w:t>
      </w:r>
      <w:r w:rsidR="00E14CC4" w:rsidRPr="00E14CC4">
        <w:rPr>
          <w:rFonts w:eastAsia="SimSun"/>
          <w:sz w:val="22"/>
          <w:lang w:val="en-GB" w:eastAsia="nl-NL"/>
        </w:rPr>
        <w:t>urban economies</w:t>
      </w:r>
      <w:r w:rsidR="00E14CC4">
        <w:rPr>
          <w:rFonts w:eastAsia="SimSun"/>
          <w:sz w:val="22"/>
          <w:lang w:val="en-GB" w:eastAsia="nl-NL"/>
        </w:rPr>
        <w:t>.</w:t>
      </w:r>
      <w:r w:rsidR="00336BA8">
        <w:rPr>
          <w:rFonts w:eastAsia="SimSun"/>
          <w:sz w:val="22"/>
          <w:lang w:val="en-GB" w:eastAsia="nl-NL"/>
        </w:rPr>
        <w:t xml:space="preserve"> </w:t>
      </w:r>
    </w:p>
    <w:p w:rsidR="00177C79" w:rsidRDefault="00336BA8" w:rsidP="00A11A0B">
      <w:pPr>
        <w:pStyle w:val="20"/>
        <w:ind w:right="289"/>
        <w:rPr>
          <w:rFonts w:eastAsia="SimSun"/>
          <w:sz w:val="22"/>
          <w:lang w:val="en-GB" w:eastAsia="nl-NL"/>
        </w:rPr>
      </w:pPr>
      <w:r>
        <w:rPr>
          <w:rFonts w:eastAsia="SimSun"/>
          <w:sz w:val="22"/>
          <w:lang w:val="en-GB" w:eastAsia="nl-NL"/>
        </w:rPr>
        <w:t xml:space="preserve">Parallel to culture, also </w:t>
      </w:r>
      <w:r w:rsidR="007D4173">
        <w:rPr>
          <w:rFonts w:eastAsia="SimSun"/>
          <w:sz w:val="22"/>
          <w:lang w:val="en-GB" w:eastAsia="nl-NL"/>
        </w:rPr>
        <w:t xml:space="preserve">popular leisure activities </w:t>
      </w:r>
      <w:r w:rsidR="00B67833" w:rsidRPr="00B67833">
        <w:rPr>
          <w:rFonts w:eastAsia="SimSun"/>
          <w:sz w:val="22"/>
          <w:lang w:val="en-GB" w:eastAsia="nl-NL"/>
        </w:rPr>
        <w:t>such as cafes, bars, restaurants, (ethnic and continen</w:t>
      </w:r>
      <w:r w:rsidR="00B67833">
        <w:rPr>
          <w:rFonts w:eastAsia="SimSun"/>
          <w:sz w:val="22"/>
          <w:lang w:val="en-GB" w:eastAsia="nl-NL"/>
        </w:rPr>
        <w:t xml:space="preserve">tal), popular-music clubs, etc., </w:t>
      </w:r>
      <w:r w:rsidR="007D4173">
        <w:rPr>
          <w:rFonts w:eastAsia="SimSun"/>
          <w:sz w:val="22"/>
          <w:lang w:val="en-GB" w:eastAsia="nl-NL"/>
        </w:rPr>
        <w:t xml:space="preserve">have </w:t>
      </w:r>
      <w:r w:rsidR="00B67833">
        <w:rPr>
          <w:rFonts w:eastAsia="SimSun"/>
          <w:sz w:val="22"/>
          <w:lang w:val="en-GB" w:eastAsia="nl-NL"/>
        </w:rPr>
        <w:t xml:space="preserve">also </w:t>
      </w:r>
      <w:r>
        <w:rPr>
          <w:rFonts w:eastAsia="SimSun"/>
          <w:sz w:val="22"/>
          <w:lang w:val="en-GB" w:eastAsia="nl-NL"/>
        </w:rPr>
        <w:t>been clustering in particular</w:t>
      </w:r>
      <w:r w:rsidR="007D4173">
        <w:rPr>
          <w:rFonts w:eastAsia="SimSun"/>
          <w:sz w:val="22"/>
          <w:lang w:val="en-GB" w:eastAsia="nl-NL"/>
        </w:rPr>
        <w:t xml:space="preserve"> </w:t>
      </w:r>
      <w:r>
        <w:rPr>
          <w:rFonts w:eastAsia="SimSun"/>
          <w:sz w:val="22"/>
          <w:lang w:val="en-GB" w:eastAsia="nl-NL"/>
        </w:rPr>
        <w:t>inner city areas</w:t>
      </w:r>
      <w:r w:rsidR="00B67833">
        <w:rPr>
          <w:rFonts w:eastAsia="SimSun"/>
          <w:sz w:val="22"/>
          <w:lang w:val="en-GB" w:eastAsia="nl-NL"/>
        </w:rPr>
        <w:t xml:space="preserve"> generating quarters </w:t>
      </w:r>
      <w:r w:rsidR="000373B7">
        <w:rPr>
          <w:rFonts w:eastAsia="SimSun"/>
          <w:sz w:val="22"/>
          <w:lang w:val="en-GB" w:eastAsia="nl-NL"/>
        </w:rPr>
        <w:t xml:space="preserve">or epicentres </w:t>
      </w:r>
      <w:r w:rsidR="00B67833">
        <w:rPr>
          <w:rFonts w:eastAsia="SimSun"/>
          <w:sz w:val="22"/>
          <w:lang w:val="en-GB" w:eastAsia="nl-NL"/>
        </w:rPr>
        <w:t xml:space="preserve">of leisure </w:t>
      </w:r>
      <w:r w:rsidR="00177C79">
        <w:rPr>
          <w:rFonts w:eastAsia="SimSun"/>
          <w:sz w:val="22"/>
          <w:lang w:val="en-GB" w:eastAsia="nl-NL"/>
        </w:rPr>
        <w:t xml:space="preserve">(see Gospodini 2006) </w:t>
      </w:r>
      <w:r w:rsidR="00062C2B">
        <w:rPr>
          <w:rFonts w:eastAsia="SimSun"/>
          <w:sz w:val="22"/>
          <w:lang w:val="en-GB" w:eastAsia="nl-NL"/>
        </w:rPr>
        <w:t>and fuelling</w:t>
      </w:r>
      <w:r w:rsidR="00B67833">
        <w:rPr>
          <w:rFonts w:eastAsia="SimSun"/>
          <w:sz w:val="22"/>
          <w:lang w:val="en-GB" w:eastAsia="nl-NL"/>
        </w:rPr>
        <w:t xml:space="preserve"> </w:t>
      </w:r>
      <w:r w:rsidR="00B67833" w:rsidRPr="00B67833">
        <w:rPr>
          <w:rFonts w:eastAsia="SimSun"/>
          <w:sz w:val="22"/>
          <w:lang w:val="en-GB" w:eastAsia="nl-NL"/>
        </w:rPr>
        <w:t>night-time economy</w:t>
      </w:r>
      <w:r w:rsidR="00ED1E70">
        <w:rPr>
          <w:rFonts w:eastAsia="SimSun"/>
          <w:sz w:val="22"/>
          <w:lang w:val="en-GB" w:eastAsia="nl-NL"/>
        </w:rPr>
        <w:t xml:space="preserve"> (see </w:t>
      </w:r>
      <w:r w:rsidR="00ED1E70" w:rsidRPr="00ED1E70">
        <w:rPr>
          <w:rFonts w:eastAsia="SimSun"/>
          <w:sz w:val="22"/>
          <w:lang w:val="en-GB" w:eastAsia="nl-NL"/>
        </w:rPr>
        <w:t xml:space="preserve">Hobbs </w:t>
      </w:r>
      <w:r w:rsidR="00ED1E70">
        <w:rPr>
          <w:rFonts w:eastAsia="SimSun"/>
          <w:sz w:val="22"/>
          <w:lang w:val="en-GB" w:eastAsia="nl-NL"/>
        </w:rPr>
        <w:t xml:space="preserve">et al. 2000, </w:t>
      </w:r>
      <w:r w:rsidR="00ED1E70" w:rsidRPr="00ED1E70">
        <w:rPr>
          <w:rFonts w:eastAsia="SimSun"/>
          <w:sz w:val="22"/>
          <w:lang w:val="en-GB" w:eastAsia="nl-NL"/>
        </w:rPr>
        <w:t xml:space="preserve">Hollands and Chatterton </w:t>
      </w:r>
      <w:r w:rsidR="00ED1E70">
        <w:rPr>
          <w:rFonts w:eastAsia="SimSun"/>
          <w:sz w:val="22"/>
          <w:lang w:val="en-GB" w:eastAsia="nl-NL"/>
        </w:rPr>
        <w:t xml:space="preserve">2003, Roberts 2006). </w:t>
      </w:r>
      <w:r w:rsidR="00177C79" w:rsidRPr="00177C79">
        <w:rPr>
          <w:rFonts w:eastAsia="SimSun"/>
          <w:sz w:val="22"/>
          <w:lang w:val="en-GB" w:eastAsia="nl-NL"/>
        </w:rPr>
        <w:t>As typical cases</w:t>
      </w:r>
      <w:r w:rsidR="00062C2B">
        <w:rPr>
          <w:rFonts w:eastAsia="SimSun"/>
          <w:sz w:val="22"/>
          <w:lang w:val="en-GB" w:eastAsia="nl-NL"/>
        </w:rPr>
        <w:t xml:space="preserve"> in metropolitan European cities, large cities and medium-sized cities in Europe</w:t>
      </w:r>
      <w:r w:rsidR="00177C79" w:rsidRPr="00177C79">
        <w:rPr>
          <w:rFonts w:eastAsia="SimSun"/>
          <w:sz w:val="22"/>
          <w:lang w:val="en-GB" w:eastAsia="nl-NL"/>
        </w:rPr>
        <w:t xml:space="preserve">, one may refer to </w:t>
      </w:r>
      <w:proofErr w:type="spellStart"/>
      <w:r w:rsidR="00177C79">
        <w:rPr>
          <w:rFonts w:eastAsia="SimSun"/>
          <w:sz w:val="22"/>
          <w:lang w:val="en-GB" w:eastAsia="nl-NL"/>
        </w:rPr>
        <w:t>Bagladcity</w:t>
      </w:r>
      <w:proofErr w:type="spellEnd"/>
      <w:r w:rsidR="00177C79">
        <w:rPr>
          <w:rFonts w:eastAsia="SimSun"/>
          <w:sz w:val="22"/>
          <w:lang w:val="en-GB" w:eastAsia="nl-NL"/>
        </w:rPr>
        <w:t xml:space="preserve"> in Brick Lane,</w:t>
      </w:r>
      <w:r w:rsidR="00177C79" w:rsidRPr="00177C79">
        <w:rPr>
          <w:rFonts w:eastAsia="SimSun"/>
          <w:sz w:val="22"/>
          <w:lang w:val="en-GB" w:eastAsia="nl-NL"/>
        </w:rPr>
        <w:t xml:space="preserve"> London, </w:t>
      </w:r>
      <w:proofErr w:type="spellStart"/>
      <w:r w:rsidR="00177C79" w:rsidRPr="00177C79">
        <w:rPr>
          <w:rFonts w:eastAsia="SimSun"/>
          <w:sz w:val="22"/>
          <w:lang w:val="en-GB" w:eastAsia="nl-NL"/>
        </w:rPr>
        <w:t>Westergas-fabriek</w:t>
      </w:r>
      <w:proofErr w:type="spellEnd"/>
      <w:r w:rsidR="00177C79" w:rsidRPr="00177C79">
        <w:rPr>
          <w:rFonts w:eastAsia="SimSun"/>
          <w:sz w:val="22"/>
          <w:lang w:val="en-GB" w:eastAsia="nl-NL"/>
        </w:rPr>
        <w:t xml:space="preserve"> in Amsterdam, Witte de </w:t>
      </w:r>
      <w:proofErr w:type="spellStart"/>
      <w:r w:rsidR="00177C79" w:rsidRPr="00177C79">
        <w:rPr>
          <w:rFonts w:eastAsia="SimSun"/>
          <w:sz w:val="22"/>
          <w:lang w:val="en-GB" w:eastAsia="nl-NL"/>
        </w:rPr>
        <w:t>Withstraat</w:t>
      </w:r>
      <w:proofErr w:type="spellEnd"/>
      <w:r w:rsidR="00177C79" w:rsidRPr="00177C79">
        <w:rPr>
          <w:rFonts w:eastAsia="SimSun"/>
          <w:sz w:val="22"/>
          <w:lang w:val="en-GB" w:eastAsia="nl-NL"/>
        </w:rPr>
        <w:t xml:space="preserve"> in Rotterdam, </w:t>
      </w:r>
      <w:r w:rsidR="00062C2B" w:rsidRPr="00062C2B">
        <w:rPr>
          <w:rFonts w:eastAsia="SimSun"/>
          <w:sz w:val="22"/>
          <w:lang w:val="en-GB" w:eastAsia="nl-NL"/>
        </w:rPr>
        <w:t xml:space="preserve">Temple Bar in Dublin, </w:t>
      </w:r>
      <w:r w:rsidR="00177C79" w:rsidRPr="00177C79">
        <w:rPr>
          <w:rFonts w:eastAsia="SimSun"/>
          <w:sz w:val="22"/>
          <w:lang w:val="en-GB" w:eastAsia="nl-NL"/>
        </w:rPr>
        <w:t xml:space="preserve">Psiri in Athens and </w:t>
      </w:r>
      <w:proofErr w:type="spellStart"/>
      <w:r w:rsidR="00177C79" w:rsidRPr="00177C79">
        <w:rPr>
          <w:rFonts w:eastAsia="SimSun"/>
          <w:sz w:val="22"/>
          <w:lang w:val="en-GB" w:eastAsia="nl-NL"/>
        </w:rPr>
        <w:t>Ladadika</w:t>
      </w:r>
      <w:proofErr w:type="spellEnd"/>
      <w:r w:rsidR="00177C79" w:rsidRPr="00177C79">
        <w:rPr>
          <w:rFonts w:eastAsia="SimSun"/>
          <w:sz w:val="22"/>
          <w:lang w:val="en-GB" w:eastAsia="nl-NL"/>
        </w:rPr>
        <w:t xml:space="preserve"> in Thessaloniki, </w:t>
      </w:r>
      <w:proofErr w:type="spellStart"/>
      <w:r w:rsidR="00FE6166">
        <w:rPr>
          <w:rFonts w:eastAsia="SimSun"/>
          <w:sz w:val="22"/>
          <w:lang w:val="en-GB" w:eastAsia="nl-NL"/>
        </w:rPr>
        <w:t>Palia</w:t>
      </w:r>
      <w:proofErr w:type="spellEnd"/>
      <w:r w:rsidR="00FE6166">
        <w:rPr>
          <w:rFonts w:eastAsia="SimSun"/>
          <w:sz w:val="22"/>
          <w:lang w:val="en-GB" w:eastAsia="nl-NL"/>
        </w:rPr>
        <w:t xml:space="preserve"> in Volos, </w:t>
      </w:r>
      <w:r w:rsidR="00177C79" w:rsidRPr="00177C79">
        <w:rPr>
          <w:rFonts w:eastAsia="SimSun"/>
          <w:sz w:val="22"/>
          <w:lang w:val="en-GB" w:eastAsia="nl-NL"/>
        </w:rPr>
        <w:t>Greece</w:t>
      </w:r>
      <w:r w:rsidR="00177C79">
        <w:rPr>
          <w:rFonts w:eastAsia="SimSun"/>
          <w:sz w:val="22"/>
          <w:lang w:val="en-GB" w:eastAsia="nl-NL"/>
        </w:rPr>
        <w:t>.</w:t>
      </w:r>
      <w:r w:rsidR="00A11A0B" w:rsidRPr="00A11A0B">
        <w:rPr>
          <w:rFonts w:eastAsia="SimSun"/>
          <w:sz w:val="22"/>
          <w:lang w:val="en-GB" w:eastAsia="nl-NL"/>
        </w:rPr>
        <w:tab/>
      </w:r>
    </w:p>
    <w:p w:rsidR="00207156" w:rsidRPr="00207156" w:rsidRDefault="00BB37FB" w:rsidP="00207156">
      <w:pPr>
        <w:pStyle w:val="20"/>
        <w:ind w:right="289"/>
        <w:rPr>
          <w:rFonts w:eastAsia="SimSun"/>
          <w:sz w:val="22"/>
          <w:lang w:val="en-GB" w:eastAsia="nl-NL"/>
        </w:rPr>
      </w:pPr>
      <w:r>
        <w:rPr>
          <w:rFonts w:eastAsia="SimSun"/>
          <w:sz w:val="22"/>
          <w:lang w:val="en-GB" w:eastAsia="nl-NL"/>
        </w:rPr>
        <w:t>C</w:t>
      </w:r>
      <w:r w:rsidR="00207156" w:rsidRPr="00207156">
        <w:rPr>
          <w:rFonts w:eastAsia="SimSun"/>
          <w:sz w:val="22"/>
          <w:lang w:val="en-GB" w:eastAsia="nl-NL"/>
        </w:rPr>
        <w:t>lassification</w:t>
      </w:r>
      <w:r w:rsidR="000373B7">
        <w:rPr>
          <w:rFonts w:eastAsia="SimSun"/>
          <w:sz w:val="22"/>
          <w:lang w:val="en-GB" w:eastAsia="nl-NL"/>
        </w:rPr>
        <w:t>s</w:t>
      </w:r>
      <w:r w:rsidR="00207156" w:rsidRPr="00207156">
        <w:rPr>
          <w:rFonts w:eastAsia="SimSun"/>
          <w:sz w:val="22"/>
          <w:lang w:val="en-GB" w:eastAsia="nl-NL"/>
        </w:rPr>
        <w:t xml:space="preserve"> of cultural and leisure </w:t>
      </w:r>
      <w:r w:rsidR="009E5537">
        <w:rPr>
          <w:rFonts w:eastAsia="SimSun"/>
          <w:sz w:val="22"/>
          <w:lang w:val="en-GB" w:eastAsia="nl-NL"/>
        </w:rPr>
        <w:t xml:space="preserve">clusters </w:t>
      </w:r>
      <w:r w:rsidRPr="00BB37FB">
        <w:rPr>
          <w:rFonts w:eastAsia="SimSun"/>
          <w:sz w:val="22"/>
          <w:lang w:val="en-GB" w:eastAsia="nl-NL"/>
        </w:rPr>
        <w:t>(see for instance, Gospodini 2006, 2007 and 2009)</w:t>
      </w:r>
      <w:r w:rsidRPr="00BB37FB">
        <w:t xml:space="preserve"> </w:t>
      </w:r>
      <w:r w:rsidRPr="00BB37FB">
        <w:rPr>
          <w:rFonts w:eastAsia="SimSun"/>
          <w:sz w:val="22"/>
          <w:lang w:val="en-GB" w:eastAsia="nl-NL"/>
        </w:rPr>
        <w:t>according to spatial parameters</w:t>
      </w:r>
      <w:r w:rsidR="00207156" w:rsidRPr="00207156">
        <w:rPr>
          <w:rFonts w:eastAsia="SimSun"/>
          <w:sz w:val="22"/>
          <w:lang w:val="en-GB" w:eastAsia="nl-NL"/>
        </w:rPr>
        <w:t xml:space="preserve">, such as location in the urban grid, dominant </w:t>
      </w:r>
      <w:r w:rsidR="00C7718D">
        <w:rPr>
          <w:rFonts w:eastAsia="SimSun"/>
          <w:sz w:val="22"/>
          <w:lang w:val="en-GB" w:eastAsia="nl-NL"/>
        </w:rPr>
        <w:t xml:space="preserve">land-uses and </w:t>
      </w:r>
      <w:r w:rsidR="00207156" w:rsidRPr="00207156">
        <w:rPr>
          <w:rFonts w:eastAsia="SimSun"/>
          <w:sz w:val="22"/>
          <w:lang w:val="en-GB" w:eastAsia="nl-NL"/>
        </w:rPr>
        <w:t>activities clustered in</w:t>
      </w:r>
      <w:r w:rsidR="00C7718D">
        <w:rPr>
          <w:rFonts w:eastAsia="SimSun"/>
          <w:sz w:val="22"/>
          <w:lang w:val="en-GB" w:eastAsia="nl-NL"/>
        </w:rPr>
        <w:t>,</w:t>
      </w:r>
      <w:r>
        <w:rPr>
          <w:rFonts w:eastAsia="SimSun"/>
          <w:sz w:val="22"/>
          <w:lang w:val="en-GB" w:eastAsia="nl-NL"/>
        </w:rPr>
        <w:t xml:space="preserve"> </w:t>
      </w:r>
      <w:r w:rsidR="00207156" w:rsidRPr="00207156">
        <w:rPr>
          <w:rFonts w:eastAsia="SimSun"/>
          <w:sz w:val="22"/>
          <w:lang w:val="en-GB" w:eastAsia="nl-NL"/>
        </w:rPr>
        <w:t>supplementary land uses</w:t>
      </w:r>
      <w:r w:rsidR="00C7718D">
        <w:rPr>
          <w:rFonts w:eastAsia="SimSun"/>
          <w:sz w:val="22"/>
          <w:lang w:val="en-GB" w:eastAsia="nl-NL"/>
        </w:rPr>
        <w:t xml:space="preserve"> and activities</w:t>
      </w:r>
      <w:r w:rsidR="00207156" w:rsidRPr="00207156">
        <w:rPr>
          <w:rFonts w:eastAsia="SimSun"/>
          <w:sz w:val="22"/>
          <w:lang w:val="en-GB" w:eastAsia="nl-NL"/>
        </w:rPr>
        <w:t xml:space="preserve">, </w:t>
      </w:r>
      <w:r>
        <w:rPr>
          <w:rFonts w:eastAsia="SimSun"/>
          <w:sz w:val="22"/>
          <w:lang w:val="en-GB" w:eastAsia="nl-NL"/>
        </w:rPr>
        <w:t>species of production</w:t>
      </w:r>
      <w:r w:rsidR="00207156" w:rsidRPr="00207156">
        <w:rPr>
          <w:rFonts w:eastAsia="SimSun"/>
          <w:sz w:val="22"/>
          <w:lang w:val="en-GB" w:eastAsia="nl-NL"/>
        </w:rPr>
        <w:t xml:space="preserve"> (development, redevelopment, renewal), and the architectural and urban morphology, </w:t>
      </w:r>
      <w:r w:rsidR="003878D9">
        <w:rPr>
          <w:rFonts w:eastAsia="SimSun"/>
          <w:sz w:val="22"/>
          <w:lang w:val="en-GB" w:eastAsia="nl-NL"/>
        </w:rPr>
        <w:t xml:space="preserve">point </w:t>
      </w:r>
      <w:r w:rsidR="00207156" w:rsidRPr="00207156">
        <w:rPr>
          <w:rFonts w:eastAsia="SimSun"/>
          <w:sz w:val="22"/>
          <w:lang w:val="en-GB" w:eastAsia="nl-NL"/>
        </w:rPr>
        <w:t>three main types</w:t>
      </w:r>
      <w:r w:rsidR="00FC3E18" w:rsidRPr="00FC3E18">
        <w:t xml:space="preserve"> </w:t>
      </w:r>
      <w:r w:rsidR="00FC3E18" w:rsidRPr="00FC3E18">
        <w:rPr>
          <w:rFonts w:eastAsia="SimSun"/>
          <w:sz w:val="22"/>
          <w:lang w:val="en-GB" w:eastAsia="nl-NL"/>
        </w:rPr>
        <w:t>of cultural and leisure clusters</w:t>
      </w:r>
      <w:r w:rsidR="00207156" w:rsidRPr="00207156">
        <w:rPr>
          <w:rFonts w:eastAsia="SimSun"/>
          <w:sz w:val="22"/>
          <w:lang w:val="en-GB" w:eastAsia="nl-NL"/>
        </w:rPr>
        <w:t xml:space="preserve">: </w:t>
      </w:r>
    </w:p>
    <w:p w:rsidR="00A01721" w:rsidRDefault="00207156" w:rsidP="00874602">
      <w:pPr>
        <w:pStyle w:val="20"/>
        <w:ind w:left="567" w:right="289"/>
        <w:rPr>
          <w:rFonts w:eastAsia="SimSun"/>
          <w:sz w:val="22"/>
          <w:lang w:val="en-GB" w:eastAsia="nl-NL"/>
        </w:rPr>
      </w:pPr>
      <w:r w:rsidRPr="00207156">
        <w:rPr>
          <w:rFonts w:eastAsia="SimSun"/>
          <w:sz w:val="22"/>
          <w:lang w:val="en-GB" w:eastAsia="nl-NL"/>
        </w:rPr>
        <w:t>(1) ‘</w:t>
      </w:r>
      <w:r w:rsidRPr="00F20754">
        <w:rPr>
          <w:rFonts w:eastAsia="SimSun"/>
          <w:i/>
          <w:sz w:val="22"/>
          <w:u w:val="single"/>
          <w:lang w:val="en-GB" w:eastAsia="nl-NL"/>
        </w:rPr>
        <w:t>High-culture epicentres</w:t>
      </w:r>
      <w:r w:rsidRPr="00F20754">
        <w:rPr>
          <w:rFonts w:eastAsia="SimSun"/>
          <w:i/>
          <w:sz w:val="22"/>
          <w:lang w:val="en-GB" w:eastAsia="nl-NL"/>
        </w:rPr>
        <w:t>’</w:t>
      </w:r>
      <w:r w:rsidR="00FC3E18">
        <w:rPr>
          <w:rFonts w:eastAsia="SimSun"/>
          <w:i/>
          <w:sz w:val="22"/>
          <w:lang w:val="en-GB" w:eastAsia="nl-NL"/>
        </w:rPr>
        <w:t>:</w:t>
      </w:r>
      <w:r w:rsidRPr="00207156">
        <w:rPr>
          <w:rFonts w:eastAsia="SimSun"/>
          <w:sz w:val="22"/>
          <w:lang w:val="en-GB" w:eastAsia="nl-NL"/>
        </w:rPr>
        <w:t xml:space="preserve"> </w:t>
      </w:r>
      <w:r w:rsidR="00FC3E18">
        <w:rPr>
          <w:rFonts w:eastAsia="SimSun"/>
          <w:sz w:val="22"/>
          <w:lang w:val="en-GB" w:eastAsia="nl-NL"/>
        </w:rPr>
        <w:t xml:space="preserve">They </w:t>
      </w:r>
      <w:r w:rsidRPr="00207156">
        <w:rPr>
          <w:rFonts w:eastAsia="SimSun"/>
          <w:sz w:val="22"/>
          <w:lang w:val="en-GB" w:eastAsia="nl-NL"/>
        </w:rPr>
        <w:t xml:space="preserve">are usually located in conserved inner city areas and constituted by clusters of high-culture activities such as museums of various kinds, galleries, theatres, operas, concert halls, convention centres, and the like. Supplementary land uses and activities include bookshops, cafes and trendy restaurants. These epicentres are mostly produced by means of urban renewal and redevelopment. Heritage buildings are redesigned and re-used while also new </w:t>
      </w:r>
      <w:r w:rsidR="00FC3E18">
        <w:rPr>
          <w:rFonts w:eastAsia="SimSun"/>
          <w:sz w:val="22"/>
          <w:lang w:val="en-GB" w:eastAsia="nl-NL"/>
        </w:rPr>
        <w:t xml:space="preserve">flagship </w:t>
      </w:r>
      <w:r w:rsidRPr="00207156">
        <w:rPr>
          <w:rFonts w:eastAsia="SimSun"/>
          <w:sz w:val="22"/>
          <w:lang w:val="en-GB" w:eastAsia="nl-NL"/>
        </w:rPr>
        <w:t>buildings of innovative</w:t>
      </w:r>
      <w:r w:rsidR="00EB6E54">
        <w:rPr>
          <w:rFonts w:eastAsia="SimSun"/>
          <w:sz w:val="22"/>
          <w:lang w:val="en-GB" w:eastAsia="nl-NL"/>
        </w:rPr>
        <w:t xml:space="preserve"> design </w:t>
      </w:r>
      <w:r w:rsidRPr="00207156">
        <w:rPr>
          <w:rFonts w:eastAsia="SimSun"/>
          <w:sz w:val="22"/>
          <w:lang w:val="en-GB" w:eastAsia="nl-NL"/>
        </w:rPr>
        <w:t>are often added</w:t>
      </w:r>
      <w:r w:rsidR="00FC3E18">
        <w:rPr>
          <w:rFonts w:eastAsia="SimSun"/>
          <w:sz w:val="22"/>
          <w:lang w:val="en-GB" w:eastAsia="nl-NL"/>
        </w:rPr>
        <w:t xml:space="preserve"> in</w:t>
      </w:r>
      <w:r w:rsidR="00EB6E54">
        <w:rPr>
          <w:rFonts w:eastAsia="SimSun"/>
          <w:sz w:val="22"/>
          <w:lang w:val="en-GB" w:eastAsia="nl-NL"/>
        </w:rPr>
        <w:t xml:space="preserve"> – creating a mixed urban morphology of heritage and innovation</w:t>
      </w:r>
      <w:r w:rsidRPr="00207156">
        <w:rPr>
          <w:rFonts w:eastAsia="SimSun"/>
          <w:sz w:val="22"/>
          <w:lang w:val="en-GB" w:eastAsia="nl-NL"/>
        </w:rPr>
        <w:t xml:space="preserve">. </w:t>
      </w:r>
    </w:p>
    <w:p w:rsidR="00207156" w:rsidRPr="00207156" w:rsidRDefault="00207156" w:rsidP="00874602">
      <w:pPr>
        <w:pStyle w:val="20"/>
        <w:ind w:left="567" w:right="289"/>
        <w:rPr>
          <w:rFonts w:eastAsia="SimSun"/>
          <w:sz w:val="22"/>
          <w:lang w:val="en-GB" w:eastAsia="nl-NL"/>
        </w:rPr>
      </w:pPr>
      <w:r w:rsidRPr="00207156">
        <w:rPr>
          <w:rFonts w:eastAsia="SimSun"/>
          <w:sz w:val="22"/>
          <w:lang w:val="en-GB" w:eastAsia="nl-NL"/>
        </w:rPr>
        <w:t>(2) ‘</w:t>
      </w:r>
      <w:r w:rsidRPr="00F20754">
        <w:rPr>
          <w:rFonts w:eastAsia="SimSun"/>
          <w:i/>
          <w:sz w:val="22"/>
          <w:u w:val="single"/>
          <w:lang w:val="en-GB" w:eastAsia="nl-NL"/>
        </w:rPr>
        <w:t xml:space="preserve">Popular leisure </w:t>
      </w:r>
      <w:r w:rsidR="006A38F4">
        <w:rPr>
          <w:rFonts w:eastAsia="SimSun"/>
          <w:i/>
          <w:sz w:val="22"/>
          <w:u w:val="single"/>
          <w:lang w:val="en-GB" w:eastAsia="nl-NL"/>
        </w:rPr>
        <w:t xml:space="preserve">and creative </w:t>
      </w:r>
      <w:r w:rsidRPr="00F20754">
        <w:rPr>
          <w:rFonts w:eastAsia="SimSun"/>
          <w:i/>
          <w:sz w:val="22"/>
          <w:u w:val="single"/>
          <w:lang w:val="en-GB" w:eastAsia="nl-NL"/>
        </w:rPr>
        <w:t>epicentres</w:t>
      </w:r>
      <w:r w:rsidRPr="00F20754">
        <w:rPr>
          <w:rFonts w:eastAsia="SimSun"/>
          <w:i/>
          <w:sz w:val="22"/>
          <w:lang w:val="en-GB" w:eastAsia="nl-NL"/>
        </w:rPr>
        <w:t>’</w:t>
      </w:r>
      <w:r w:rsidR="00FC3E18">
        <w:rPr>
          <w:rFonts w:eastAsia="SimSun"/>
          <w:i/>
          <w:sz w:val="22"/>
          <w:lang w:val="en-GB" w:eastAsia="nl-NL"/>
        </w:rPr>
        <w:t xml:space="preserve">: </w:t>
      </w:r>
      <w:r w:rsidR="00FC3E18" w:rsidRPr="00FC3E18">
        <w:rPr>
          <w:rFonts w:eastAsia="SimSun"/>
          <w:sz w:val="22"/>
          <w:lang w:val="en-GB" w:eastAsia="nl-NL"/>
        </w:rPr>
        <w:t>They</w:t>
      </w:r>
      <w:r w:rsidRPr="00207156">
        <w:rPr>
          <w:rFonts w:eastAsia="SimSun"/>
          <w:sz w:val="22"/>
          <w:lang w:val="en-GB" w:eastAsia="nl-NL"/>
        </w:rPr>
        <w:t xml:space="preserve"> are located in conserved inner city areas and constituted by clusters of leisure activities such as cafes, bars, restaurants, </w:t>
      </w:r>
      <w:r w:rsidRPr="00207156">
        <w:rPr>
          <w:rFonts w:eastAsia="SimSun"/>
          <w:sz w:val="22"/>
          <w:lang w:val="en-GB" w:eastAsia="nl-NL"/>
        </w:rPr>
        <w:lastRenderedPageBreak/>
        <w:t>(ethnic and continental), popular-</w:t>
      </w:r>
      <w:r w:rsidR="009C0F1F">
        <w:rPr>
          <w:rFonts w:eastAsia="SimSun"/>
          <w:sz w:val="22"/>
          <w:lang w:val="en-GB" w:eastAsia="nl-NL"/>
        </w:rPr>
        <w:t xml:space="preserve">music clubs, etc. Supplementary, there are creative </w:t>
      </w:r>
      <w:r w:rsidRPr="00207156">
        <w:rPr>
          <w:rFonts w:eastAsia="SimSun"/>
          <w:sz w:val="22"/>
          <w:lang w:val="en-GB" w:eastAsia="nl-NL"/>
        </w:rPr>
        <w:t xml:space="preserve">activities </w:t>
      </w:r>
      <w:r w:rsidR="009C0F1F">
        <w:rPr>
          <w:rFonts w:eastAsia="SimSun"/>
          <w:sz w:val="22"/>
          <w:lang w:val="en-GB" w:eastAsia="nl-NL"/>
        </w:rPr>
        <w:t xml:space="preserve">which </w:t>
      </w:r>
      <w:r w:rsidRPr="00207156">
        <w:rPr>
          <w:rFonts w:eastAsia="SimSun"/>
          <w:sz w:val="22"/>
          <w:lang w:val="en-GB" w:eastAsia="nl-NL"/>
        </w:rPr>
        <w:t xml:space="preserve">include antique shops, fashion design shops, </w:t>
      </w:r>
      <w:r w:rsidR="006A38F4">
        <w:rPr>
          <w:rFonts w:eastAsia="SimSun"/>
          <w:sz w:val="22"/>
          <w:lang w:val="en-GB" w:eastAsia="nl-NL"/>
        </w:rPr>
        <w:t xml:space="preserve">traditional handcraft workshops, art workshops, </w:t>
      </w:r>
      <w:r w:rsidRPr="00207156">
        <w:rPr>
          <w:rFonts w:eastAsia="SimSun"/>
          <w:sz w:val="22"/>
          <w:lang w:val="en-GB" w:eastAsia="nl-NL"/>
        </w:rPr>
        <w:t xml:space="preserve">music shops, bookshops and avant-garde small theatres. These epicentres are mostly produced by means of urban renewal of conserved urban cores – usually former industrial or residential sites. </w:t>
      </w:r>
    </w:p>
    <w:p w:rsidR="00177C79" w:rsidRDefault="00207156" w:rsidP="00874602">
      <w:pPr>
        <w:pStyle w:val="20"/>
        <w:ind w:left="567" w:right="289"/>
        <w:rPr>
          <w:rFonts w:eastAsia="SimSun"/>
          <w:sz w:val="22"/>
          <w:lang w:val="en-GB" w:eastAsia="nl-NL"/>
        </w:rPr>
      </w:pPr>
      <w:r>
        <w:rPr>
          <w:rFonts w:eastAsia="SimSun"/>
          <w:sz w:val="22"/>
          <w:lang w:val="en-GB" w:eastAsia="nl-NL"/>
        </w:rPr>
        <w:t xml:space="preserve"> (3)</w:t>
      </w:r>
      <w:r w:rsidRPr="00207156">
        <w:rPr>
          <w:rFonts w:eastAsia="SimSun"/>
          <w:sz w:val="22"/>
          <w:lang w:val="en-GB" w:eastAsia="nl-NL"/>
        </w:rPr>
        <w:t>‘</w:t>
      </w:r>
      <w:r w:rsidR="00C7718D">
        <w:rPr>
          <w:rFonts w:eastAsia="SimSun"/>
          <w:i/>
          <w:sz w:val="22"/>
          <w:u w:val="single"/>
          <w:lang w:val="en-GB" w:eastAsia="nl-NL"/>
        </w:rPr>
        <w:t>Cultural</w:t>
      </w:r>
      <w:r w:rsidRPr="00F20754">
        <w:rPr>
          <w:rFonts w:eastAsia="SimSun"/>
          <w:i/>
          <w:sz w:val="22"/>
          <w:u w:val="single"/>
          <w:lang w:val="en-GB" w:eastAsia="nl-NL"/>
        </w:rPr>
        <w:t xml:space="preserve"> and leisure waterfront epicentres</w:t>
      </w:r>
      <w:r w:rsidRPr="00F20754">
        <w:rPr>
          <w:rFonts w:eastAsia="SimSun"/>
          <w:i/>
          <w:sz w:val="22"/>
          <w:lang w:val="en-GB" w:eastAsia="nl-NL"/>
        </w:rPr>
        <w:t>’</w:t>
      </w:r>
      <w:r w:rsidR="00FC3E18">
        <w:rPr>
          <w:rFonts w:eastAsia="SimSun"/>
          <w:i/>
          <w:sz w:val="22"/>
          <w:lang w:val="en-GB" w:eastAsia="nl-NL"/>
        </w:rPr>
        <w:t xml:space="preserve">: </w:t>
      </w:r>
      <w:r w:rsidR="00FC3E18" w:rsidRPr="00FC3E18">
        <w:rPr>
          <w:rFonts w:eastAsia="SimSun"/>
          <w:sz w:val="22"/>
          <w:lang w:val="en-GB" w:eastAsia="nl-NL"/>
        </w:rPr>
        <w:t>They</w:t>
      </w:r>
      <w:r w:rsidRPr="00207156">
        <w:rPr>
          <w:rFonts w:eastAsia="SimSun"/>
          <w:sz w:val="22"/>
          <w:lang w:val="en-GB" w:eastAsia="nl-NL"/>
        </w:rPr>
        <w:t xml:space="preserve"> are mostly located in the heart of inner city, but in some cases also in the urban periphery, and constituted by clusters of culture and leisure activities such as museums of various kinds, convention halls, galleries, concert halls, theatres, parks and promenades. Supplementary land uses and activities include housing, offices, cafes, restaurants. These epicentres mostly represent development and redevelopment schemes of innovative urban morphology and architectural design – often complemented by renewal schemes of heritage buildings and urban cores. As typical such schemes, recently developed, one may mention South Bank in London, Forum of the Cultures in Barcelona, </w:t>
      </w:r>
      <w:proofErr w:type="spellStart"/>
      <w:r w:rsidRPr="00207156">
        <w:rPr>
          <w:rFonts w:eastAsia="SimSun"/>
          <w:sz w:val="22"/>
          <w:lang w:val="en-GB" w:eastAsia="nl-NL"/>
        </w:rPr>
        <w:t>Abandoibarra</w:t>
      </w:r>
      <w:proofErr w:type="spellEnd"/>
      <w:r w:rsidRPr="00207156">
        <w:rPr>
          <w:rFonts w:eastAsia="SimSun"/>
          <w:sz w:val="22"/>
          <w:lang w:val="en-GB" w:eastAsia="nl-NL"/>
        </w:rPr>
        <w:t xml:space="preserve"> in Bilbao, </w:t>
      </w:r>
      <w:r w:rsidR="003A7E5C" w:rsidRPr="003A7E5C">
        <w:rPr>
          <w:rFonts w:eastAsia="SimSun"/>
          <w:sz w:val="22"/>
          <w:lang w:val="en-GB" w:eastAsia="nl-NL"/>
        </w:rPr>
        <w:t>City of Arts and Sciences Valencia</w:t>
      </w:r>
      <w:r w:rsidR="003A7E5C">
        <w:rPr>
          <w:rFonts w:eastAsia="SimSun"/>
          <w:sz w:val="22"/>
          <w:lang w:val="en-GB" w:eastAsia="nl-NL"/>
        </w:rPr>
        <w:t>, Spain.</w:t>
      </w:r>
    </w:p>
    <w:p w:rsidR="008423B2" w:rsidRDefault="008423B2" w:rsidP="008423B2">
      <w:pPr>
        <w:pStyle w:val="20"/>
        <w:ind w:right="289"/>
        <w:rPr>
          <w:rFonts w:eastAsia="SimSun"/>
          <w:sz w:val="22"/>
          <w:lang w:val="en-GB" w:eastAsia="nl-NL"/>
        </w:rPr>
      </w:pPr>
      <w:r w:rsidRPr="008423B2">
        <w:rPr>
          <w:rFonts w:eastAsia="SimSun"/>
          <w:sz w:val="22"/>
          <w:lang w:val="en-GB" w:eastAsia="nl-NL"/>
        </w:rPr>
        <w:t>In terms of urban morphology and</w:t>
      </w:r>
      <w:r w:rsidR="005C60A8">
        <w:rPr>
          <w:rFonts w:eastAsia="SimSun"/>
          <w:sz w:val="22"/>
          <w:lang w:val="en-GB" w:eastAsia="nl-NL"/>
        </w:rPr>
        <w:t xml:space="preserve"> landscape</w:t>
      </w:r>
      <w:r w:rsidRPr="008423B2">
        <w:rPr>
          <w:rFonts w:eastAsia="SimSun"/>
          <w:sz w:val="22"/>
          <w:lang w:val="en-GB" w:eastAsia="nl-NL"/>
        </w:rPr>
        <w:t xml:space="preserve">, </w:t>
      </w:r>
      <w:r w:rsidR="00C7718D">
        <w:rPr>
          <w:rFonts w:eastAsia="SimSun"/>
          <w:sz w:val="22"/>
          <w:lang w:val="en-GB" w:eastAsia="nl-NL"/>
        </w:rPr>
        <w:t>‘p</w:t>
      </w:r>
      <w:r w:rsidR="00C7718D" w:rsidRPr="00C7718D">
        <w:rPr>
          <w:rFonts w:eastAsia="SimSun"/>
          <w:sz w:val="22"/>
          <w:lang w:val="en-GB" w:eastAsia="nl-NL"/>
        </w:rPr>
        <w:t xml:space="preserve">opular </w:t>
      </w:r>
      <w:r w:rsidR="005C60A8">
        <w:rPr>
          <w:rFonts w:eastAsia="SimSun"/>
          <w:sz w:val="22"/>
          <w:lang w:val="en-GB" w:eastAsia="nl-NL"/>
        </w:rPr>
        <w:t xml:space="preserve">leisure and creative epicentres, usually hosted in conserved urban cores, generate a localised landscape. On the contrary, </w:t>
      </w:r>
      <w:r w:rsidRPr="008423B2">
        <w:rPr>
          <w:rFonts w:eastAsia="SimSun"/>
          <w:sz w:val="22"/>
          <w:lang w:val="en-GB" w:eastAsia="nl-NL"/>
        </w:rPr>
        <w:t xml:space="preserve">high-culture epicentres and waterfront </w:t>
      </w:r>
      <w:r w:rsidR="00C7718D">
        <w:rPr>
          <w:rFonts w:eastAsia="SimSun"/>
          <w:sz w:val="22"/>
          <w:lang w:val="en-GB" w:eastAsia="nl-NL"/>
        </w:rPr>
        <w:t>cultural</w:t>
      </w:r>
      <w:r w:rsidR="00DD65D3" w:rsidRPr="00DD65D3">
        <w:rPr>
          <w:rFonts w:eastAsia="SimSun"/>
          <w:sz w:val="22"/>
          <w:lang w:val="en-GB" w:eastAsia="nl-NL"/>
        </w:rPr>
        <w:t xml:space="preserve"> and leisure </w:t>
      </w:r>
      <w:r w:rsidRPr="008423B2">
        <w:rPr>
          <w:rFonts w:eastAsia="SimSun"/>
          <w:sz w:val="22"/>
          <w:lang w:val="en-GB" w:eastAsia="nl-NL"/>
        </w:rPr>
        <w:t xml:space="preserve">epicentres usually exhibit a mixture of distinctive avant-garde design schemes combined with conserved and re-used heritage buildings; and in this respect, they generate a new species </w:t>
      </w:r>
      <w:r w:rsidR="001F6211">
        <w:rPr>
          <w:rFonts w:eastAsia="SimSun"/>
          <w:sz w:val="22"/>
          <w:lang w:val="en-GB" w:eastAsia="nl-NL"/>
        </w:rPr>
        <w:t xml:space="preserve">of ‘glocalised’ urban landscape – i.e., </w:t>
      </w:r>
      <w:r w:rsidRPr="008423B2">
        <w:rPr>
          <w:rFonts w:eastAsia="SimSun"/>
          <w:sz w:val="22"/>
          <w:lang w:val="en-GB" w:eastAsia="nl-NL"/>
        </w:rPr>
        <w:t>urban landscape-collage dominated by two extremities: a) that of built heritage with rather local spatial references and b) that of design innovation having more universal or global spatial references (</w:t>
      </w:r>
      <w:proofErr w:type="spellStart"/>
      <w:r w:rsidRPr="008423B2">
        <w:rPr>
          <w:rFonts w:eastAsia="SimSun"/>
          <w:sz w:val="22"/>
          <w:lang w:val="en-GB" w:eastAsia="nl-NL"/>
        </w:rPr>
        <w:t>Beriatos</w:t>
      </w:r>
      <w:proofErr w:type="spellEnd"/>
      <w:r w:rsidRPr="008423B2">
        <w:rPr>
          <w:rFonts w:eastAsia="SimSun"/>
          <w:sz w:val="22"/>
          <w:lang w:val="en-GB" w:eastAsia="nl-NL"/>
        </w:rPr>
        <w:t xml:space="preserve"> and Gospodini 2004).</w:t>
      </w:r>
      <w:r w:rsidR="00C7718D">
        <w:rPr>
          <w:rFonts w:eastAsia="SimSun"/>
          <w:sz w:val="22"/>
          <w:lang w:val="en-GB" w:eastAsia="nl-NL"/>
        </w:rPr>
        <w:t xml:space="preserve"> </w:t>
      </w:r>
    </w:p>
    <w:p w:rsidR="00A11A0B" w:rsidRDefault="00A11A0B" w:rsidP="00A11A0B">
      <w:pPr>
        <w:pStyle w:val="20"/>
        <w:ind w:right="289"/>
        <w:rPr>
          <w:rFonts w:eastAsia="SimSun"/>
          <w:sz w:val="22"/>
          <w:lang w:val="en-GB" w:eastAsia="nl-NL"/>
        </w:rPr>
      </w:pPr>
      <w:r w:rsidRPr="00A11A0B">
        <w:rPr>
          <w:rFonts w:eastAsia="SimSun"/>
          <w:sz w:val="22"/>
          <w:lang w:val="en-GB" w:eastAsia="nl-NL"/>
        </w:rPr>
        <w:t xml:space="preserve">In some cases clusters of cultural and leisure activities are spontaneously </w:t>
      </w:r>
      <w:r w:rsidR="00FD7E1C">
        <w:rPr>
          <w:rFonts w:eastAsia="SimSun"/>
          <w:sz w:val="22"/>
          <w:lang w:val="en-GB" w:eastAsia="nl-NL"/>
        </w:rPr>
        <w:t>clustered</w:t>
      </w:r>
      <w:r w:rsidR="00FD7E1C" w:rsidRPr="00FD7E1C">
        <w:t xml:space="preserve"> </w:t>
      </w:r>
      <w:r w:rsidR="00FD7E1C" w:rsidRPr="00FD7E1C">
        <w:rPr>
          <w:rFonts w:eastAsia="SimSun"/>
          <w:sz w:val="22"/>
          <w:lang w:val="en-GB" w:eastAsia="nl-NL"/>
        </w:rPr>
        <w:t>due to the advantages and economic benefits p</w:t>
      </w:r>
      <w:r w:rsidR="00FD7E1C">
        <w:rPr>
          <w:rFonts w:eastAsia="SimSun"/>
          <w:sz w:val="22"/>
          <w:lang w:val="en-GB" w:eastAsia="nl-NL"/>
        </w:rPr>
        <w:t>roduced by spatial neighbouring, b</w:t>
      </w:r>
      <w:r w:rsidR="00FD7E1C" w:rsidRPr="00FD7E1C">
        <w:rPr>
          <w:rFonts w:eastAsia="SimSun"/>
          <w:sz w:val="22"/>
          <w:lang w:val="en-GB" w:eastAsia="nl-NL"/>
        </w:rPr>
        <w:t xml:space="preserve">ut in most cases </w:t>
      </w:r>
      <w:r w:rsidR="00CD6E26">
        <w:rPr>
          <w:rFonts w:eastAsia="SimSun"/>
          <w:sz w:val="22"/>
          <w:lang w:val="en-GB" w:eastAsia="nl-NL"/>
        </w:rPr>
        <w:t xml:space="preserve">such </w:t>
      </w:r>
      <w:r w:rsidR="00FD7E1C" w:rsidRPr="00FD7E1C">
        <w:rPr>
          <w:rFonts w:eastAsia="SimSun"/>
          <w:sz w:val="22"/>
          <w:lang w:val="en-GB" w:eastAsia="nl-NL"/>
        </w:rPr>
        <w:t xml:space="preserve">clusters are stimulated, encouraged and planned by the public sector and the city’s authorities. This is rooted to the fact that clustering of cultural and leisure activities may work as a catalyst to processes of urban redevelopment and renewal in declined and underused inner city areas – mostly former industrial areas. The phenomenon of culture-led-regeneration of inner city areas has produced new </w:t>
      </w:r>
      <w:r w:rsidR="00FD7E1C">
        <w:rPr>
          <w:rFonts w:eastAsia="SimSun"/>
          <w:sz w:val="22"/>
          <w:lang w:val="en-GB" w:eastAsia="nl-NL"/>
        </w:rPr>
        <w:t xml:space="preserve">urban forms and landscapes contributing to the economy and image of </w:t>
      </w:r>
      <w:r w:rsidR="00FD7E1C" w:rsidRPr="00FD7E1C">
        <w:rPr>
          <w:rFonts w:eastAsia="SimSun"/>
          <w:sz w:val="22"/>
          <w:lang w:val="en-GB" w:eastAsia="nl-NL"/>
        </w:rPr>
        <w:t xml:space="preserve">the post-industrial inner city (see </w:t>
      </w:r>
      <w:r w:rsidR="00FD7E1C">
        <w:rPr>
          <w:rFonts w:eastAsia="SimSun"/>
          <w:sz w:val="22"/>
          <w:lang w:val="en-GB" w:eastAsia="nl-NL"/>
        </w:rPr>
        <w:t>Gospodini 2006). The</w:t>
      </w:r>
      <w:r w:rsidRPr="00A11A0B">
        <w:rPr>
          <w:rFonts w:eastAsia="SimSun"/>
          <w:sz w:val="22"/>
          <w:lang w:val="en-GB" w:eastAsia="nl-NL"/>
        </w:rPr>
        <w:t xml:space="preserve"> advantages and benefits </w:t>
      </w:r>
      <w:r w:rsidR="00FD7E1C">
        <w:rPr>
          <w:rFonts w:eastAsia="SimSun"/>
          <w:sz w:val="22"/>
          <w:lang w:val="en-GB" w:eastAsia="nl-NL"/>
        </w:rPr>
        <w:t xml:space="preserve">of clustering </w:t>
      </w:r>
      <w:r w:rsidR="00FD7E1C" w:rsidRPr="00FD7E1C">
        <w:rPr>
          <w:rFonts w:eastAsia="SimSun"/>
          <w:sz w:val="22"/>
          <w:lang w:val="en-GB" w:eastAsia="nl-NL"/>
        </w:rPr>
        <w:t xml:space="preserve">of cultural and leisure activities </w:t>
      </w:r>
      <w:r w:rsidRPr="00A11A0B">
        <w:rPr>
          <w:rFonts w:eastAsia="SimSun"/>
          <w:sz w:val="22"/>
          <w:lang w:val="en-GB" w:eastAsia="nl-NL"/>
        </w:rPr>
        <w:t xml:space="preserve">may be conceived in relation to the particularities of cultural industries in terms of production relations and distribution methods, as </w:t>
      </w:r>
      <w:r w:rsidR="00FD7E1C">
        <w:rPr>
          <w:rFonts w:eastAsia="SimSun"/>
          <w:sz w:val="22"/>
          <w:lang w:val="en-GB" w:eastAsia="nl-NL"/>
        </w:rPr>
        <w:t>described by Scott (1997)</w:t>
      </w:r>
      <w:r w:rsidRPr="00A11A0B">
        <w:rPr>
          <w:rFonts w:eastAsia="SimSun"/>
          <w:sz w:val="22"/>
          <w:lang w:val="en-GB" w:eastAsia="nl-NL"/>
        </w:rPr>
        <w:t>: Labour processes in cultural industries involve considerable amounts of handiwork complemented by computer technologies; production is organised in dense networks of medium to small sized establishments strongly dependent on one another for specialised inputs and services; these networks form multifaceted industrial complexes that may reduce for both employers and employees the risks deriving from frequent recurrent job-search; cultural industries are invariably replete with external economies, many of which can only be effectively appropriated via locational agglomeration which gives rise to mutual learning and cultural synergies; agglomeration also facilitates the emergence of institutional infrastructure that can ease the functioni</w:t>
      </w:r>
      <w:r w:rsidR="00FD7E1C">
        <w:rPr>
          <w:rFonts w:eastAsia="SimSun"/>
          <w:sz w:val="22"/>
          <w:lang w:val="en-GB" w:eastAsia="nl-NL"/>
        </w:rPr>
        <w:t>ng of local economy (Scott 1997</w:t>
      </w:r>
      <w:r w:rsidRPr="00A11A0B">
        <w:rPr>
          <w:rFonts w:eastAsia="SimSun"/>
          <w:sz w:val="22"/>
          <w:lang w:val="en-GB" w:eastAsia="nl-NL"/>
        </w:rPr>
        <w:t xml:space="preserve">: 333). </w:t>
      </w:r>
    </w:p>
    <w:p w:rsidR="00544AC0" w:rsidRDefault="006D13CB" w:rsidP="008423B2">
      <w:pPr>
        <w:pStyle w:val="20"/>
        <w:ind w:right="289"/>
        <w:rPr>
          <w:rFonts w:eastAsia="SimSun"/>
          <w:sz w:val="22"/>
          <w:lang w:val="en-GB" w:eastAsia="nl-NL"/>
        </w:rPr>
      </w:pPr>
      <w:r>
        <w:rPr>
          <w:rFonts w:eastAsia="SimSun"/>
          <w:sz w:val="22"/>
          <w:lang w:val="en-GB" w:eastAsia="nl-NL"/>
        </w:rPr>
        <w:t xml:space="preserve">Following two decades experience on cultural and leisure epicentres, there is </w:t>
      </w:r>
      <w:r w:rsidR="005012B3">
        <w:rPr>
          <w:rFonts w:eastAsia="SimSun"/>
          <w:sz w:val="22"/>
          <w:lang w:val="en-GB" w:eastAsia="nl-NL"/>
        </w:rPr>
        <w:t xml:space="preserve">nowadays </w:t>
      </w:r>
      <w:proofErr w:type="gramStart"/>
      <w:r>
        <w:rPr>
          <w:rFonts w:eastAsia="SimSun"/>
          <w:sz w:val="22"/>
          <w:lang w:val="en-GB" w:eastAsia="nl-NL"/>
        </w:rPr>
        <w:t>a clear</w:t>
      </w:r>
      <w:proofErr w:type="gramEnd"/>
      <w:r>
        <w:rPr>
          <w:rFonts w:eastAsia="SimSun"/>
          <w:sz w:val="22"/>
          <w:lang w:val="en-GB" w:eastAsia="nl-NL"/>
        </w:rPr>
        <w:t xml:space="preserve"> </w:t>
      </w:r>
      <w:r w:rsidR="00752C44">
        <w:rPr>
          <w:rFonts w:eastAsia="SimSun"/>
          <w:sz w:val="22"/>
          <w:lang w:val="en-GB" w:eastAsia="nl-NL"/>
        </w:rPr>
        <w:t xml:space="preserve">evidence </w:t>
      </w:r>
      <w:r>
        <w:rPr>
          <w:rFonts w:eastAsia="SimSun"/>
          <w:sz w:val="22"/>
          <w:lang w:val="en-GB" w:eastAsia="nl-NL"/>
        </w:rPr>
        <w:t xml:space="preserve">that </w:t>
      </w:r>
      <w:r w:rsidRPr="006D13CB">
        <w:rPr>
          <w:rFonts w:eastAsia="SimSun"/>
          <w:sz w:val="22"/>
          <w:lang w:val="en-GB" w:eastAsia="nl-NL"/>
        </w:rPr>
        <w:t>a large number of such epicentres</w:t>
      </w:r>
      <w:r>
        <w:rPr>
          <w:rFonts w:eastAsia="SimSun"/>
          <w:sz w:val="22"/>
          <w:lang w:val="en-GB" w:eastAsia="nl-NL"/>
        </w:rPr>
        <w:t xml:space="preserve"> </w:t>
      </w:r>
      <w:r w:rsidR="00752C44">
        <w:rPr>
          <w:rFonts w:eastAsia="SimSun"/>
          <w:sz w:val="22"/>
          <w:lang w:val="en-GB" w:eastAsia="nl-NL"/>
        </w:rPr>
        <w:t xml:space="preserve">represent </w:t>
      </w:r>
      <w:r>
        <w:rPr>
          <w:rFonts w:eastAsia="SimSun"/>
          <w:sz w:val="22"/>
          <w:lang w:val="en-GB" w:eastAsia="nl-NL"/>
        </w:rPr>
        <w:t xml:space="preserve">a success story whilst some others show signs of decay. </w:t>
      </w:r>
      <w:r w:rsidRPr="006D13CB">
        <w:rPr>
          <w:rFonts w:eastAsia="SimSun"/>
          <w:sz w:val="22"/>
          <w:lang w:val="en-GB" w:eastAsia="nl-NL"/>
        </w:rPr>
        <w:t xml:space="preserve">Thus, the question of sustainability of such epicentres </w:t>
      </w:r>
      <w:r>
        <w:rPr>
          <w:rFonts w:eastAsia="SimSun"/>
          <w:sz w:val="22"/>
          <w:lang w:val="en-GB" w:eastAsia="nl-NL"/>
        </w:rPr>
        <w:t>has lately become</w:t>
      </w:r>
      <w:r w:rsidRPr="006D13CB">
        <w:rPr>
          <w:rFonts w:eastAsia="SimSun"/>
          <w:sz w:val="22"/>
          <w:lang w:val="en-GB" w:eastAsia="nl-NL"/>
        </w:rPr>
        <w:t xml:space="preserve"> a central concern of urban planning and design scholars. The present paper </w:t>
      </w:r>
      <w:r>
        <w:rPr>
          <w:rFonts w:eastAsia="SimSun"/>
          <w:sz w:val="22"/>
          <w:lang w:val="en-GB" w:eastAsia="nl-NL"/>
        </w:rPr>
        <w:t xml:space="preserve">will </w:t>
      </w:r>
      <w:r w:rsidR="00752C44">
        <w:rPr>
          <w:rFonts w:eastAsia="SimSun"/>
          <w:sz w:val="22"/>
          <w:lang w:val="en-GB" w:eastAsia="nl-NL"/>
        </w:rPr>
        <w:t>attempt</w:t>
      </w:r>
      <w:r>
        <w:rPr>
          <w:rFonts w:eastAsia="SimSun"/>
          <w:sz w:val="22"/>
          <w:lang w:val="en-GB" w:eastAsia="nl-NL"/>
        </w:rPr>
        <w:t xml:space="preserve"> to </w:t>
      </w:r>
      <w:r w:rsidRPr="006D13CB">
        <w:rPr>
          <w:rFonts w:eastAsia="SimSun"/>
          <w:sz w:val="22"/>
          <w:lang w:val="en-GB" w:eastAsia="nl-NL"/>
        </w:rPr>
        <w:t xml:space="preserve">reveal </w:t>
      </w:r>
      <w:r w:rsidRPr="00B41133">
        <w:rPr>
          <w:rFonts w:eastAsia="SimSun"/>
          <w:sz w:val="22"/>
          <w:u w:val="single"/>
          <w:lang w:val="en-GB" w:eastAsia="nl-NL"/>
        </w:rPr>
        <w:t>critical sustainability parameters</w:t>
      </w:r>
      <w:r w:rsidR="00752C44" w:rsidRPr="00752C44">
        <w:rPr>
          <w:rFonts w:eastAsia="SimSun"/>
          <w:sz w:val="22"/>
          <w:lang w:val="en-GB" w:eastAsia="nl-NL"/>
        </w:rPr>
        <w:t xml:space="preserve"> by analysing paradigms in European cities</w:t>
      </w:r>
      <w:r w:rsidRPr="00752C44">
        <w:rPr>
          <w:rFonts w:eastAsia="SimSun"/>
          <w:sz w:val="22"/>
          <w:lang w:val="en-GB" w:eastAsia="nl-NL"/>
        </w:rPr>
        <w:t>.</w:t>
      </w:r>
      <w:r w:rsidR="00A11A0B" w:rsidRPr="00A11A0B">
        <w:rPr>
          <w:rFonts w:eastAsia="SimSun"/>
          <w:sz w:val="22"/>
          <w:lang w:val="en-GB" w:eastAsia="nl-NL"/>
        </w:rPr>
        <w:tab/>
      </w:r>
    </w:p>
    <w:p w:rsidR="00530B01" w:rsidRDefault="00530B01" w:rsidP="00301907">
      <w:pPr>
        <w:pStyle w:val="20"/>
        <w:ind w:right="289"/>
        <w:rPr>
          <w:rFonts w:eastAsia="SimSun"/>
          <w:b/>
          <w:sz w:val="22"/>
          <w:lang w:val="en-GB" w:eastAsia="nl-NL"/>
        </w:rPr>
      </w:pPr>
    </w:p>
    <w:p w:rsidR="00530B01" w:rsidRDefault="00530B01" w:rsidP="00301907">
      <w:pPr>
        <w:pStyle w:val="20"/>
        <w:ind w:right="289"/>
        <w:rPr>
          <w:rFonts w:eastAsia="SimSun"/>
          <w:b/>
          <w:sz w:val="22"/>
          <w:lang w:val="en-GB" w:eastAsia="nl-NL"/>
        </w:rPr>
      </w:pPr>
    </w:p>
    <w:p w:rsidR="00FE5537" w:rsidRPr="00FE5537" w:rsidRDefault="00C04E6B" w:rsidP="00301907">
      <w:pPr>
        <w:pStyle w:val="20"/>
        <w:ind w:right="289"/>
        <w:rPr>
          <w:rFonts w:eastAsia="SimSun"/>
          <w:b/>
          <w:sz w:val="22"/>
          <w:lang w:val="en-GB" w:eastAsia="nl-NL"/>
        </w:rPr>
      </w:pPr>
      <w:r>
        <w:rPr>
          <w:rFonts w:eastAsia="SimSun"/>
          <w:b/>
          <w:sz w:val="22"/>
          <w:lang w:val="en-GB" w:eastAsia="nl-NL"/>
        </w:rPr>
        <w:lastRenderedPageBreak/>
        <w:t>2</w:t>
      </w:r>
      <w:r w:rsidR="00FE5537" w:rsidRPr="00FE5537">
        <w:rPr>
          <w:rFonts w:eastAsia="SimSun"/>
          <w:b/>
          <w:sz w:val="22"/>
          <w:lang w:val="en-GB" w:eastAsia="nl-NL"/>
        </w:rPr>
        <w:t xml:space="preserve">. </w:t>
      </w:r>
      <w:r w:rsidR="00777E43">
        <w:rPr>
          <w:rFonts w:eastAsia="SimSun"/>
          <w:b/>
          <w:sz w:val="22"/>
          <w:lang w:val="en-GB" w:eastAsia="nl-NL"/>
        </w:rPr>
        <w:t xml:space="preserve">The </w:t>
      </w:r>
      <w:r w:rsidR="00FE5537" w:rsidRPr="00FE5537">
        <w:rPr>
          <w:rFonts w:eastAsia="SimSun"/>
          <w:b/>
          <w:sz w:val="22"/>
          <w:lang w:val="en-GB" w:eastAsia="nl-NL"/>
        </w:rPr>
        <w:t>question of sustainability</w:t>
      </w:r>
      <w:r w:rsidRPr="00C04E6B">
        <w:t xml:space="preserve"> </w:t>
      </w:r>
      <w:r w:rsidRPr="00C04E6B">
        <w:rPr>
          <w:rFonts w:eastAsia="SimSun"/>
          <w:b/>
          <w:sz w:val="22"/>
          <w:lang w:val="en-GB" w:eastAsia="nl-NL"/>
        </w:rPr>
        <w:t>and critical parameters</w:t>
      </w:r>
      <w:r w:rsidR="00054226">
        <w:rPr>
          <w:rFonts w:eastAsia="SimSun"/>
          <w:b/>
          <w:sz w:val="22"/>
          <w:lang w:val="en-GB" w:eastAsia="nl-NL"/>
        </w:rPr>
        <w:t>.</w:t>
      </w:r>
    </w:p>
    <w:p w:rsidR="00B95101" w:rsidRDefault="0093420A" w:rsidP="008423B2">
      <w:pPr>
        <w:pStyle w:val="20"/>
        <w:ind w:right="289"/>
        <w:rPr>
          <w:rFonts w:eastAsia="SimSun"/>
          <w:sz w:val="22"/>
          <w:lang w:val="en-GB" w:eastAsia="nl-NL"/>
        </w:rPr>
      </w:pPr>
      <w:r>
        <w:rPr>
          <w:rFonts w:eastAsia="SimSun"/>
          <w:sz w:val="22"/>
          <w:lang w:val="en-GB" w:eastAsia="nl-NL"/>
        </w:rPr>
        <w:t xml:space="preserve">Regarding </w:t>
      </w:r>
      <w:r w:rsidR="00B95101">
        <w:rPr>
          <w:rFonts w:eastAsia="SimSun"/>
          <w:sz w:val="22"/>
          <w:lang w:val="en-GB" w:eastAsia="nl-NL"/>
        </w:rPr>
        <w:t xml:space="preserve">sustainability of </w:t>
      </w:r>
      <w:r w:rsidR="006E1535">
        <w:rPr>
          <w:rFonts w:eastAsia="SimSun"/>
          <w:sz w:val="22"/>
          <w:lang w:val="en-GB" w:eastAsia="nl-NL"/>
        </w:rPr>
        <w:t xml:space="preserve">such </w:t>
      </w:r>
      <w:r>
        <w:rPr>
          <w:rFonts w:eastAsia="SimSun"/>
          <w:sz w:val="22"/>
          <w:lang w:val="en-GB" w:eastAsia="nl-NL"/>
        </w:rPr>
        <w:t>clusters</w:t>
      </w:r>
      <w:r w:rsidR="00644802">
        <w:rPr>
          <w:rFonts w:eastAsia="SimSun"/>
          <w:sz w:val="22"/>
          <w:lang w:val="en-GB" w:eastAsia="nl-NL"/>
        </w:rPr>
        <w:t xml:space="preserve"> in European context</w:t>
      </w:r>
      <w:r>
        <w:rPr>
          <w:rFonts w:eastAsia="SimSun"/>
          <w:sz w:val="22"/>
          <w:lang w:val="en-GB" w:eastAsia="nl-NL"/>
        </w:rPr>
        <w:t xml:space="preserve">, there are lessons to be learned from cities with </w:t>
      </w:r>
      <w:r w:rsidR="006E1535">
        <w:rPr>
          <w:rFonts w:eastAsia="SimSun"/>
          <w:sz w:val="22"/>
          <w:lang w:val="en-GB" w:eastAsia="nl-NL"/>
        </w:rPr>
        <w:t>rich</w:t>
      </w:r>
      <w:r>
        <w:rPr>
          <w:rFonts w:eastAsia="SimSun"/>
          <w:sz w:val="22"/>
          <w:lang w:val="en-GB" w:eastAsia="nl-NL"/>
        </w:rPr>
        <w:t xml:space="preserve"> experience</w:t>
      </w:r>
      <w:r w:rsidR="00644802">
        <w:rPr>
          <w:rFonts w:eastAsia="SimSun"/>
          <w:sz w:val="22"/>
          <w:lang w:val="en-GB" w:eastAsia="nl-NL"/>
        </w:rPr>
        <w:t xml:space="preserve"> and mature </w:t>
      </w:r>
      <w:r w:rsidR="006E1535">
        <w:rPr>
          <w:rFonts w:eastAsia="SimSun"/>
          <w:sz w:val="22"/>
          <w:lang w:val="en-GB" w:eastAsia="nl-NL"/>
        </w:rPr>
        <w:t xml:space="preserve">cultural, leisure and creative </w:t>
      </w:r>
      <w:r w:rsidR="00644802">
        <w:rPr>
          <w:rFonts w:eastAsia="SimSun"/>
          <w:sz w:val="22"/>
          <w:lang w:val="en-GB" w:eastAsia="nl-NL"/>
        </w:rPr>
        <w:t>economies</w:t>
      </w:r>
      <w:r>
        <w:rPr>
          <w:rFonts w:eastAsia="SimSun"/>
          <w:sz w:val="22"/>
          <w:lang w:val="en-GB" w:eastAsia="nl-NL"/>
        </w:rPr>
        <w:t xml:space="preserve">.  </w:t>
      </w:r>
      <w:r w:rsidR="00144C88">
        <w:rPr>
          <w:rFonts w:eastAsia="SimSun"/>
          <w:sz w:val="22"/>
          <w:lang w:val="en-GB" w:eastAsia="nl-NL"/>
        </w:rPr>
        <w:t xml:space="preserve">Studying </w:t>
      </w:r>
      <w:r w:rsidR="007D7961">
        <w:rPr>
          <w:rFonts w:eastAsia="SimSun"/>
          <w:sz w:val="22"/>
          <w:lang w:val="en-GB" w:eastAsia="nl-NL"/>
        </w:rPr>
        <w:t xml:space="preserve">London’s experience, Evans </w:t>
      </w:r>
      <w:r w:rsidR="0022247E">
        <w:rPr>
          <w:rFonts w:eastAsia="SimSun"/>
          <w:sz w:val="22"/>
          <w:lang w:val="en-GB" w:eastAsia="nl-NL"/>
        </w:rPr>
        <w:t xml:space="preserve">emphatically notes that </w:t>
      </w:r>
      <w:r w:rsidR="0022247E" w:rsidRPr="00F82876">
        <w:rPr>
          <w:rFonts w:eastAsia="SimSun"/>
          <w:i/>
          <w:sz w:val="22"/>
          <w:lang w:val="en-GB" w:eastAsia="nl-NL"/>
        </w:rPr>
        <w:t>“we are now in the creative age”</w:t>
      </w:r>
      <w:r w:rsidR="00CF40B8">
        <w:rPr>
          <w:rFonts w:eastAsia="SimSun"/>
          <w:i/>
          <w:sz w:val="22"/>
          <w:lang w:val="en-GB" w:eastAsia="nl-NL"/>
        </w:rPr>
        <w:t>,</w:t>
      </w:r>
      <w:r w:rsidR="00C536FB">
        <w:rPr>
          <w:rFonts w:eastAsia="SimSun"/>
          <w:sz w:val="22"/>
          <w:lang w:val="en-GB" w:eastAsia="nl-NL"/>
        </w:rPr>
        <w:t xml:space="preserve"> explaining that in our era </w:t>
      </w:r>
      <w:r w:rsidR="00C536FB" w:rsidRPr="00F82876">
        <w:rPr>
          <w:rFonts w:eastAsia="SimSun"/>
          <w:i/>
          <w:sz w:val="22"/>
          <w:lang w:val="en-GB" w:eastAsia="nl-NL"/>
        </w:rPr>
        <w:t>“economic value in a growing number of sectors depends directly on the ability of firms to embed creativity and cultural content within the goods and services they produce”</w:t>
      </w:r>
      <w:r w:rsidR="00F82876">
        <w:rPr>
          <w:rFonts w:eastAsia="SimSun"/>
          <w:sz w:val="22"/>
          <w:lang w:val="en-GB" w:eastAsia="nl-NL"/>
        </w:rPr>
        <w:t xml:space="preserve"> </w:t>
      </w:r>
      <w:r w:rsidR="00C536FB" w:rsidRPr="00C536FB">
        <w:rPr>
          <w:rFonts w:eastAsia="SimSun"/>
          <w:sz w:val="22"/>
          <w:lang w:val="en-GB" w:eastAsia="nl-NL"/>
        </w:rPr>
        <w:t>(Evans et al. 2006</w:t>
      </w:r>
      <w:r w:rsidR="00C536FB">
        <w:rPr>
          <w:rFonts w:eastAsia="SimSun"/>
          <w:sz w:val="22"/>
          <w:lang w:val="en-GB" w:eastAsia="nl-NL"/>
        </w:rPr>
        <w:t>: 4</w:t>
      </w:r>
      <w:r w:rsidR="00C536FB" w:rsidRPr="00C536FB">
        <w:rPr>
          <w:rFonts w:eastAsia="SimSun"/>
          <w:sz w:val="22"/>
          <w:lang w:val="en-GB" w:eastAsia="nl-NL"/>
        </w:rPr>
        <w:t>)</w:t>
      </w:r>
      <w:r w:rsidR="00D405AD">
        <w:rPr>
          <w:rFonts w:eastAsia="SimSun"/>
          <w:sz w:val="22"/>
          <w:lang w:val="en-GB" w:eastAsia="nl-NL"/>
        </w:rPr>
        <w:t>.</w:t>
      </w:r>
      <w:r w:rsidR="00895477">
        <w:rPr>
          <w:rFonts w:eastAsia="SimSun"/>
          <w:sz w:val="22"/>
          <w:lang w:val="en-GB" w:eastAsia="nl-NL"/>
        </w:rPr>
        <w:t xml:space="preserve"> This means that </w:t>
      </w:r>
      <w:r w:rsidR="00895477" w:rsidRPr="009D15A9">
        <w:rPr>
          <w:rFonts w:eastAsia="SimSun"/>
          <w:sz w:val="22"/>
          <w:u w:val="single"/>
          <w:lang w:val="en-GB" w:eastAsia="nl-NL"/>
        </w:rPr>
        <w:t xml:space="preserve">mono-functional clusters – whether clusters of high-culture like museum quarters and </w:t>
      </w:r>
      <w:r w:rsidR="0025286C">
        <w:rPr>
          <w:rFonts w:eastAsia="SimSun"/>
          <w:sz w:val="22"/>
          <w:u w:val="single"/>
          <w:lang w:val="en-GB" w:eastAsia="nl-NL"/>
        </w:rPr>
        <w:t>museum islands, or, clusters of</w:t>
      </w:r>
      <w:r w:rsidR="00895477" w:rsidRPr="009D15A9">
        <w:rPr>
          <w:rFonts w:eastAsia="SimSun"/>
          <w:sz w:val="22"/>
          <w:u w:val="single"/>
          <w:lang w:val="en-GB" w:eastAsia="nl-NL"/>
        </w:rPr>
        <w:t xml:space="preserve"> popular leisure like night-time entertainment quarters –</w:t>
      </w:r>
      <w:r w:rsidR="009D15A9" w:rsidRPr="009D15A9">
        <w:rPr>
          <w:rFonts w:eastAsia="SimSun"/>
          <w:sz w:val="22"/>
          <w:u w:val="single"/>
          <w:lang w:val="en-GB" w:eastAsia="nl-NL"/>
        </w:rPr>
        <w:t xml:space="preserve"> cannot s</w:t>
      </w:r>
      <w:r w:rsidR="002C2CC4">
        <w:rPr>
          <w:rFonts w:eastAsia="SimSun"/>
          <w:sz w:val="22"/>
          <w:u w:val="single"/>
          <w:lang w:val="en-GB" w:eastAsia="nl-NL"/>
        </w:rPr>
        <w:t xml:space="preserve">ecure </w:t>
      </w:r>
      <w:r w:rsidR="009D15A9" w:rsidRPr="009D15A9">
        <w:rPr>
          <w:rFonts w:eastAsia="SimSun"/>
          <w:sz w:val="22"/>
          <w:u w:val="single"/>
          <w:lang w:val="en-GB" w:eastAsia="nl-NL"/>
        </w:rPr>
        <w:t>sustainability</w:t>
      </w:r>
      <w:r w:rsidR="009D15A9" w:rsidRPr="009D15A9">
        <w:rPr>
          <w:rFonts w:eastAsia="SimSun"/>
          <w:sz w:val="22"/>
          <w:lang w:val="en-GB" w:eastAsia="nl-NL"/>
        </w:rPr>
        <w:t xml:space="preserve">. </w:t>
      </w:r>
      <w:r w:rsidR="007778AD">
        <w:rPr>
          <w:rFonts w:eastAsia="SimSun"/>
          <w:sz w:val="22"/>
          <w:lang w:val="en-GB" w:eastAsia="nl-NL"/>
        </w:rPr>
        <w:t xml:space="preserve">As </w:t>
      </w:r>
      <w:r w:rsidR="007778AD" w:rsidRPr="007778AD">
        <w:rPr>
          <w:rFonts w:eastAsia="SimSun"/>
          <w:sz w:val="22"/>
          <w:lang w:val="en-GB" w:eastAsia="nl-NL"/>
        </w:rPr>
        <w:t xml:space="preserve">Evans &amp; </w:t>
      </w:r>
      <w:proofErr w:type="spellStart"/>
      <w:r w:rsidR="007778AD" w:rsidRPr="007778AD">
        <w:rPr>
          <w:rFonts w:eastAsia="SimSun"/>
          <w:sz w:val="22"/>
          <w:lang w:val="en-GB" w:eastAsia="nl-NL"/>
        </w:rPr>
        <w:t>Foord</w:t>
      </w:r>
      <w:proofErr w:type="spellEnd"/>
      <w:r w:rsidR="007778AD" w:rsidRPr="007778AD">
        <w:rPr>
          <w:rFonts w:eastAsia="SimSun"/>
          <w:sz w:val="22"/>
          <w:lang w:val="en-GB" w:eastAsia="nl-NL"/>
        </w:rPr>
        <w:t xml:space="preserve"> </w:t>
      </w:r>
      <w:r w:rsidR="007778AD">
        <w:rPr>
          <w:rFonts w:eastAsia="SimSun"/>
          <w:sz w:val="22"/>
          <w:lang w:val="en-GB" w:eastAsia="nl-NL"/>
        </w:rPr>
        <w:t xml:space="preserve">(2009) believe clusters with a </w:t>
      </w:r>
      <w:r w:rsidR="00A942F8">
        <w:rPr>
          <w:rFonts w:eastAsia="SimSun"/>
          <w:sz w:val="22"/>
          <w:lang w:val="en-GB" w:eastAsia="nl-NL"/>
        </w:rPr>
        <w:t>variety</w:t>
      </w:r>
      <w:r w:rsidR="007778AD">
        <w:rPr>
          <w:rFonts w:eastAsia="SimSun"/>
          <w:sz w:val="22"/>
          <w:lang w:val="en-GB" w:eastAsia="nl-NL"/>
        </w:rPr>
        <w:t xml:space="preserve"> of </w:t>
      </w:r>
      <w:r w:rsidR="00A942F8">
        <w:rPr>
          <w:rFonts w:eastAsia="SimSun"/>
          <w:sz w:val="22"/>
          <w:lang w:val="en-GB" w:eastAsia="nl-NL"/>
        </w:rPr>
        <w:t xml:space="preserve">post-industrial </w:t>
      </w:r>
      <w:r w:rsidR="007778AD">
        <w:rPr>
          <w:rFonts w:eastAsia="SimSun"/>
          <w:sz w:val="22"/>
          <w:lang w:val="en-GB" w:eastAsia="nl-NL"/>
        </w:rPr>
        <w:t>economic activities represent</w:t>
      </w:r>
      <w:r w:rsidR="007778AD" w:rsidRPr="007778AD">
        <w:rPr>
          <w:rFonts w:eastAsia="SimSun"/>
          <w:sz w:val="22"/>
          <w:lang w:val="en-GB" w:eastAsia="nl-NL"/>
        </w:rPr>
        <w:t xml:space="preserve"> a </w:t>
      </w:r>
      <w:r w:rsidR="007778AD">
        <w:rPr>
          <w:rFonts w:eastAsia="SimSun"/>
          <w:sz w:val="22"/>
          <w:lang w:val="en-GB" w:eastAsia="nl-NL"/>
        </w:rPr>
        <w:t xml:space="preserve">more </w:t>
      </w:r>
      <w:r w:rsidR="007778AD" w:rsidRPr="007778AD">
        <w:rPr>
          <w:rFonts w:eastAsia="SimSun"/>
          <w:sz w:val="22"/>
          <w:lang w:val="en-GB" w:eastAsia="nl-NL"/>
        </w:rPr>
        <w:t xml:space="preserve">workable model of living quarters, rather than </w:t>
      </w:r>
      <w:r w:rsidR="007778AD" w:rsidRPr="007778AD">
        <w:rPr>
          <w:rFonts w:eastAsia="SimSun"/>
          <w:i/>
          <w:sz w:val="22"/>
          <w:lang w:val="en-GB" w:eastAsia="nl-NL"/>
        </w:rPr>
        <w:t>“</w:t>
      </w:r>
      <w:proofErr w:type="spellStart"/>
      <w:r w:rsidR="007778AD" w:rsidRPr="007778AD">
        <w:rPr>
          <w:rFonts w:eastAsia="SimSun"/>
          <w:i/>
          <w:sz w:val="22"/>
          <w:lang w:val="en-GB" w:eastAsia="nl-NL"/>
        </w:rPr>
        <w:t>museumified</w:t>
      </w:r>
      <w:proofErr w:type="spellEnd"/>
      <w:r w:rsidR="007778AD" w:rsidRPr="007778AD">
        <w:rPr>
          <w:rFonts w:eastAsia="SimSun"/>
          <w:i/>
          <w:sz w:val="22"/>
          <w:lang w:val="en-GB" w:eastAsia="nl-NL"/>
        </w:rPr>
        <w:t xml:space="preserve"> quarters”.</w:t>
      </w:r>
      <w:r w:rsidR="007778AD" w:rsidRPr="007778AD">
        <w:rPr>
          <w:rFonts w:eastAsia="SimSun"/>
          <w:sz w:val="22"/>
          <w:lang w:val="en-GB" w:eastAsia="nl-NL"/>
        </w:rPr>
        <w:t xml:space="preserve"> </w:t>
      </w:r>
      <w:r w:rsidR="007778AD">
        <w:rPr>
          <w:rFonts w:eastAsia="SimSun"/>
          <w:sz w:val="22"/>
          <w:lang w:val="en-GB" w:eastAsia="nl-NL"/>
        </w:rPr>
        <w:t>L</w:t>
      </w:r>
      <w:r w:rsidR="009B7E19">
        <w:rPr>
          <w:rFonts w:eastAsia="SimSun"/>
          <w:sz w:val="22"/>
          <w:lang w:val="en-GB" w:eastAsia="nl-NL"/>
        </w:rPr>
        <w:t xml:space="preserve">and-use </w:t>
      </w:r>
      <w:proofErr w:type="gramStart"/>
      <w:r w:rsidR="009B7E19">
        <w:rPr>
          <w:rFonts w:eastAsia="SimSun"/>
          <w:sz w:val="22"/>
          <w:lang w:val="en-GB" w:eastAsia="nl-NL"/>
        </w:rPr>
        <w:t>mix,</w:t>
      </w:r>
      <w:proofErr w:type="gramEnd"/>
      <w:r w:rsidR="009B7E19">
        <w:rPr>
          <w:rFonts w:eastAsia="SimSun"/>
          <w:sz w:val="22"/>
          <w:lang w:val="en-GB" w:eastAsia="nl-NL"/>
        </w:rPr>
        <w:t xml:space="preserve"> and especially the presence of </w:t>
      </w:r>
      <w:r w:rsidR="009B7E19" w:rsidRPr="009B7E19">
        <w:rPr>
          <w:rFonts w:eastAsia="SimSun"/>
          <w:b/>
          <w:sz w:val="22"/>
          <w:lang w:val="en-GB" w:eastAsia="nl-NL"/>
        </w:rPr>
        <w:t>c</w:t>
      </w:r>
      <w:r w:rsidR="00895477" w:rsidRPr="009D15A9">
        <w:rPr>
          <w:rFonts w:eastAsia="SimSun"/>
          <w:b/>
          <w:sz w:val="22"/>
          <w:lang w:val="en-GB" w:eastAsia="nl-NL"/>
        </w:rPr>
        <w:t xml:space="preserve">reative industries </w:t>
      </w:r>
      <w:r w:rsidR="009D15A9" w:rsidRPr="009D15A9">
        <w:rPr>
          <w:rFonts w:eastAsia="SimSun"/>
          <w:b/>
          <w:sz w:val="22"/>
          <w:lang w:val="en-GB" w:eastAsia="nl-NL"/>
        </w:rPr>
        <w:t xml:space="preserve">forming sub-clusters in cultural and leisure clusters </w:t>
      </w:r>
      <w:r w:rsidR="009D15A9">
        <w:rPr>
          <w:rFonts w:eastAsia="SimSun"/>
          <w:b/>
          <w:sz w:val="22"/>
          <w:lang w:val="en-GB" w:eastAsia="nl-NL"/>
        </w:rPr>
        <w:t>can increase the degree of sustainability</w:t>
      </w:r>
      <w:r w:rsidR="00895477" w:rsidRPr="009D15A9">
        <w:rPr>
          <w:rFonts w:eastAsia="SimSun"/>
          <w:b/>
          <w:sz w:val="22"/>
          <w:lang w:val="en-GB" w:eastAsia="nl-NL"/>
        </w:rPr>
        <w:t xml:space="preserve">. </w:t>
      </w:r>
      <w:r w:rsidR="009D15A9">
        <w:rPr>
          <w:rFonts w:eastAsia="SimSun"/>
          <w:sz w:val="22"/>
          <w:lang w:val="en-GB" w:eastAsia="nl-NL"/>
        </w:rPr>
        <w:t>Strong evidence to this is provided by Southbank</w:t>
      </w:r>
      <w:r w:rsidR="00DA5B42">
        <w:rPr>
          <w:rFonts w:eastAsia="SimSun"/>
          <w:sz w:val="22"/>
          <w:lang w:val="en-GB" w:eastAsia="nl-NL"/>
        </w:rPr>
        <w:t xml:space="preserve"> London </w:t>
      </w:r>
      <w:r w:rsidR="00DA5B42" w:rsidRPr="00DA5B42">
        <w:rPr>
          <w:rFonts w:eastAsia="SimSun"/>
          <w:sz w:val="22"/>
          <w:lang w:val="en-GB" w:eastAsia="nl-NL"/>
        </w:rPr>
        <w:t xml:space="preserve">(see Fig.1), </w:t>
      </w:r>
      <w:r w:rsidR="009D15A9">
        <w:rPr>
          <w:rFonts w:eastAsia="SimSun"/>
          <w:sz w:val="22"/>
          <w:lang w:val="en-GB" w:eastAsia="nl-NL"/>
        </w:rPr>
        <w:t>Temple Bar, Dublin</w:t>
      </w:r>
      <w:r w:rsidR="00DA5B42">
        <w:rPr>
          <w:rFonts w:eastAsia="SimSun"/>
          <w:sz w:val="22"/>
          <w:lang w:val="en-GB" w:eastAsia="nl-NL"/>
        </w:rPr>
        <w:t xml:space="preserve"> (see Fig.2)</w:t>
      </w:r>
      <w:r w:rsidR="009D15A9">
        <w:rPr>
          <w:rFonts w:eastAsia="SimSun"/>
          <w:sz w:val="22"/>
          <w:lang w:val="en-GB" w:eastAsia="nl-NL"/>
        </w:rPr>
        <w:t xml:space="preserve">, but also by </w:t>
      </w:r>
      <w:proofErr w:type="spellStart"/>
      <w:r w:rsidR="009D15A9">
        <w:rPr>
          <w:rFonts w:eastAsia="SimSun"/>
          <w:sz w:val="22"/>
          <w:lang w:val="en-GB" w:eastAsia="nl-NL"/>
        </w:rPr>
        <w:t>Psiri</w:t>
      </w:r>
      <w:proofErr w:type="spellEnd"/>
      <w:r w:rsidR="009D15A9">
        <w:rPr>
          <w:rFonts w:eastAsia="SimSun"/>
          <w:sz w:val="22"/>
          <w:lang w:val="en-GB" w:eastAsia="nl-NL"/>
        </w:rPr>
        <w:t>, Athens</w:t>
      </w:r>
      <w:r w:rsidR="00DA5B42">
        <w:rPr>
          <w:rFonts w:eastAsia="SimSun"/>
          <w:sz w:val="22"/>
          <w:lang w:val="en-GB" w:eastAsia="nl-NL"/>
        </w:rPr>
        <w:t xml:space="preserve"> (see Fig</w:t>
      </w:r>
      <w:r w:rsidR="003261D7">
        <w:rPr>
          <w:rFonts w:eastAsia="SimSun"/>
          <w:sz w:val="22"/>
          <w:lang w:val="en-GB" w:eastAsia="nl-NL"/>
        </w:rPr>
        <w:t xml:space="preserve">s </w:t>
      </w:r>
      <w:r w:rsidR="00DA5B42">
        <w:rPr>
          <w:rFonts w:eastAsia="SimSun"/>
          <w:sz w:val="22"/>
          <w:lang w:val="en-GB" w:eastAsia="nl-NL"/>
        </w:rPr>
        <w:t>3</w:t>
      </w:r>
      <w:r w:rsidR="00331549">
        <w:rPr>
          <w:rFonts w:eastAsia="SimSun"/>
          <w:sz w:val="22"/>
          <w:lang w:val="en-GB" w:eastAsia="nl-NL"/>
        </w:rPr>
        <w:t xml:space="preserve"> and 4</w:t>
      </w:r>
      <w:r w:rsidR="00DA5B42">
        <w:rPr>
          <w:rFonts w:eastAsia="SimSun"/>
          <w:sz w:val="22"/>
          <w:lang w:val="en-GB" w:eastAsia="nl-NL"/>
        </w:rPr>
        <w:t>)</w:t>
      </w:r>
      <w:r w:rsidR="009D15A9">
        <w:rPr>
          <w:rFonts w:eastAsia="SimSun"/>
          <w:sz w:val="22"/>
          <w:lang w:val="en-GB" w:eastAsia="nl-NL"/>
        </w:rPr>
        <w:t xml:space="preserve">. Evidence to </w:t>
      </w:r>
      <w:r w:rsidR="00546B3F">
        <w:rPr>
          <w:rFonts w:eastAsia="SimSun"/>
          <w:sz w:val="22"/>
          <w:lang w:val="en-GB" w:eastAsia="nl-NL"/>
        </w:rPr>
        <w:t>the opposite</w:t>
      </w:r>
      <w:r w:rsidR="00BA5DB3">
        <w:rPr>
          <w:rFonts w:eastAsia="SimSun"/>
          <w:sz w:val="22"/>
          <w:lang w:val="en-GB" w:eastAsia="nl-NL"/>
        </w:rPr>
        <w:t xml:space="preserve">, - i.e., the </w:t>
      </w:r>
      <w:proofErr w:type="spellStart"/>
      <w:r w:rsidR="00BA5DB3">
        <w:rPr>
          <w:rFonts w:eastAsia="SimSun"/>
          <w:sz w:val="22"/>
          <w:lang w:val="en-GB" w:eastAsia="nl-NL"/>
        </w:rPr>
        <w:t>monofunctional</w:t>
      </w:r>
      <w:proofErr w:type="spellEnd"/>
      <w:r w:rsidR="00BA5DB3">
        <w:rPr>
          <w:rFonts w:eastAsia="SimSun"/>
          <w:sz w:val="22"/>
          <w:lang w:val="en-GB" w:eastAsia="nl-NL"/>
        </w:rPr>
        <w:t xml:space="preserve"> development of popular leisure activities </w:t>
      </w:r>
      <w:proofErr w:type="spellStart"/>
      <w:r w:rsidR="00BA5DB3">
        <w:rPr>
          <w:rFonts w:eastAsia="SimSun"/>
          <w:sz w:val="22"/>
          <w:lang w:val="en-GB" w:eastAsia="nl-NL"/>
        </w:rPr>
        <w:t>on;y</w:t>
      </w:r>
      <w:proofErr w:type="spellEnd"/>
      <w:r w:rsidR="00BA5DB3">
        <w:rPr>
          <w:rFonts w:eastAsia="SimSun"/>
          <w:sz w:val="22"/>
          <w:lang w:val="en-GB" w:eastAsia="nl-NL"/>
        </w:rPr>
        <w:t xml:space="preserve"> -</w:t>
      </w:r>
      <w:r w:rsidR="00546B3F">
        <w:rPr>
          <w:rFonts w:eastAsia="SimSun"/>
          <w:sz w:val="22"/>
          <w:lang w:val="en-GB" w:eastAsia="nl-NL"/>
        </w:rPr>
        <w:t xml:space="preserve"> </w:t>
      </w:r>
      <w:r w:rsidR="009D15A9">
        <w:rPr>
          <w:rFonts w:eastAsia="SimSun"/>
          <w:sz w:val="22"/>
          <w:lang w:val="en-GB" w:eastAsia="nl-NL"/>
        </w:rPr>
        <w:t xml:space="preserve">is also provided by </w:t>
      </w:r>
      <w:r w:rsidR="009C6349">
        <w:rPr>
          <w:rFonts w:eastAsia="SimSun"/>
          <w:sz w:val="22"/>
          <w:lang w:val="en-GB" w:eastAsia="nl-NL"/>
        </w:rPr>
        <w:t xml:space="preserve">cases like </w:t>
      </w:r>
      <w:r w:rsidR="00A208FB">
        <w:rPr>
          <w:rFonts w:eastAsia="SimSun"/>
          <w:sz w:val="22"/>
          <w:lang w:val="en-GB" w:eastAsia="nl-NL"/>
        </w:rPr>
        <w:t xml:space="preserve">Ladadika, Thessaloniki – a </w:t>
      </w:r>
      <w:r w:rsidR="00546B3F">
        <w:rPr>
          <w:rFonts w:eastAsia="SimSun"/>
          <w:sz w:val="22"/>
          <w:lang w:val="en-GB" w:eastAsia="nl-NL"/>
        </w:rPr>
        <w:t>popular-</w:t>
      </w:r>
      <w:r w:rsidR="00A208FB">
        <w:rPr>
          <w:rFonts w:eastAsia="SimSun"/>
          <w:sz w:val="22"/>
          <w:lang w:val="en-GB" w:eastAsia="nl-NL"/>
        </w:rPr>
        <w:t xml:space="preserve">leisure cluster </w:t>
      </w:r>
      <w:r w:rsidR="009D15A9">
        <w:rPr>
          <w:rFonts w:eastAsia="SimSun"/>
          <w:sz w:val="22"/>
          <w:lang w:val="en-GB" w:eastAsia="nl-NL"/>
        </w:rPr>
        <w:t xml:space="preserve">which </w:t>
      </w:r>
      <w:r w:rsidR="00172645">
        <w:rPr>
          <w:rFonts w:eastAsia="SimSun"/>
          <w:sz w:val="22"/>
          <w:lang w:val="en-GB" w:eastAsia="nl-NL"/>
        </w:rPr>
        <w:t xml:space="preserve">experienced a quick rise, but </w:t>
      </w:r>
      <w:r w:rsidR="009C6349">
        <w:rPr>
          <w:rFonts w:eastAsia="SimSun"/>
          <w:sz w:val="22"/>
          <w:lang w:val="en-GB" w:eastAsia="nl-NL"/>
        </w:rPr>
        <w:t xml:space="preserve">deprived from the support of </w:t>
      </w:r>
      <w:r w:rsidR="00A208FB">
        <w:rPr>
          <w:rFonts w:eastAsia="SimSun"/>
          <w:sz w:val="22"/>
          <w:lang w:val="en-GB" w:eastAsia="nl-NL"/>
        </w:rPr>
        <w:t xml:space="preserve">creative </w:t>
      </w:r>
      <w:r w:rsidR="009C6349">
        <w:rPr>
          <w:rFonts w:eastAsia="SimSun"/>
          <w:sz w:val="22"/>
          <w:lang w:val="en-GB" w:eastAsia="nl-NL"/>
        </w:rPr>
        <w:t xml:space="preserve">industries, has </w:t>
      </w:r>
      <w:r w:rsidR="00172645">
        <w:rPr>
          <w:rFonts w:eastAsia="SimSun"/>
          <w:sz w:val="22"/>
          <w:lang w:val="en-GB" w:eastAsia="nl-NL"/>
        </w:rPr>
        <w:t xml:space="preserve">then experienced </w:t>
      </w:r>
      <w:r w:rsidR="00546B3F">
        <w:rPr>
          <w:rFonts w:eastAsia="SimSun"/>
          <w:sz w:val="22"/>
          <w:lang w:val="en-GB" w:eastAsia="nl-NL"/>
        </w:rPr>
        <w:t xml:space="preserve">a </w:t>
      </w:r>
      <w:r w:rsidR="00172645">
        <w:rPr>
          <w:rFonts w:eastAsia="SimSun"/>
          <w:sz w:val="22"/>
          <w:lang w:val="en-GB" w:eastAsia="nl-NL"/>
        </w:rPr>
        <w:t xml:space="preserve">rapid fall </w:t>
      </w:r>
      <w:r w:rsidR="004414E6">
        <w:rPr>
          <w:rFonts w:eastAsia="SimSun"/>
          <w:sz w:val="22"/>
          <w:lang w:val="en-GB" w:eastAsia="nl-NL"/>
        </w:rPr>
        <w:t>entering</w:t>
      </w:r>
      <w:r w:rsidR="009C6349">
        <w:rPr>
          <w:rFonts w:eastAsia="SimSun"/>
          <w:sz w:val="22"/>
          <w:lang w:val="en-GB" w:eastAsia="nl-NL"/>
        </w:rPr>
        <w:t xml:space="preserve"> a new phase of decline</w:t>
      </w:r>
      <w:r w:rsidR="00F37E1D">
        <w:rPr>
          <w:rFonts w:eastAsia="SimSun"/>
          <w:sz w:val="22"/>
          <w:lang w:val="en-GB" w:eastAsia="nl-NL"/>
        </w:rPr>
        <w:t xml:space="preserve"> (see Figs 6 and 7</w:t>
      </w:r>
      <w:r w:rsidR="00BA5DB3">
        <w:rPr>
          <w:rFonts w:eastAsia="SimSun"/>
          <w:sz w:val="22"/>
          <w:lang w:val="en-GB" w:eastAsia="nl-NL"/>
        </w:rPr>
        <w:t>)</w:t>
      </w:r>
      <w:r w:rsidR="009C6349">
        <w:rPr>
          <w:rFonts w:eastAsia="SimSun"/>
          <w:sz w:val="22"/>
          <w:lang w:val="en-GB" w:eastAsia="nl-NL"/>
        </w:rPr>
        <w:t>.</w:t>
      </w:r>
    </w:p>
    <w:p w:rsidR="00BD6796" w:rsidRDefault="00BD6796" w:rsidP="008423B2">
      <w:pPr>
        <w:pStyle w:val="20"/>
        <w:ind w:right="289"/>
        <w:rPr>
          <w:rFonts w:eastAsia="SimSun"/>
          <w:sz w:val="22"/>
          <w:lang w:val="en-GB" w:eastAsia="nl-NL"/>
        </w:rPr>
      </w:pPr>
      <w:r>
        <w:rPr>
          <w:noProof/>
          <w:lang w:val="el-GR" w:eastAsia="el-GR"/>
        </w:rPr>
        <w:drawing>
          <wp:inline distT="0" distB="0" distL="0" distR="0">
            <wp:extent cx="3771535" cy="2399592"/>
            <wp:effectExtent l="0" t="0" r="635" b="1270"/>
            <wp:docPr id="2" name="Εικόνα 2" descr="C:\Users\Masteruser\AppData\Local\Microsoft\Windows\Temporary Internet Files\Content.Word\Εικόνα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user\AppData\Local\Microsoft\Windows\Temporary Internet Files\Content.Word\Εικόνα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75726" cy="2402258"/>
                    </a:xfrm>
                    <a:prstGeom prst="rect">
                      <a:avLst/>
                    </a:prstGeom>
                    <a:noFill/>
                    <a:ln>
                      <a:noFill/>
                    </a:ln>
                  </pic:spPr>
                </pic:pic>
              </a:graphicData>
            </a:graphic>
          </wp:inline>
        </w:drawing>
      </w:r>
    </w:p>
    <w:p w:rsidR="00BD6796" w:rsidRPr="008851E7" w:rsidRDefault="00BD6796" w:rsidP="008423B2">
      <w:pPr>
        <w:pStyle w:val="20"/>
        <w:ind w:right="289"/>
        <w:rPr>
          <w:rFonts w:eastAsia="SimSun"/>
          <w:sz w:val="18"/>
          <w:szCs w:val="18"/>
          <w:lang w:val="en-GB" w:eastAsia="nl-NL"/>
        </w:rPr>
      </w:pPr>
      <w:proofErr w:type="gramStart"/>
      <w:r w:rsidRPr="008851E7">
        <w:rPr>
          <w:rFonts w:eastAsia="SimSun"/>
          <w:b/>
          <w:sz w:val="18"/>
          <w:szCs w:val="18"/>
          <w:lang w:val="en-GB" w:eastAsia="nl-NL"/>
        </w:rPr>
        <w:t>Fig.1; Southbank, London</w:t>
      </w:r>
      <w:r w:rsidRPr="008851E7">
        <w:rPr>
          <w:rFonts w:eastAsia="SimSun"/>
          <w:sz w:val="18"/>
          <w:szCs w:val="18"/>
          <w:lang w:val="en-GB" w:eastAsia="nl-NL"/>
        </w:rPr>
        <w:t>.</w:t>
      </w:r>
      <w:proofErr w:type="gramEnd"/>
    </w:p>
    <w:p w:rsidR="00693173" w:rsidRDefault="00693173" w:rsidP="008423B2">
      <w:pPr>
        <w:pStyle w:val="20"/>
        <w:ind w:right="289"/>
        <w:rPr>
          <w:rFonts w:eastAsia="SimSun"/>
          <w:sz w:val="22"/>
          <w:lang w:val="en-GB" w:eastAsia="nl-NL"/>
        </w:rPr>
      </w:pPr>
      <w:r>
        <w:rPr>
          <w:noProof/>
          <w:lang w:val="el-GR" w:eastAsia="el-GR"/>
        </w:rPr>
        <w:drawing>
          <wp:inline distT="0" distB="0" distL="0" distR="0" wp14:anchorId="1312013B" wp14:editId="2741E89D">
            <wp:extent cx="3877519" cy="2182451"/>
            <wp:effectExtent l="0" t="0" r="0" b="8890"/>
            <wp:docPr id="133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4"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80359" cy="2184050"/>
                    </a:xfrm>
                    <a:prstGeom prst="rect">
                      <a:avLst/>
                    </a:prstGeom>
                    <a:noFill/>
                    <a:ln>
                      <a:noFill/>
                    </a:ln>
                    <a:effectLst/>
                    <a:extLst/>
                  </pic:spPr>
                </pic:pic>
              </a:graphicData>
            </a:graphic>
          </wp:inline>
        </w:drawing>
      </w:r>
      <w:bookmarkStart w:id="0" w:name="_GoBack"/>
      <w:bookmarkEnd w:id="0"/>
    </w:p>
    <w:p w:rsidR="00693173" w:rsidRPr="008851E7" w:rsidRDefault="00BD6796" w:rsidP="008423B2">
      <w:pPr>
        <w:pStyle w:val="20"/>
        <w:ind w:right="289"/>
        <w:rPr>
          <w:rFonts w:eastAsia="SimSun"/>
          <w:b/>
          <w:sz w:val="18"/>
          <w:szCs w:val="18"/>
          <w:lang w:val="en-GB" w:eastAsia="nl-NL"/>
        </w:rPr>
      </w:pPr>
      <w:r w:rsidRPr="008851E7">
        <w:rPr>
          <w:rFonts w:eastAsia="SimSun"/>
          <w:b/>
          <w:sz w:val="18"/>
          <w:szCs w:val="18"/>
          <w:lang w:val="en-GB" w:eastAsia="nl-NL"/>
        </w:rPr>
        <w:t>Fig. 2; Temple Bar, D</w:t>
      </w:r>
      <w:r w:rsidR="00693173" w:rsidRPr="008851E7">
        <w:rPr>
          <w:rFonts w:eastAsia="SimSun"/>
          <w:b/>
          <w:sz w:val="18"/>
          <w:szCs w:val="18"/>
          <w:lang w:val="en-GB" w:eastAsia="nl-NL"/>
        </w:rPr>
        <w:t>ublin</w:t>
      </w:r>
    </w:p>
    <w:p w:rsidR="00D12431" w:rsidRPr="00B60493" w:rsidRDefault="00D12431" w:rsidP="00B60493">
      <w:pPr>
        <w:pStyle w:val="20"/>
        <w:ind w:right="-567"/>
        <w:jc w:val="left"/>
        <w:rPr>
          <w:rFonts w:eastAsia="SimSun"/>
          <w:sz w:val="22"/>
          <w:lang w:val="en-US" w:eastAsia="nl-NL"/>
        </w:rPr>
      </w:pPr>
      <w:r>
        <w:rPr>
          <w:rFonts w:eastAsia="SimSun"/>
          <w:noProof/>
          <w:sz w:val="22"/>
          <w:lang w:val="el-GR" w:eastAsia="el-GR"/>
        </w:rPr>
        <w:lastRenderedPageBreak/>
        <w:drawing>
          <wp:inline distT="0" distB="0" distL="0" distR="0">
            <wp:extent cx="1684329" cy="1263247"/>
            <wp:effectExtent l="0" t="0" r="0" b="0"/>
            <wp:docPr id="3" name="Εικόνα 3" descr="C:\Users\Masteruser\Desktop\Athens,_Psyri,_Plateia_Iroo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user\Desktop\Athens,_Psyri,_Plateia_Iroon_0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88219" cy="1266164"/>
                    </a:xfrm>
                    <a:prstGeom prst="rect">
                      <a:avLst/>
                    </a:prstGeom>
                    <a:noFill/>
                    <a:ln>
                      <a:noFill/>
                    </a:ln>
                  </pic:spPr>
                </pic:pic>
              </a:graphicData>
            </a:graphic>
          </wp:inline>
        </w:drawing>
      </w:r>
      <w:r w:rsidR="00B27F45" w:rsidRPr="00B27F4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B27F45">
        <w:rPr>
          <w:rFonts w:eastAsia="Times New Roman"/>
          <w:snapToGrid w:val="0"/>
          <w:color w:val="000000"/>
          <w:w w:val="0"/>
          <w:sz w:val="0"/>
          <w:szCs w:val="0"/>
          <w:u w:color="000000"/>
          <w:bdr w:val="none" w:sz="0" w:space="0" w:color="000000"/>
          <w:shd w:val="clear" w:color="000000" w:fill="000000"/>
          <w:lang w:val="en-US" w:eastAsia="x-none" w:bidi="x-none"/>
        </w:rPr>
        <w:t xml:space="preserve">                                                                                                                                   </w:t>
      </w:r>
      <w:r w:rsidR="00B27F45">
        <w:rPr>
          <w:rFonts w:eastAsia="Times New Roman"/>
          <w:noProof/>
          <w:color w:val="000000"/>
          <w:w w:val="0"/>
          <w:sz w:val="0"/>
          <w:szCs w:val="0"/>
          <w:u w:color="000000"/>
          <w:bdr w:val="none" w:sz="0" w:space="0" w:color="000000"/>
          <w:shd w:val="clear" w:color="000000" w:fill="000000"/>
          <w:lang w:val="el-GR" w:eastAsia="el-GR"/>
        </w:rPr>
        <w:drawing>
          <wp:inline distT="0" distB="0" distL="0" distR="0">
            <wp:extent cx="1734121" cy="1183963"/>
            <wp:effectExtent l="0" t="0" r="0" b="0"/>
            <wp:docPr id="7" name="Εικόνα 7" descr="C:\Users\Masteruser\Desktop\psir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teruser\Desktop\psiri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35465" cy="1184881"/>
                    </a:xfrm>
                    <a:prstGeom prst="rect">
                      <a:avLst/>
                    </a:prstGeom>
                    <a:noFill/>
                    <a:ln>
                      <a:noFill/>
                    </a:ln>
                  </pic:spPr>
                </pic:pic>
              </a:graphicData>
            </a:graphic>
          </wp:inline>
        </w:drawing>
      </w:r>
      <w:r w:rsidR="00B60493">
        <w:rPr>
          <w:rFonts w:eastAsia="Times New Roman"/>
          <w:snapToGrid w:val="0"/>
          <w:color w:val="000000"/>
          <w:w w:val="0"/>
          <w:sz w:val="0"/>
          <w:szCs w:val="0"/>
          <w:u w:color="000000"/>
          <w:bdr w:val="none" w:sz="0" w:space="0" w:color="000000"/>
          <w:shd w:val="clear" w:color="000000" w:fill="000000"/>
          <w:lang w:val="en-US" w:eastAsia="x-none" w:bidi="x-none"/>
        </w:rPr>
        <w:t xml:space="preserve">                                                                                               </w:t>
      </w:r>
      <w:r w:rsidR="00B60493">
        <w:rPr>
          <w:rFonts w:eastAsia="Times New Roman"/>
          <w:noProof/>
          <w:color w:val="000000"/>
          <w:w w:val="0"/>
          <w:sz w:val="0"/>
          <w:szCs w:val="0"/>
          <w:u w:color="000000"/>
          <w:bdr w:val="none" w:sz="0" w:space="0" w:color="000000"/>
          <w:shd w:val="clear" w:color="000000" w:fill="000000"/>
          <w:lang w:val="el-GR" w:eastAsia="el-GR"/>
        </w:rPr>
        <w:drawing>
          <wp:inline distT="0" distB="0" distL="0" distR="0">
            <wp:extent cx="1982081" cy="1172140"/>
            <wp:effectExtent l="0" t="0" r="0" b="9525"/>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8420" cy="1175889"/>
                    </a:xfrm>
                    <a:prstGeom prst="rect">
                      <a:avLst/>
                    </a:prstGeom>
                    <a:noFill/>
                    <a:ln>
                      <a:noFill/>
                    </a:ln>
                  </pic:spPr>
                </pic:pic>
              </a:graphicData>
            </a:graphic>
          </wp:inline>
        </w:drawing>
      </w:r>
    </w:p>
    <w:p w:rsidR="00B60493" w:rsidRPr="008851E7" w:rsidRDefault="00D12431" w:rsidP="008423B2">
      <w:pPr>
        <w:pStyle w:val="20"/>
        <w:ind w:right="289"/>
        <w:rPr>
          <w:sz w:val="18"/>
          <w:szCs w:val="18"/>
        </w:rPr>
      </w:pPr>
      <w:proofErr w:type="gramStart"/>
      <w:r w:rsidRPr="008851E7">
        <w:rPr>
          <w:rFonts w:eastAsia="SimSun"/>
          <w:b/>
          <w:sz w:val="18"/>
          <w:szCs w:val="18"/>
          <w:lang w:val="en-GB" w:eastAsia="nl-NL"/>
        </w:rPr>
        <w:t>Fig</w:t>
      </w:r>
      <w:r w:rsidR="00B60493" w:rsidRPr="008851E7">
        <w:rPr>
          <w:rFonts w:eastAsia="SimSun"/>
          <w:b/>
          <w:sz w:val="18"/>
          <w:szCs w:val="18"/>
          <w:lang w:val="en-GB" w:eastAsia="nl-NL"/>
        </w:rPr>
        <w:t xml:space="preserve">s </w:t>
      </w:r>
      <w:r w:rsidRPr="008851E7">
        <w:rPr>
          <w:rFonts w:eastAsia="SimSun"/>
          <w:b/>
          <w:sz w:val="18"/>
          <w:szCs w:val="18"/>
          <w:lang w:val="en-GB" w:eastAsia="nl-NL"/>
        </w:rPr>
        <w:t>3</w:t>
      </w:r>
      <w:r w:rsidR="007020A5" w:rsidRPr="008851E7">
        <w:rPr>
          <w:rFonts w:eastAsia="SimSun"/>
          <w:b/>
          <w:sz w:val="18"/>
          <w:szCs w:val="18"/>
          <w:lang w:val="en-GB" w:eastAsia="nl-NL"/>
        </w:rPr>
        <w:t>, 4</w:t>
      </w:r>
      <w:r w:rsidR="00B60493" w:rsidRPr="008851E7">
        <w:rPr>
          <w:rFonts w:eastAsia="SimSun"/>
          <w:b/>
          <w:sz w:val="18"/>
          <w:szCs w:val="18"/>
          <w:lang w:val="en-GB" w:eastAsia="nl-NL"/>
        </w:rPr>
        <w:t xml:space="preserve"> and </w:t>
      </w:r>
      <w:r w:rsidR="007020A5" w:rsidRPr="008851E7">
        <w:rPr>
          <w:rFonts w:eastAsia="SimSun"/>
          <w:b/>
          <w:sz w:val="18"/>
          <w:szCs w:val="18"/>
          <w:lang w:val="en-GB" w:eastAsia="nl-NL"/>
        </w:rPr>
        <w:t>5</w:t>
      </w:r>
      <w:r w:rsidRPr="008851E7">
        <w:rPr>
          <w:rFonts w:eastAsia="SimSun"/>
          <w:b/>
          <w:sz w:val="18"/>
          <w:szCs w:val="18"/>
          <w:lang w:val="en-GB" w:eastAsia="nl-NL"/>
        </w:rPr>
        <w:t xml:space="preserve">; </w:t>
      </w:r>
      <w:proofErr w:type="spellStart"/>
      <w:r w:rsidRPr="008851E7">
        <w:rPr>
          <w:rFonts w:eastAsia="SimSun"/>
          <w:b/>
          <w:sz w:val="18"/>
          <w:szCs w:val="18"/>
          <w:lang w:val="en-GB" w:eastAsia="nl-NL"/>
        </w:rPr>
        <w:t>Psiri</w:t>
      </w:r>
      <w:proofErr w:type="spellEnd"/>
      <w:r w:rsidRPr="008851E7">
        <w:rPr>
          <w:rFonts w:eastAsia="SimSun"/>
          <w:b/>
          <w:sz w:val="18"/>
          <w:szCs w:val="18"/>
          <w:lang w:val="en-GB" w:eastAsia="nl-NL"/>
        </w:rPr>
        <w:t>, Athens</w:t>
      </w:r>
      <w:r w:rsidR="00B60493" w:rsidRPr="008851E7">
        <w:rPr>
          <w:rFonts w:eastAsia="SimSun"/>
          <w:b/>
          <w:sz w:val="18"/>
          <w:szCs w:val="18"/>
          <w:lang w:val="en-GB" w:eastAsia="nl-NL"/>
        </w:rPr>
        <w:t>.</w:t>
      </w:r>
      <w:proofErr w:type="gramEnd"/>
      <w:r w:rsidR="00B60493" w:rsidRPr="008851E7">
        <w:rPr>
          <w:rFonts w:eastAsia="SimSun"/>
          <w:sz w:val="18"/>
          <w:szCs w:val="18"/>
          <w:lang w:val="en-GB" w:eastAsia="nl-NL"/>
        </w:rPr>
        <w:t xml:space="preserve"> </w:t>
      </w:r>
      <w:r w:rsidR="00B60493" w:rsidRPr="008851E7">
        <w:rPr>
          <w:sz w:val="18"/>
          <w:szCs w:val="18"/>
        </w:rPr>
        <w:t xml:space="preserve">Map of sub-clusters. Popular leisure is coloured dark blue; high-culture is coloured yellow; </w:t>
      </w:r>
      <w:proofErr w:type="gramStart"/>
      <w:r w:rsidR="00B60493" w:rsidRPr="008851E7">
        <w:rPr>
          <w:sz w:val="18"/>
          <w:szCs w:val="18"/>
        </w:rPr>
        <w:t>creative industries is</w:t>
      </w:r>
      <w:proofErr w:type="gramEnd"/>
      <w:r w:rsidR="00B60493" w:rsidRPr="008851E7">
        <w:rPr>
          <w:sz w:val="18"/>
          <w:szCs w:val="18"/>
        </w:rPr>
        <w:t xml:space="preserve"> coloured red; commerce is coloured green; and light blue shows non-regenerated parts.</w:t>
      </w:r>
    </w:p>
    <w:p w:rsidR="00BA5DB3" w:rsidRDefault="00BA5DB3" w:rsidP="008423B2">
      <w:pPr>
        <w:pStyle w:val="20"/>
        <w:ind w:right="289"/>
        <w:rPr>
          <w:rFonts w:eastAsia="SimSun"/>
          <w:sz w:val="22"/>
          <w:lang w:val="en-GB" w:eastAsia="nl-NL"/>
        </w:rPr>
      </w:pPr>
      <w:r>
        <w:rPr>
          <w:rFonts w:eastAsia="SimSun"/>
          <w:noProof/>
          <w:sz w:val="22"/>
          <w:lang w:val="el-GR" w:eastAsia="el-GR"/>
        </w:rPr>
        <w:drawing>
          <wp:inline distT="0" distB="0" distL="0" distR="0">
            <wp:extent cx="1982081" cy="2540091"/>
            <wp:effectExtent l="0" t="0" r="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4544" cy="2543248"/>
                    </a:xfrm>
                    <a:prstGeom prst="rect">
                      <a:avLst/>
                    </a:prstGeom>
                    <a:noFill/>
                    <a:ln>
                      <a:noFill/>
                    </a:ln>
                  </pic:spPr>
                </pic:pic>
              </a:graphicData>
            </a:graphic>
          </wp:inline>
        </w:drawing>
      </w:r>
      <w:r>
        <w:rPr>
          <w:rFonts w:eastAsia="SimSun"/>
          <w:sz w:val="22"/>
          <w:lang w:val="en-GB" w:eastAsia="nl-NL"/>
        </w:rPr>
        <w:t xml:space="preserve">   </w:t>
      </w:r>
      <w:r>
        <w:rPr>
          <w:noProof/>
          <w:color w:val="0000FF"/>
          <w:lang w:val="el-GR" w:eastAsia="el-GR"/>
        </w:rPr>
        <w:drawing>
          <wp:inline distT="0" distB="0" distL="0" distR="0" wp14:anchorId="0C52B025" wp14:editId="21664638">
            <wp:extent cx="3277041" cy="2047280"/>
            <wp:effectExtent l="0" t="0" r="0" b="0"/>
            <wp:docPr id="18" name="irc_mi" descr="Σχετική εικόνα">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Σχετική εικόνα">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80124" cy="2049206"/>
                    </a:xfrm>
                    <a:prstGeom prst="rect">
                      <a:avLst/>
                    </a:prstGeom>
                    <a:noFill/>
                    <a:ln>
                      <a:noFill/>
                    </a:ln>
                  </pic:spPr>
                </pic:pic>
              </a:graphicData>
            </a:graphic>
          </wp:inline>
        </w:drawing>
      </w:r>
    </w:p>
    <w:p w:rsidR="00BA5DB3" w:rsidRPr="008851E7" w:rsidRDefault="00BA5DB3" w:rsidP="008423B2">
      <w:pPr>
        <w:pStyle w:val="20"/>
        <w:ind w:right="289"/>
        <w:rPr>
          <w:rFonts w:eastAsia="SimSun"/>
          <w:sz w:val="18"/>
          <w:szCs w:val="18"/>
          <w:lang w:val="en-GB" w:eastAsia="nl-NL"/>
        </w:rPr>
      </w:pPr>
      <w:r w:rsidRPr="008851E7">
        <w:rPr>
          <w:b/>
          <w:bCs/>
          <w:sz w:val="18"/>
          <w:szCs w:val="18"/>
        </w:rPr>
        <w:t xml:space="preserve">Figs </w:t>
      </w:r>
      <w:r w:rsidR="00F37E1D" w:rsidRPr="008851E7">
        <w:rPr>
          <w:b/>
          <w:bCs/>
          <w:sz w:val="18"/>
          <w:szCs w:val="18"/>
        </w:rPr>
        <w:t>6 and 7</w:t>
      </w:r>
      <w:r w:rsidRPr="008851E7">
        <w:rPr>
          <w:b/>
          <w:bCs/>
          <w:sz w:val="18"/>
          <w:szCs w:val="18"/>
        </w:rPr>
        <w:t xml:space="preserve"> </w:t>
      </w:r>
      <w:proofErr w:type="spellStart"/>
      <w:r w:rsidRPr="008851E7">
        <w:rPr>
          <w:b/>
          <w:bCs/>
          <w:sz w:val="18"/>
          <w:szCs w:val="18"/>
        </w:rPr>
        <w:t>Ladadika</w:t>
      </w:r>
      <w:proofErr w:type="spellEnd"/>
      <w:r w:rsidRPr="008851E7">
        <w:rPr>
          <w:b/>
          <w:bCs/>
          <w:sz w:val="18"/>
          <w:szCs w:val="18"/>
        </w:rPr>
        <w:t xml:space="preserve">, Thessaloniki, </w:t>
      </w:r>
      <w:proofErr w:type="spellStart"/>
      <w:r w:rsidRPr="008851E7">
        <w:rPr>
          <w:b/>
          <w:bCs/>
          <w:sz w:val="18"/>
          <w:szCs w:val="18"/>
        </w:rPr>
        <w:t>Greeced</w:t>
      </w:r>
      <w:proofErr w:type="spellEnd"/>
      <w:r w:rsidRPr="008851E7">
        <w:rPr>
          <w:sz w:val="18"/>
          <w:szCs w:val="18"/>
        </w:rPr>
        <w:t>; Land-use map showing the decay of the cluster: (a) night-time entertainment with red colour, (b) conserved but vacant buildings with grey colour, and (c) not yet conserved and re-used buildings with black colour.</w:t>
      </w:r>
    </w:p>
    <w:p w:rsidR="00125961" w:rsidRDefault="00355926" w:rsidP="008423B2">
      <w:pPr>
        <w:pStyle w:val="20"/>
        <w:ind w:right="289"/>
        <w:rPr>
          <w:rFonts w:eastAsia="SimSun"/>
          <w:sz w:val="22"/>
          <w:lang w:val="en-GB" w:eastAsia="nl-NL"/>
        </w:rPr>
      </w:pPr>
      <w:r>
        <w:rPr>
          <w:rFonts w:eastAsia="SimSun"/>
          <w:sz w:val="22"/>
          <w:lang w:val="en-GB" w:eastAsia="nl-NL"/>
        </w:rPr>
        <w:t xml:space="preserve">Again from London’s evidence, </w:t>
      </w:r>
      <w:r w:rsidR="003306E4">
        <w:rPr>
          <w:rFonts w:eastAsia="SimSun"/>
          <w:sz w:val="22"/>
          <w:lang w:val="en-GB" w:eastAsia="nl-NL"/>
        </w:rPr>
        <w:t xml:space="preserve">Evans (2009) </w:t>
      </w:r>
      <w:r w:rsidR="0025286C">
        <w:rPr>
          <w:rFonts w:eastAsia="SimSun"/>
          <w:sz w:val="22"/>
          <w:lang w:val="en-GB" w:eastAsia="nl-NL"/>
        </w:rPr>
        <w:t xml:space="preserve">points the attribute of </w:t>
      </w:r>
      <w:r w:rsidR="0003047D" w:rsidRPr="0003047D">
        <w:rPr>
          <w:rFonts w:eastAsia="SimSun"/>
          <w:b/>
          <w:i/>
          <w:sz w:val="22"/>
          <w:lang w:val="en-GB" w:eastAsia="nl-NL"/>
        </w:rPr>
        <w:t>‘</w:t>
      </w:r>
      <w:r w:rsidR="003306E4" w:rsidRPr="0003047D">
        <w:rPr>
          <w:rFonts w:eastAsia="SimSun"/>
          <w:b/>
          <w:i/>
          <w:sz w:val="22"/>
          <w:lang w:val="en-GB" w:eastAsia="nl-NL"/>
        </w:rPr>
        <w:t>integration</w:t>
      </w:r>
      <w:r w:rsidR="0003047D" w:rsidRPr="0003047D">
        <w:rPr>
          <w:rFonts w:eastAsia="SimSun"/>
          <w:b/>
          <w:i/>
          <w:sz w:val="22"/>
          <w:lang w:val="en-GB" w:eastAsia="nl-NL"/>
        </w:rPr>
        <w:t>’</w:t>
      </w:r>
      <w:r w:rsidR="00B6420D">
        <w:rPr>
          <w:rFonts w:eastAsia="SimSun"/>
          <w:sz w:val="22"/>
          <w:lang w:val="en-GB" w:eastAsia="nl-NL"/>
        </w:rPr>
        <w:t xml:space="preserve"> </w:t>
      </w:r>
      <w:r w:rsidR="00B6420D" w:rsidRPr="00996F58">
        <w:rPr>
          <w:rFonts w:eastAsia="SimSun"/>
          <w:b/>
          <w:sz w:val="22"/>
          <w:lang w:val="en-GB" w:eastAsia="nl-NL"/>
        </w:rPr>
        <w:t>-</w:t>
      </w:r>
      <w:r w:rsidR="003306E4" w:rsidRPr="00996F58">
        <w:rPr>
          <w:rFonts w:eastAsia="SimSun"/>
          <w:b/>
          <w:sz w:val="22"/>
          <w:lang w:val="en-GB" w:eastAsia="nl-NL"/>
        </w:rPr>
        <w:t xml:space="preserve"> spatial</w:t>
      </w:r>
      <w:r w:rsidR="0003047D" w:rsidRPr="00996F58">
        <w:rPr>
          <w:rFonts w:eastAsia="SimSun"/>
          <w:b/>
          <w:sz w:val="22"/>
          <w:lang w:val="en-GB" w:eastAsia="nl-NL"/>
        </w:rPr>
        <w:t>, economic</w:t>
      </w:r>
      <w:r w:rsidR="003306E4" w:rsidRPr="00996F58">
        <w:rPr>
          <w:rFonts w:eastAsia="SimSun"/>
          <w:b/>
          <w:sz w:val="22"/>
          <w:lang w:val="en-GB" w:eastAsia="nl-NL"/>
        </w:rPr>
        <w:t xml:space="preserve"> and social</w:t>
      </w:r>
      <w:r w:rsidR="00B6420D" w:rsidRPr="00996F58">
        <w:rPr>
          <w:rFonts w:eastAsia="SimSun"/>
          <w:b/>
          <w:sz w:val="22"/>
          <w:lang w:val="en-GB" w:eastAsia="nl-NL"/>
        </w:rPr>
        <w:t xml:space="preserve"> -</w:t>
      </w:r>
      <w:r w:rsidR="003306E4">
        <w:rPr>
          <w:rFonts w:eastAsia="SimSun"/>
          <w:sz w:val="22"/>
          <w:lang w:val="en-GB" w:eastAsia="nl-NL"/>
        </w:rPr>
        <w:t xml:space="preserve"> as a major parameter of the cluster’s sustainability.</w:t>
      </w:r>
      <w:r w:rsidR="0003047D">
        <w:rPr>
          <w:rFonts w:eastAsia="SimSun"/>
          <w:sz w:val="22"/>
          <w:lang w:val="en-GB" w:eastAsia="nl-NL"/>
        </w:rPr>
        <w:t xml:space="preserve"> </w:t>
      </w:r>
      <w:r w:rsidR="00125961">
        <w:rPr>
          <w:rFonts w:eastAsia="SimSun"/>
          <w:sz w:val="22"/>
          <w:lang w:val="en-GB" w:eastAsia="nl-NL"/>
        </w:rPr>
        <w:t>In particular, h</w:t>
      </w:r>
      <w:r w:rsidR="0003047D">
        <w:rPr>
          <w:rFonts w:eastAsia="SimSun"/>
          <w:sz w:val="22"/>
          <w:lang w:val="en-GB" w:eastAsia="nl-NL"/>
        </w:rPr>
        <w:t xml:space="preserve">e suggests </w:t>
      </w:r>
      <w:r w:rsidR="00125961">
        <w:rPr>
          <w:rFonts w:eastAsia="SimSun"/>
          <w:sz w:val="22"/>
          <w:lang w:val="en-GB" w:eastAsia="nl-NL"/>
        </w:rPr>
        <w:t>the following:</w:t>
      </w:r>
    </w:p>
    <w:p w:rsidR="00125961" w:rsidRDefault="00125961" w:rsidP="00125961">
      <w:pPr>
        <w:pStyle w:val="20"/>
        <w:numPr>
          <w:ilvl w:val="0"/>
          <w:numId w:val="9"/>
        </w:numPr>
        <w:ind w:right="289"/>
        <w:rPr>
          <w:rFonts w:eastAsia="SimSun"/>
          <w:sz w:val="22"/>
          <w:lang w:val="en-GB" w:eastAsia="nl-NL"/>
        </w:rPr>
      </w:pPr>
      <w:r w:rsidRPr="00125961">
        <w:rPr>
          <w:rFonts w:eastAsia="SimSun"/>
          <w:sz w:val="22"/>
          <w:lang w:val="en-GB" w:eastAsia="nl-NL"/>
        </w:rPr>
        <w:t>Cultural</w:t>
      </w:r>
      <w:r w:rsidR="00D20F04" w:rsidRPr="00125961">
        <w:rPr>
          <w:sz w:val="22"/>
        </w:rPr>
        <w:t>, creative and leisure</w:t>
      </w:r>
      <w:r w:rsidR="00D20F04">
        <w:t xml:space="preserve"> </w:t>
      </w:r>
      <w:r w:rsidR="0003047D">
        <w:rPr>
          <w:rFonts w:eastAsia="SimSun"/>
          <w:sz w:val="22"/>
          <w:lang w:val="en-GB" w:eastAsia="nl-NL"/>
        </w:rPr>
        <w:t xml:space="preserve">clusters </w:t>
      </w:r>
      <w:r w:rsidR="0063105A">
        <w:rPr>
          <w:rFonts w:eastAsia="SimSun"/>
          <w:sz w:val="22"/>
          <w:lang w:val="en-GB" w:eastAsia="nl-NL"/>
        </w:rPr>
        <w:t xml:space="preserve">formed </w:t>
      </w:r>
      <w:r w:rsidR="0003047D">
        <w:rPr>
          <w:rFonts w:eastAsia="SimSun"/>
          <w:sz w:val="22"/>
          <w:lang w:val="en-GB" w:eastAsia="nl-NL"/>
        </w:rPr>
        <w:t xml:space="preserve">in areas where they </w:t>
      </w:r>
      <w:r w:rsidR="0003047D" w:rsidRPr="0025286C">
        <w:rPr>
          <w:rFonts w:eastAsia="SimSun"/>
          <w:sz w:val="22"/>
          <w:u w:val="single"/>
          <w:lang w:val="en-GB" w:eastAsia="nl-NL"/>
        </w:rPr>
        <w:t xml:space="preserve">can draw on </w:t>
      </w:r>
      <w:r w:rsidRPr="0025286C">
        <w:rPr>
          <w:rFonts w:eastAsia="SimSun"/>
          <w:sz w:val="22"/>
          <w:u w:val="single"/>
          <w:lang w:val="en-GB" w:eastAsia="nl-NL"/>
        </w:rPr>
        <w:t>existing</w:t>
      </w:r>
      <w:r w:rsidRPr="00125961">
        <w:rPr>
          <w:rFonts w:eastAsia="SimSun"/>
          <w:sz w:val="22"/>
          <w:u w:val="single"/>
          <w:lang w:val="en-GB" w:eastAsia="nl-NL"/>
        </w:rPr>
        <w:t xml:space="preserve"> </w:t>
      </w:r>
      <w:r w:rsidR="0003047D" w:rsidRPr="00125961">
        <w:rPr>
          <w:rFonts w:eastAsia="SimSun"/>
          <w:sz w:val="22"/>
          <w:u w:val="single"/>
          <w:lang w:val="en-GB" w:eastAsia="nl-NL"/>
        </w:rPr>
        <w:t>authenticity and inheritance of former cultural and creative activities</w:t>
      </w:r>
      <w:r w:rsidR="0063105A" w:rsidRPr="00125961">
        <w:rPr>
          <w:rFonts w:eastAsia="SimSun"/>
          <w:sz w:val="22"/>
          <w:u w:val="single"/>
          <w:lang w:val="en-GB" w:eastAsia="nl-NL"/>
        </w:rPr>
        <w:t xml:space="preserve"> and </w:t>
      </w:r>
      <w:proofErr w:type="gramStart"/>
      <w:r w:rsidR="0063105A" w:rsidRPr="00125961">
        <w:rPr>
          <w:rFonts w:eastAsia="SimSun"/>
          <w:sz w:val="22"/>
          <w:u w:val="single"/>
          <w:lang w:val="en-GB" w:eastAsia="nl-NL"/>
        </w:rPr>
        <w:t>production</w:t>
      </w:r>
      <w:r w:rsidR="0063105A">
        <w:rPr>
          <w:rFonts w:eastAsia="SimSun"/>
          <w:sz w:val="22"/>
          <w:lang w:val="en-GB" w:eastAsia="nl-NL"/>
        </w:rPr>
        <w:t xml:space="preserve"> </w:t>
      </w:r>
      <w:r w:rsidR="00D20F04">
        <w:rPr>
          <w:rFonts w:eastAsia="SimSun"/>
          <w:sz w:val="22"/>
          <w:lang w:val="en-GB" w:eastAsia="nl-NL"/>
        </w:rPr>
        <w:t>have</w:t>
      </w:r>
      <w:proofErr w:type="gramEnd"/>
      <w:r w:rsidR="00D20F04">
        <w:rPr>
          <w:rFonts w:eastAsia="SimSun"/>
          <w:sz w:val="22"/>
          <w:lang w:val="en-GB" w:eastAsia="nl-NL"/>
        </w:rPr>
        <w:t xml:space="preserve"> </w:t>
      </w:r>
      <w:r w:rsidR="0003047D" w:rsidRPr="0003047D">
        <w:rPr>
          <w:rFonts w:eastAsia="SimSun"/>
          <w:sz w:val="22"/>
          <w:lang w:val="en-GB" w:eastAsia="nl-NL"/>
        </w:rPr>
        <w:t>a more sustainable</w:t>
      </w:r>
      <w:r w:rsidR="00D20F04">
        <w:rPr>
          <w:rFonts w:eastAsia="SimSun"/>
          <w:sz w:val="22"/>
          <w:lang w:val="en-GB" w:eastAsia="nl-NL"/>
        </w:rPr>
        <w:t xml:space="preserve"> future</w:t>
      </w:r>
      <w:r w:rsidR="0003047D" w:rsidRPr="0003047D">
        <w:rPr>
          <w:rFonts w:eastAsia="SimSun"/>
          <w:sz w:val="22"/>
          <w:lang w:val="en-GB" w:eastAsia="nl-NL"/>
        </w:rPr>
        <w:t>.</w:t>
      </w:r>
      <w:r w:rsidR="00996F58">
        <w:rPr>
          <w:rFonts w:eastAsia="SimSun"/>
          <w:sz w:val="22"/>
          <w:lang w:val="en-GB" w:eastAsia="nl-NL"/>
        </w:rPr>
        <w:t xml:space="preserve"> </w:t>
      </w:r>
    </w:p>
    <w:p w:rsidR="00E5515F" w:rsidRPr="00E5515F" w:rsidRDefault="00125961" w:rsidP="00E5515F">
      <w:pPr>
        <w:pStyle w:val="a5"/>
        <w:numPr>
          <w:ilvl w:val="0"/>
          <w:numId w:val="9"/>
        </w:numPr>
        <w:ind w:right="284"/>
        <w:jc w:val="both"/>
        <w:rPr>
          <w:rFonts w:ascii="Times New Roman" w:hAnsi="Times New Roman"/>
          <w:sz w:val="22"/>
          <w:szCs w:val="22"/>
          <w:lang w:val="en-GB" w:eastAsia="nl-NL"/>
        </w:rPr>
      </w:pPr>
      <w:r w:rsidRPr="00E5515F">
        <w:rPr>
          <w:rFonts w:ascii="Times New Roman" w:hAnsi="Times New Roman"/>
          <w:sz w:val="22"/>
          <w:lang w:val="en-GB" w:eastAsia="nl-NL"/>
        </w:rPr>
        <w:t xml:space="preserve">Cultural, creative and leisure </w:t>
      </w:r>
      <w:r w:rsidRPr="00E5515F">
        <w:rPr>
          <w:rFonts w:ascii="Times New Roman" w:hAnsi="Times New Roman"/>
          <w:sz w:val="22"/>
          <w:szCs w:val="22"/>
          <w:lang w:val="en-GB" w:eastAsia="nl-NL"/>
        </w:rPr>
        <w:t>clusters</w:t>
      </w:r>
      <w:r w:rsidRPr="00E5515F">
        <w:rPr>
          <w:rFonts w:ascii="Times New Roman" w:hAnsi="Times New Roman"/>
          <w:sz w:val="22"/>
          <w:szCs w:val="22"/>
          <w:lang w:val="en-GB"/>
        </w:rPr>
        <w:t xml:space="preserve"> with </w:t>
      </w:r>
      <w:r w:rsidRPr="00E5515F">
        <w:rPr>
          <w:rFonts w:ascii="Times New Roman" w:hAnsi="Times New Roman"/>
          <w:sz w:val="22"/>
          <w:szCs w:val="22"/>
          <w:lang w:val="en-GB" w:eastAsia="nl-NL"/>
        </w:rPr>
        <w:t xml:space="preserve">strong </w:t>
      </w:r>
      <w:r w:rsidRPr="00E5515F">
        <w:rPr>
          <w:rFonts w:ascii="Times New Roman" w:hAnsi="Times New Roman"/>
          <w:sz w:val="22"/>
          <w:szCs w:val="22"/>
          <w:u w:val="single"/>
          <w:lang w:val="en-GB" w:eastAsia="nl-NL"/>
        </w:rPr>
        <w:t>spatial integration with adjoining areas and neighbourhoods</w:t>
      </w:r>
      <w:r w:rsidRPr="00E5515F">
        <w:rPr>
          <w:rFonts w:ascii="Times New Roman" w:hAnsi="Times New Roman"/>
          <w:sz w:val="22"/>
          <w:szCs w:val="22"/>
          <w:lang w:val="en-GB" w:eastAsia="nl-NL"/>
        </w:rPr>
        <w:t xml:space="preserve"> create a greater sense of </w:t>
      </w:r>
      <w:r w:rsidR="0025286C">
        <w:rPr>
          <w:rFonts w:ascii="Times New Roman" w:hAnsi="Times New Roman"/>
          <w:sz w:val="22"/>
          <w:szCs w:val="22"/>
          <w:lang w:val="en-GB" w:eastAsia="nl-NL"/>
        </w:rPr>
        <w:t>‘</w:t>
      </w:r>
      <w:r w:rsidRPr="00E5515F">
        <w:rPr>
          <w:rFonts w:ascii="Times New Roman" w:hAnsi="Times New Roman"/>
          <w:sz w:val="22"/>
          <w:szCs w:val="22"/>
          <w:lang w:val="en-GB" w:eastAsia="nl-NL"/>
        </w:rPr>
        <w:t>ownership</w:t>
      </w:r>
      <w:r w:rsidR="0025286C">
        <w:rPr>
          <w:rFonts w:ascii="Times New Roman" w:hAnsi="Times New Roman"/>
          <w:sz w:val="22"/>
          <w:szCs w:val="22"/>
          <w:lang w:val="en-GB" w:eastAsia="nl-NL"/>
        </w:rPr>
        <w:t>’</w:t>
      </w:r>
      <w:r w:rsidRPr="00E5515F">
        <w:rPr>
          <w:rFonts w:ascii="Times New Roman" w:hAnsi="Times New Roman"/>
          <w:sz w:val="22"/>
          <w:szCs w:val="22"/>
          <w:lang w:val="en-GB" w:eastAsia="nl-NL"/>
        </w:rPr>
        <w:t xml:space="preserve"> </w:t>
      </w:r>
      <w:r w:rsidR="0025286C">
        <w:rPr>
          <w:rFonts w:ascii="Times New Roman" w:hAnsi="Times New Roman"/>
          <w:sz w:val="22"/>
          <w:szCs w:val="22"/>
          <w:lang w:val="en-GB" w:eastAsia="nl-NL"/>
        </w:rPr>
        <w:t xml:space="preserve">and ‘belonging’ to </w:t>
      </w:r>
      <w:r w:rsidRPr="00E5515F">
        <w:rPr>
          <w:rFonts w:ascii="Times New Roman" w:hAnsi="Times New Roman"/>
          <w:sz w:val="22"/>
          <w:szCs w:val="22"/>
          <w:lang w:val="en-GB" w:eastAsia="nl-NL"/>
        </w:rPr>
        <w:t>stakeholders (residents, entrepreneurs).</w:t>
      </w:r>
      <w:r w:rsidR="00E5515F" w:rsidRPr="00E5515F">
        <w:rPr>
          <w:rFonts w:ascii="Times New Roman" w:hAnsi="Times New Roman"/>
          <w:sz w:val="22"/>
          <w:szCs w:val="22"/>
          <w:lang w:val="en-GB" w:eastAsia="nl-NL"/>
        </w:rPr>
        <w:t xml:space="preserve"> On the contrary, when urban planners and designers propose clusters that are on purpose divided and clear-cut off from the surrounding areas, </w:t>
      </w:r>
      <w:r w:rsidR="00E5515F">
        <w:rPr>
          <w:rFonts w:ascii="Times New Roman" w:hAnsi="Times New Roman"/>
          <w:sz w:val="22"/>
          <w:szCs w:val="22"/>
          <w:lang w:val="en-GB" w:eastAsia="nl-NL"/>
        </w:rPr>
        <w:t xml:space="preserve">there is a </w:t>
      </w:r>
      <w:r w:rsidR="00E5515F" w:rsidRPr="00E5515F">
        <w:rPr>
          <w:rFonts w:ascii="Times New Roman" w:hAnsi="Times New Roman"/>
          <w:sz w:val="22"/>
          <w:szCs w:val="22"/>
          <w:lang w:val="en-GB" w:eastAsia="nl-NL"/>
        </w:rPr>
        <w:t xml:space="preserve">risk producing ghettoization or sterile zones. </w:t>
      </w:r>
    </w:p>
    <w:p w:rsidR="0063234E" w:rsidRDefault="0063234E" w:rsidP="0063234E">
      <w:pPr>
        <w:pStyle w:val="20"/>
        <w:spacing w:after="0"/>
        <w:ind w:right="289"/>
        <w:rPr>
          <w:rFonts w:eastAsia="SimSun"/>
          <w:sz w:val="22"/>
          <w:lang w:val="en-GB" w:eastAsia="nl-NL"/>
        </w:rPr>
      </w:pPr>
    </w:p>
    <w:p w:rsidR="007D625B" w:rsidRDefault="0063234E" w:rsidP="0059024F">
      <w:pPr>
        <w:pStyle w:val="20"/>
        <w:ind w:right="289"/>
        <w:rPr>
          <w:rFonts w:eastAsia="SimSun"/>
          <w:sz w:val="22"/>
          <w:lang w:val="en-GB" w:eastAsia="nl-NL"/>
        </w:rPr>
      </w:pPr>
      <w:r w:rsidRPr="0063234E">
        <w:rPr>
          <w:rFonts w:eastAsia="SimSun"/>
          <w:sz w:val="22"/>
          <w:lang w:val="en-GB" w:eastAsia="nl-NL"/>
        </w:rPr>
        <w:t xml:space="preserve">Evidence to the </w:t>
      </w:r>
      <w:r w:rsidR="0025286C">
        <w:rPr>
          <w:rFonts w:eastAsia="SimSun"/>
          <w:sz w:val="22"/>
          <w:lang w:val="en-GB" w:eastAsia="nl-NL"/>
        </w:rPr>
        <w:t xml:space="preserve">above </w:t>
      </w:r>
      <w:r w:rsidRPr="0063234E">
        <w:rPr>
          <w:rFonts w:eastAsia="SimSun"/>
          <w:sz w:val="22"/>
          <w:lang w:val="en-GB" w:eastAsia="nl-NL"/>
        </w:rPr>
        <w:t>theoretical approach of Evans and Floord</w:t>
      </w:r>
      <w:r>
        <w:rPr>
          <w:rFonts w:eastAsia="SimSun"/>
          <w:sz w:val="22"/>
          <w:lang w:val="en-GB" w:eastAsia="nl-NL"/>
        </w:rPr>
        <w:t xml:space="preserve"> (2006 and 2009) on sustainability parameters may </w:t>
      </w:r>
      <w:r w:rsidRPr="0063234E">
        <w:rPr>
          <w:rFonts w:eastAsia="SimSun"/>
          <w:sz w:val="22"/>
          <w:lang w:val="en-GB" w:eastAsia="nl-NL"/>
        </w:rPr>
        <w:t xml:space="preserve">be </w:t>
      </w:r>
      <w:r>
        <w:rPr>
          <w:rFonts w:eastAsia="SimSun"/>
          <w:sz w:val="22"/>
          <w:lang w:val="en-GB" w:eastAsia="nl-NL"/>
        </w:rPr>
        <w:t>provided</w:t>
      </w:r>
      <w:r w:rsidR="00F55596">
        <w:rPr>
          <w:rFonts w:eastAsia="SimSun"/>
          <w:sz w:val="22"/>
          <w:lang w:val="en-GB" w:eastAsia="nl-NL"/>
        </w:rPr>
        <w:t xml:space="preserve"> by paradigms</w:t>
      </w:r>
      <w:r w:rsidR="00485211">
        <w:rPr>
          <w:rFonts w:eastAsia="SimSun"/>
          <w:sz w:val="22"/>
          <w:lang w:val="en-GB" w:eastAsia="nl-NL"/>
        </w:rPr>
        <w:t xml:space="preserve"> such as for </w:t>
      </w:r>
      <w:r>
        <w:rPr>
          <w:rFonts w:eastAsia="SimSun"/>
          <w:sz w:val="22"/>
          <w:lang w:val="en-GB" w:eastAsia="nl-NL"/>
        </w:rPr>
        <w:t>instance, Westergasfabriek, Amsterdam</w:t>
      </w:r>
      <w:r w:rsidR="00485211">
        <w:rPr>
          <w:rFonts w:eastAsia="SimSun"/>
          <w:sz w:val="22"/>
          <w:lang w:val="en-GB" w:eastAsia="nl-NL"/>
        </w:rPr>
        <w:t>.</w:t>
      </w:r>
      <w:r>
        <w:rPr>
          <w:rFonts w:eastAsia="SimSun"/>
          <w:sz w:val="22"/>
          <w:lang w:val="en-GB" w:eastAsia="nl-NL"/>
        </w:rPr>
        <w:t xml:space="preserve"> </w:t>
      </w:r>
      <w:r w:rsidR="00485211" w:rsidRPr="00485211">
        <w:rPr>
          <w:rFonts w:eastAsia="SimSun"/>
          <w:sz w:val="22"/>
          <w:lang w:val="en-GB" w:eastAsia="nl-NL"/>
        </w:rPr>
        <w:t xml:space="preserve">Westergasfabriek </w:t>
      </w:r>
      <w:r w:rsidR="0003094E">
        <w:rPr>
          <w:rFonts w:eastAsia="SimSun"/>
          <w:sz w:val="22"/>
          <w:lang w:val="en-GB" w:eastAsia="nl-NL"/>
        </w:rPr>
        <w:t xml:space="preserve">(see Figs </w:t>
      </w:r>
      <w:r w:rsidR="008851E7">
        <w:rPr>
          <w:rFonts w:eastAsia="SimSun"/>
          <w:sz w:val="22"/>
          <w:lang w:val="en-GB" w:eastAsia="nl-NL"/>
        </w:rPr>
        <w:t>8</w:t>
      </w:r>
      <w:r w:rsidR="0003094E">
        <w:rPr>
          <w:rFonts w:eastAsia="SimSun"/>
          <w:sz w:val="22"/>
          <w:lang w:val="en-GB" w:eastAsia="nl-NL"/>
        </w:rPr>
        <w:t xml:space="preserve">, </w:t>
      </w:r>
      <w:r w:rsidR="008851E7">
        <w:rPr>
          <w:rFonts w:eastAsia="SimSun"/>
          <w:sz w:val="22"/>
          <w:lang w:val="en-GB" w:eastAsia="nl-NL"/>
        </w:rPr>
        <w:t>9</w:t>
      </w:r>
      <w:r w:rsidR="00482D4E">
        <w:rPr>
          <w:rFonts w:eastAsia="SimSun"/>
          <w:sz w:val="22"/>
          <w:lang w:val="en-GB" w:eastAsia="nl-NL"/>
        </w:rPr>
        <w:t xml:space="preserve"> and </w:t>
      </w:r>
      <w:r w:rsidR="008851E7">
        <w:rPr>
          <w:rFonts w:eastAsia="SimSun"/>
          <w:sz w:val="22"/>
          <w:lang w:val="en-GB" w:eastAsia="nl-NL"/>
        </w:rPr>
        <w:t>10</w:t>
      </w:r>
      <w:r w:rsidR="003261D7">
        <w:rPr>
          <w:rFonts w:eastAsia="SimSun"/>
          <w:sz w:val="22"/>
          <w:lang w:val="en-GB" w:eastAsia="nl-NL"/>
        </w:rPr>
        <w:t xml:space="preserve">) </w:t>
      </w:r>
      <w:r>
        <w:rPr>
          <w:rFonts w:eastAsia="SimSun"/>
          <w:sz w:val="22"/>
          <w:lang w:val="en-GB" w:eastAsia="nl-NL"/>
        </w:rPr>
        <w:t xml:space="preserve">is a </w:t>
      </w:r>
      <w:r w:rsidRPr="0063234E">
        <w:rPr>
          <w:rFonts w:eastAsia="SimSun"/>
          <w:sz w:val="22"/>
          <w:lang w:val="en-GB" w:eastAsia="nl-NL"/>
        </w:rPr>
        <w:t>cultura</w:t>
      </w:r>
      <w:r>
        <w:rPr>
          <w:rFonts w:eastAsia="SimSun"/>
          <w:sz w:val="22"/>
          <w:lang w:val="en-GB" w:eastAsia="nl-NL"/>
        </w:rPr>
        <w:t xml:space="preserve">l and leisure cluster located at the </w:t>
      </w:r>
      <w:r w:rsidR="007D2454">
        <w:rPr>
          <w:rFonts w:eastAsia="SimSun"/>
          <w:sz w:val="22"/>
          <w:lang w:val="en-GB" w:eastAsia="nl-NL"/>
        </w:rPr>
        <w:t xml:space="preserve">old </w:t>
      </w:r>
      <w:r>
        <w:rPr>
          <w:rFonts w:eastAsia="SimSun"/>
          <w:sz w:val="22"/>
          <w:lang w:val="en-GB" w:eastAsia="nl-NL"/>
        </w:rPr>
        <w:t>gas factory site, at the city’s periphery</w:t>
      </w:r>
      <w:r w:rsidR="0035560E">
        <w:rPr>
          <w:rFonts w:eastAsia="SimSun"/>
          <w:sz w:val="22"/>
          <w:lang w:val="en-GB" w:eastAsia="nl-NL"/>
        </w:rPr>
        <w:t>,</w:t>
      </w:r>
      <w:r>
        <w:rPr>
          <w:rFonts w:eastAsia="SimSun"/>
          <w:sz w:val="22"/>
          <w:lang w:val="en-GB" w:eastAsia="nl-NL"/>
        </w:rPr>
        <w:t xml:space="preserve"> with relatively poor transport connection to the city centre and </w:t>
      </w:r>
      <w:r w:rsidR="0035560E">
        <w:rPr>
          <w:rFonts w:eastAsia="SimSun"/>
          <w:sz w:val="22"/>
          <w:lang w:val="en-GB" w:eastAsia="nl-NL"/>
        </w:rPr>
        <w:t xml:space="preserve">also a </w:t>
      </w:r>
      <w:r>
        <w:rPr>
          <w:rFonts w:eastAsia="SimSun"/>
          <w:sz w:val="22"/>
          <w:lang w:val="en-GB" w:eastAsia="nl-NL"/>
        </w:rPr>
        <w:t>weak integration to Jordan</w:t>
      </w:r>
      <w:r w:rsidR="00485211">
        <w:rPr>
          <w:rFonts w:eastAsia="SimSun"/>
          <w:sz w:val="22"/>
          <w:lang w:val="en-GB" w:eastAsia="nl-NL"/>
        </w:rPr>
        <w:t xml:space="preserve"> </w:t>
      </w:r>
      <w:r>
        <w:rPr>
          <w:rFonts w:eastAsia="SimSun"/>
          <w:sz w:val="22"/>
          <w:lang w:val="en-GB" w:eastAsia="nl-NL"/>
        </w:rPr>
        <w:t>–</w:t>
      </w:r>
      <w:r w:rsidR="0035560E">
        <w:rPr>
          <w:rFonts w:eastAsia="SimSun"/>
          <w:sz w:val="22"/>
          <w:lang w:val="en-GB" w:eastAsia="nl-NL"/>
        </w:rPr>
        <w:t xml:space="preserve"> an immediately neighbouring quarter which represents the liveliest quarter of creative industries and leisure in Amsterdam. Jordan draws </w:t>
      </w:r>
      <w:r w:rsidR="007D2454">
        <w:rPr>
          <w:rFonts w:eastAsia="SimSun"/>
          <w:sz w:val="22"/>
          <w:lang w:val="en-GB" w:eastAsia="nl-NL"/>
        </w:rPr>
        <w:t>on</w:t>
      </w:r>
      <w:r w:rsidR="0035560E">
        <w:rPr>
          <w:rFonts w:eastAsia="SimSun"/>
          <w:sz w:val="22"/>
          <w:lang w:val="en-GB" w:eastAsia="nl-NL"/>
        </w:rPr>
        <w:t xml:space="preserve"> </w:t>
      </w:r>
      <w:r w:rsidR="007D2454" w:rsidRPr="007D2454">
        <w:rPr>
          <w:rFonts w:eastAsia="SimSun"/>
          <w:sz w:val="22"/>
          <w:lang w:val="en-GB" w:eastAsia="nl-NL"/>
        </w:rPr>
        <w:t>inheritance of former cultural and creative activities and production</w:t>
      </w:r>
      <w:r w:rsidR="007D2454">
        <w:rPr>
          <w:rFonts w:eastAsia="SimSun"/>
          <w:sz w:val="22"/>
          <w:lang w:val="en-GB" w:eastAsia="nl-NL"/>
        </w:rPr>
        <w:t xml:space="preserve"> and so far, exhibits sustainable model of growth. On the contrary, </w:t>
      </w:r>
      <w:r w:rsidR="007D2454" w:rsidRPr="007D2454">
        <w:rPr>
          <w:rFonts w:eastAsia="SimSun"/>
          <w:sz w:val="22"/>
          <w:lang w:val="en-GB" w:eastAsia="nl-NL"/>
        </w:rPr>
        <w:t>Westergasfabriek</w:t>
      </w:r>
      <w:r w:rsidR="007D2454">
        <w:rPr>
          <w:rFonts w:eastAsia="SimSun"/>
          <w:sz w:val="22"/>
          <w:lang w:val="en-GB" w:eastAsia="nl-NL"/>
        </w:rPr>
        <w:t xml:space="preserve">, as </w:t>
      </w:r>
      <w:r w:rsidR="007D2454" w:rsidRPr="007D625B">
        <w:rPr>
          <w:rFonts w:eastAsia="SimSun"/>
          <w:i/>
          <w:sz w:val="22"/>
          <w:lang w:val="en-GB" w:eastAsia="nl-NL"/>
        </w:rPr>
        <w:t xml:space="preserve">clear-cut </w:t>
      </w:r>
      <w:r w:rsidR="007D625B" w:rsidRPr="007D625B">
        <w:rPr>
          <w:rFonts w:eastAsia="SimSun"/>
          <w:i/>
          <w:sz w:val="22"/>
          <w:lang w:val="en-GB" w:eastAsia="nl-NL"/>
        </w:rPr>
        <w:t>sterile zone</w:t>
      </w:r>
      <w:r w:rsidR="007D625B">
        <w:rPr>
          <w:rFonts w:eastAsia="SimSun"/>
          <w:sz w:val="22"/>
          <w:lang w:val="en-GB" w:eastAsia="nl-NL"/>
        </w:rPr>
        <w:t xml:space="preserve">, shows </w:t>
      </w:r>
      <w:r w:rsidR="007D2454">
        <w:rPr>
          <w:rFonts w:eastAsia="SimSun"/>
          <w:sz w:val="22"/>
          <w:lang w:val="en-GB" w:eastAsia="nl-NL"/>
        </w:rPr>
        <w:t>signs of decline after twenty years of development. For instance</w:t>
      </w:r>
      <w:r w:rsidR="007D625B">
        <w:rPr>
          <w:rFonts w:eastAsia="SimSun"/>
          <w:sz w:val="22"/>
          <w:lang w:val="en-GB" w:eastAsia="nl-NL"/>
        </w:rPr>
        <w:t xml:space="preserve">, </w:t>
      </w:r>
      <w:r w:rsidR="007D625B" w:rsidRPr="007D625B">
        <w:rPr>
          <w:rFonts w:eastAsia="SimSun"/>
          <w:sz w:val="22"/>
          <w:lang w:val="en-GB" w:eastAsia="nl-NL"/>
        </w:rPr>
        <w:t>in mid-July 2014</w:t>
      </w:r>
      <w:r w:rsidR="007D625B">
        <w:rPr>
          <w:rFonts w:eastAsia="SimSun"/>
          <w:sz w:val="22"/>
          <w:lang w:val="en-GB" w:eastAsia="nl-NL"/>
        </w:rPr>
        <w:t xml:space="preserve">, I </w:t>
      </w:r>
      <w:r w:rsidR="007D625B">
        <w:rPr>
          <w:rFonts w:eastAsia="SimSun"/>
          <w:sz w:val="22"/>
          <w:lang w:val="en-GB" w:eastAsia="nl-NL"/>
        </w:rPr>
        <w:lastRenderedPageBreak/>
        <w:t>have witnessed as visitor</w:t>
      </w:r>
      <w:r w:rsidR="007D2454">
        <w:rPr>
          <w:rFonts w:eastAsia="SimSun"/>
          <w:sz w:val="22"/>
          <w:lang w:val="en-GB" w:eastAsia="nl-NL"/>
        </w:rPr>
        <w:t xml:space="preserve"> </w:t>
      </w:r>
      <w:r w:rsidR="007D625B">
        <w:rPr>
          <w:rFonts w:eastAsia="SimSun"/>
          <w:sz w:val="22"/>
          <w:lang w:val="en-GB" w:eastAsia="nl-NL"/>
        </w:rPr>
        <w:t xml:space="preserve">that </w:t>
      </w:r>
      <w:r w:rsidR="00485211">
        <w:rPr>
          <w:rFonts w:eastAsia="SimSun"/>
          <w:sz w:val="22"/>
          <w:lang w:val="en-GB" w:eastAsia="nl-NL"/>
        </w:rPr>
        <w:t>there was a very deprived program</w:t>
      </w:r>
      <w:r w:rsidR="007D2454">
        <w:rPr>
          <w:rFonts w:eastAsia="SimSun"/>
          <w:sz w:val="22"/>
          <w:lang w:val="en-GB" w:eastAsia="nl-NL"/>
        </w:rPr>
        <w:t xml:space="preserve"> </w:t>
      </w:r>
      <w:r w:rsidR="00485211">
        <w:rPr>
          <w:rFonts w:eastAsia="SimSun"/>
          <w:sz w:val="22"/>
          <w:lang w:val="en-GB" w:eastAsia="nl-NL"/>
        </w:rPr>
        <w:t xml:space="preserve">of </w:t>
      </w:r>
      <w:r w:rsidR="007D625B">
        <w:rPr>
          <w:rFonts w:eastAsia="SimSun"/>
          <w:sz w:val="22"/>
          <w:lang w:val="en-GB" w:eastAsia="nl-NL"/>
        </w:rPr>
        <w:t xml:space="preserve">music, theatrical or other </w:t>
      </w:r>
      <w:r w:rsidR="007D2454">
        <w:rPr>
          <w:rFonts w:eastAsia="SimSun"/>
          <w:sz w:val="22"/>
          <w:lang w:val="en-GB" w:eastAsia="nl-NL"/>
        </w:rPr>
        <w:t>performance</w:t>
      </w:r>
      <w:r w:rsidR="00485211">
        <w:rPr>
          <w:rFonts w:eastAsia="SimSun"/>
          <w:sz w:val="22"/>
          <w:lang w:val="en-GB" w:eastAsia="nl-NL"/>
        </w:rPr>
        <w:t>s</w:t>
      </w:r>
      <w:r w:rsidR="007D2454">
        <w:rPr>
          <w:rFonts w:eastAsia="SimSun"/>
          <w:sz w:val="22"/>
          <w:lang w:val="en-GB" w:eastAsia="nl-NL"/>
        </w:rPr>
        <w:t xml:space="preserve"> </w:t>
      </w:r>
      <w:r w:rsidR="007D625B">
        <w:rPr>
          <w:rFonts w:eastAsia="SimSun"/>
          <w:sz w:val="22"/>
          <w:lang w:val="en-GB" w:eastAsia="nl-NL"/>
        </w:rPr>
        <w:t>and</w:t>
      </w:r>
      <w:r w:rsidR="007D2454">
        <w:rPr>
          <w:rFonts w:eastAsia="SimSun"/>
          <w:sz w:val="22"/>
          <w:lang w:val="en-GB" w:eastAsia="nl-NL"/>
        </w:rPr>
        <w:t xml:space="preserve"> </w:t>
      </w:r>
      <w:r w:rsidR="007D625B">
        <w:rPr>
          <w:rFonts w:eastAsia="SimSun"/>
          <w:sz w:val="22"/>
          <w:lang w:val="en-GB" w:eastAsia="nl-NL"/>
        </w:rPr>
        <w:t>exhibition</w:t>
      </w:r>
      <w:r w:rsidR="00485211">
        <w:rPr>
          <w:rFonts w:eastAsia="SimSun"/>
          <w:sz w:val="22"/>
          <w:lang w:val="en-GB" w:eastAsia="nl-NL"/>
        </w:rPr>
        <w:t>s</w:t>
      </w:r>
      <w:r w:rsidR="007D2454">
        <w:rPr>
          <w:rFonts w:eastAsia="SimSun"/>
          <w:sz w:val="22"/>
          <w:lang w:val="en-GB" w:eastAsia="nl-NL"/>
        </w:rPr>
        <w:t>.</w:t>
      </w:r>
      <w:r w:rsidR="007D625B">
        <w:rPr>
          <w:rFonts w:eastAsia="SimSun"/>
          <w:sz w:val="22"/>
          <w:lang w:val="en-GB" w:eastAsia="nl-NL"/>
        </w:rPr>
        <w:t xml:space="preserve"> </w:t>
      </w:r>
    </w:p>
    <w:p w:rsidR="003261D7" w:rsidRDefault="003261D7" w:rsidP="003261D7">
      <w:pPr>
        <w:pStyle w:val="20"/>
        <w:ind w:right="-992"/>
        <w:rPr>
          <w:rFonts w:eastAsia="SimSun"/>
          <w:sz w:val="22"/>
          <w:lang w:val="en-GB" w:eastAsia="nl-NL"/>
        </w:rPr>
      </w:pPr>
      <w:r>
        <w:rPr>
          <w:rFonts w:eastAsia="SimSun"/>
          <w:noProof/>
          <w:sz w:val="22"/>
          <w:lang w:val="el-GR" w:eastAsia="el-GR"/>
        </w:rPr>
        <w:drawing>
          <wp:inline distT="0" distB="0" distL="0" distR="0" wp14:anchorId="1ED7C8B3">
            <wp:extent cx="1915887" cy="1437670"/>
            <wp:effectExtent l="0" t="0" r="8255"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19888" cy="1440672"/>
                    </a:xfrm>
                    <a:prstGeom prst="rect">
                      <a:avLst/>
                    </a:prstGeom>
                    <a:noFill/>
                  </pic:spPr>
                </pic:pic>
              </a:graphicData>
            </a:graphic>
          </wp:inline>
        </w:drawing>
      </w:r>
      <w:r>
        <w:rPr>
          <w:rFonts w:eastAsia="SimSun"/>
          <w:sz w:val="22"/>
          <w:lang w:val="en-GB" w:eastAsia="nl-NL"/>
        </w:rPr>
        <w:t xml:space="preserve">  </w:t>
      </w:r>
      <w:r>
        <w:rPr>
          <w:rFonts w:eastAsia="SimSun"/>
          <w:noProof/>
          <w:sz w:val="22"/>
          <w:lang w:val="el-GR" w:eastAsia="el-GR"/>
        </w:rPr>
        <w:drawing>
          <wp:inline distT="0" distB="0" distL="0" distR="0" wp14:anchorId="1E0824FE">
            <wp:extent cx="2173146" cy="1374243"/>
            <wp:effectExtent l="0" t="0" r="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2283" cy="1380021"/>
                    </a:xfrm>
                    <a:prstGeom prst="rect">
                      <a:avLst/>
                    </a:prstGeom>
                    <a:noFill/>
                  </pic:spPr>
                </pic:pic>
              </a:graphicData>
            </a:graphic>
          </wp:inline>
        </w:drawing>
      </w:r>
      <w:r w:rsidR="00482D4E">
        <w:rPr>
          <w:rFonts w:eastAsia="SimSun"/>
          <w:sz w:val="22"/>
          <w:lang w:val="en-GB" w:eastAsia="nl-NL"/>
        </w:rPr>
        <w:t xml:space="preserve">  </w:t>
      </w:r>
      <w:r w:rsidR="00482D4E">
        <w:rPr>
          <w:rFonts w:eastAsia="SimSun"/>
          <w:noProof/>
          <w:sz w:val="22"/>
          <w:lang w:val="el-GR" w:eastAsia="el-GR"/>
        </w:rPr>
        <w:drawing>
          <wp:inline distT="0" distB="0" distL="0" distR="0" wp14:anchorId="1078F6BF">
            <wp:extent cx="1886941" cy="998638"/>
            <wp:effectExtent l="0" t="0" r="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88743" cy="999592"/>
                    </a:xfrm>
                    <a:prstGeom prst="rect">
                      <a:avLst/>
                    </a:prstGeom>
                    <a:noFill/>
                  </pic:spPr>
                </pic:pic>
              </a:graphicData>
            </a:graphic>
          </wp:inline>
        </w:drawing>
      </w:r>
    </w:p>
    <w:p w:rsidR="003261D7" w:rsidRPr="008851E7" w:rsidRDefault="0003094E" w:rsidP="003261D7">
      <w:pPr>
        <w:pStyle w:val="20"/>
        <w:ind w:right="-992"/>
        <w:rPr>
          <w:rFonts w:eastAsia="SimSun"/>
          <w:b/>
          <w:sz w:val="18"/>
          <w:szCs w:val="18"/>
          <w:lang w:val="en-GB" w:eastAsia="nl-NL"/>
        </w:rPr>
      </w:pPr>
      <w:proofErr w:type="gramStart"/>
      <w:r w:rsidRPr="008851E7">
        <w:rPr>
          <w:rFonts w:eastAsia="SimSun"/>
          <w:b/>
          <w:sz w:val="18"/>
          <w:szCs w:val="18"/>
          <w:lang w:val="en-GB" w:eastAsia="nl-NL"/>
        </w:rPr>
        <w:t xml:space="preserve">Figs </w:t>
      </w:r>
      <w:r w:rsidR="008851E7" w:rsidRPr="008851E7">
        <w:rPr>
          <w:rFonts w:eastAsia="SimSun"/>
          <w:b/>
          <w:sz w:val="18"/>
          <w:szCs w:val="18"/>
          <w:lang w:val="en-GB" w:eastAsia="nl-NL"/>
        </w:rPr>
        <w:t>8</w:t>
      </w:r>
      <w:r w:rsidRPr="008851E7">
        <w:rPr>
          <w:rFonts w:eastAsia="SimSun"/>
          <w:b/>
          <w:sz w:val="18"/>
          <w:szCs w:val="18"/>
          <w:lang w:val="en-GB" w:eastAsia="nl-NL"/>
        </w:rPr>
        <w:t xml:space="preserve">, </w:t>
      </w:r>
      <w:r w:rsidR="008851E7" w:rsidRPr="008851E7">
        <w:rPr>
          <w:rFonts w:eastAsia="SimSun"/>
          <w:b/>
          <w:sz w:val="18"/>
          <w:szCs w:val="18"/>
          <w:lang w:val="en-GB" w:eastAsia="nl-NL"/>
        </w:rPr>
        <w:t>9</w:t>
      </w:r>
      <w:r w:rsidR="00482D4E" w:rsidRPr="008851E7">
        <w:rPr>
          <w:rFonts w:eastAsia="SimSun"/>
          <w:b/>
          <w:sz w:val="18"/>
          <w:szCs w:val="18"/>
          <w:lang w:val="en-GB" w:eastAsia="nl-NL"/>
        </w:rPr>
        <w:t xml:space="preserve"> and </w:t>
      </w:r>
      <w:r w:rsidR="008851E7" w:rsidRPr="008851E7">
        <w:rPr>
          <w:rFonts w:eastAsia="SimSun"/>
          <w:b/>
          <w:sz w:val="18"/>
          <w:szCs w:val="18"/>
          <w:lang w:val="en-GB" w:eastAsia="nl-NL"/>
        </w:rPr>
        <w:t>10</w:t>
      </w:r>
      <w:r w:rsidR="003261D7" w:rsidRPr="008851E7">
        <w:rPr>
          <w:rFonts w:eastAsia="SimSun"/>
          <w:b/>
          <w:sz w:val="18"/>
          <w:szCs w:val="18"/>
          <w:lang w:val="en-GB" w:eastAsia="nl-NL"/>
        </w:rPr>
        <w:t>; Westergasfabriek, Amsterdam.</w:t>
      </w:r>
      <w:proofErr w:type="gramEnd"/>
    </w:p>
    <w:p w:rsidR="00D333CD" w:rsidRDefault="00D333CD" w:rsidP="0059024F">
      <w:pPr>
        <w:pStyle w:val="20"/>
        <w:ind w:right="289"/>
        <w:rPr>
          <w:rFonts w:eastAsia="SimSun"/>
          <w:sz w:val="22"/>
          <w:lang w:val="en-GB" w:eastAsia="nl-NL"/>
        </w:rPr>
      </w:pPr>
      <w:r w:rsidRPr="00D333CD">
        <w:rPr>
          <w:rFonts w:eastAsia="SimSun"/>
          <w:sz w:val="22"/>
          <w:lang w:val="en-GB" w:eastAsia="nl-NL"/>
        </w:rPr>
        <w:t xml:space="preserve">Porter </w:t>
      </w:r>
      <w:r>
        <w:rPr>
          <w:rFonts w:eastAsia="SimSun"/>
          <w:sz w:val="22"/>
          <w:lang w:val="en-GB" w:eastAsia="nl-NL"/>
        </w:rPr>
        <w:t xml:space="preserve">(2000) </w:t>
      </w:r>
      <w:r w:rsidR="00FD49EC">
        <w:rPr>
          <w:rFonts w:eastAsia="SimSun"/>
          <w:sz w:val="22"/>
          <w:lang w:val="en-GB" w:eastAsia="nl-NL"/>
        </w:rPr>
        <w:t xml:space="preserve">points </w:t>
      </w:r>
      <w:r w:rsidR="001226D6" w:rsidRPr="001226D6">
        <w:rPr>
          <w:rFonts w:eastAsia="SimSun"/>
          <w:b/>
          <w:sz w:val="22"/>
          <w:lang w:val="en-GB" w:eastAsia="nl-NL"/>
        </w:rPr>
        <w:t>the spatial scale</w:t>
      </w:r>
      <w:r w:rsidR="001226D6">
        <w:rPr>
          <w:rFonts w:eastAsia="SimSun"/>
          <w:sz w:val="22"/>
          <w:lang w:val="en-GB" w:eastAsia="nl-NL"/>
        </w:rPr>
        <w:t xml:space="preserve"> of cultural and leisure clusters as critical parameter for </w:t>
      </w:r>
      <w:r w:rsidR="00FD49EC">
        <w:rPr>
          <w:rFonts w:eastAsia="SimSun"/>
          <w:sz w:val="22"/>
          <w:lang w:val="en-GB" w:eastAsia="nl-NL"/>
        </w:rPr>
        <w:t xml:space="preserve">their </w:t>
      </w:r>
      <w:r w:rsidR="001226D6">
        <w:rPr>
          <w:rFonts w:eastAsia="SimSun"/>
          <w:sz w:val="22"/>
          <w:lang w:val="en-GB" w:eastAsia="nl-NL"/>
        </w:rPr>
        <w:t xml:space="preserve">sustainability. He argues that </w:t>
      </w:r>
      <w:r w:rsidRPr="001226D6">
        <w:rPr>
          <w:u w:val="single"/>
        </w:rPr>
        <w:t xml:space="preserve">the </w:t>
      </w:r>
      <w:r w:rsidRPr="001226D6">
        <w:rPr>
          <w:rFonts w:eastAsia="SimSun"/>
          <w:sz w:val="22"/>
          <w:u w:val="single"/>
          <w:lang w:val="en-GB" w:eastAsia="nl-NL"/>
        </w:rPr>
        <w:t xml:space="preserve">scale of a cultural and leisure cluster relates to the </w:t>
      </w:r>
      <w:r w:rsidR="00FD49EC" w:rsidRPr="00FD49EC">
        <w:rPr>
          <w:rFonts w:eastAsia="SimSun"/>
          <w:i/>
          <w:sz w:val="22"/>
          <w:u w:val="single"/>
          <w:lang w:val="en-GB" w:eastAsia="nl-NL"/>
        </w:rPr>
        <w:t>‘</w:t>
      </w:r>
      <w:r w:rsidRPr="00FD49EC">
        <w:rPr>
          <w:rFonts w:eastAsia="SimSun"/>
          <w:i/>
          <w:sz w:val="22"/>
          <w:u w:val="single"/>
          <w:lang w:val="en-GB" w:eastAsia="nl-NL"/>
        </w:rPr>
        <w:t>distance</w:t>
      </w:r>
      <w:r w:rsidR="00FD49EC" w:rsidRPr="00FD49EC">
        <w:rPr>
          <w:rFonts w:eastAsia="SimSun"/>
          <w:i/>
          <w:sz w:val="22"/>
          <w:u w:val="single"/>
          <w:lang w:val="en-GB" w:eastAsia="nl-NL"/>
        </w:rPr>
        <w:t>’</w:t>
      </w:r>
      <w:r w:rsidRPr="001226D6">
        <w:rPr>
          <w:rFonts w:eastAsia="SimSun"/>
          <w:sz w:val="22"/>
          <w:u w:val="single"/>
          <w:lang w:val="en-GB" w:eastAsia="nl-NL"/>
        </w:rPr>
        <w:t xml:space="preserve"> over which information, transactions, incentives and other interactions occur</w:t>
      </w:r>
      <w:r w:rsidR="001226D6">
        <w:rPr>
          <w:rFonts w:eastAsia="SimSun"/>
          <w:sz w:val="22"/>
          <w:lang w:val="en-GB" w:eastAsia="nl-NL"/>
        </w:rPr>
        <w:t xml:space="preserve">. </w:t>
      </w:r>
      <w:r w:rsidR="00FD49EC">
        <w:rPr>
          <w:rFonts w:eastAsia="SimSun"/>
          <w:sz w:val="22"/>
          <w:lang w:val="en-GB" w:eastAsia="nl-NL"/>
        </w:rPr>
        <w:t xml:space="preserve">Specifying </w:t>
      </w:r>
      <w:r w:rsidR="00B210A2">
        <w:rPr>
          <w:rFonts w:eastAsia="SimSun"/>
          <w:sz w:val="22"/>
          <w:lang w:val="en-GB" w:eastAsia="nl-NL"/>
        </w:rPr>
        <w:t xml:space="preserve">his argument, </w:t>
      </w:r>
      <w:r w:rsidR="001226D6">
        <w:rPr>
          <w:rFonts w:eastAsia="SimSun"/>
          <w:sz w:val="22"/>
          <w:lang w:val="en-GB" w:eastAsia="nl-NL"/>
        </w:rPr>
        <w:t>in global cities like New York, London, Paris, etc., with great economic and cultural impact at local, regional</w:t>
      </w:r>
      <w:r w:rsidR="00C804FF">
        <w:rPr>
          <w:rFonts w:eastAsia="SimSun"/>
          <w:sz w:val="22"/>
          <w:lang w:val="en-GB" w:eastAsia="nl-NL"/>
        </w:rPr>
        <w:t>, national,</w:t>
      </w:r>
      <w:r w:rsidR="001226D6">
        <w:rPr>
          <w:rFonts w:eastAsia="SimSun"/>
          <w:sz w:val="22"/>
          <w:lang w:val="en-GB" w:eastAsia="nl-NL"/>
        </w:rPr>
        <w:t xml:space="preserve"> and global level, the sustainability of large-scaled </w:t>
      </w:r>
      <w:r w:rsidR="001226D6" w:rsidRPr="001226D6">
        <w:rPr>
          <w:rFonts w:eastAsia="SimSun"/>
          <w:sz w:val="22"/>
          <w:lang w:val="en-GB" w:eastAsia="nl-NL"/>
        </w:rPr>
        <w:t xml:space="preserve">cultural and leisure </w:t>
      </w:r>
      <w:r w:rsidR="001226D6">
        <w:rPr>
          <w:rFonts w:eastAsia="SimSun"/>
          <w:sz w:val="22"/>
          <w:lang w:val="en-GB" w:eastAsia="nl-NL"/>
        </w:rPr>
        <w:t xml:space="preserve">clusters may be quite secured. But in large and medium-sized cities, </w:t>
      </w:r>
      <w:r w:rsidR="001226D6" w:rsidRPr="001226D6">
        <w:rPr>
          <w:rFonts w:eastAsia="SimSun"/>
          <w:sz w:val="22"/>
          <w:lang w:val="en-GB" w:eastAsia="nl-NL"/>
        </w:rPr>
        <w:t xml:space="preserve">large-scaled </w:t>
      </w:r>
      <w:r w:rsidR="00F22585">
        <w:rPr>
          <w:rFonts w:eastAsia="SimSun"/>
          <w:sz w:val="22"/>
          <w:lang w:val="en-GB" w:eastAsia="nl-NL"/>
        </w:rPr>
        <w:t xml:space="preserve">such </w:t>
      </w:r>
      <w:r w:rsidR="001226D6" w:rsidRPr="001226D6">
        <w:rPr>
          <w:rFonts w:eastAsia="SimSun"/>
          <w:sz w:val="22"/>
          <w:lang w:val="en-GB" w:eastAsia="nl-NL"/>
        </w:rPr>
        <w:t>clusters</w:t>
      </w:r>
      <w:r w:rsidR="001226D6">
        <w:rPr>
          <w:rFonts w:eastAsia="SimSun"/>
          <w:sz w:val="22"/>
          <w:lang w:val="en-GB" w:eastAsia="nl-NL"/>
        </w:rPr>
        <w:t xml:space="preserve"> have limited potential for sustainable growth</w:t>
      </w:r>
      <w:r w:rsidR="00F22585">
        <w:rPr>
          <w:rFonts w:eastAsia="SimSun"/>
          <w:sz w:val="22"/>
          <w:lang w:val="en-GB" w:eastAsia="nl-NL"/>
        </w:rPr>
        <w:t xml:space="preserve"> -</w:t>
      </w:r>
      <w:r w:rsidR="001226D6">
        <w:rPr>
          <w:rFonts w:eastAsia="SimSun"/>
          <w:sz w:val="22"/>
          <w:lang w:val="en-GB" w:eastAsia="nl-NL"/>
        </w:rPr>
        <w:t xml:space="preserve"> unless great efforts </w:t>
      </w:r>
      <w:r w:rsidR="00F22585">
        <w:rPr>
          <w:rFonts w:eastAsia="SimSun"/>
          <w:sz w:val="22"/>
          <w:lang w:val="en-GB" w:eastAsia="nl-NL"/>
        </w:rPr>
        <w:t xml:space="preserve">and investments </w:t>
      </w:r>
      <w:r w:rsidR="001226D6">
        <w:rPr>
          <w:rFonts w:eastAsia="SimSun"/>
          <w:sz w:val="22"/>
          <w:lang w:val="en-GB" w:eastAsia="nl-NL"/>
        </w:rPr>
        <w:t xml:space="preserve">are made </w:t>
      </w:r>
      <w:r w:rsidR="00F22585">
        <w:rPr>
          <w:rFonts w:eastAsia="SimSun"/>
          <w:sz w:val="22"/>
          <w:lang w:val="en-GB" w:eastAsia="nl-NL"/>
        </w:rPr>
        <w:t xml:space="preserve">by local authorities and the state </w:t>
      </w:r>
      <w:r w:rsidR="001226D6">
        <w:rPr>
          <w:rFonts w:eastAsia="SimSun"/>
          <w:sz w:val="22"/>
          <w:lang w:val="en-GB" w:eastAsia="nl-NL"/>
        </w:rPr>
        <w:t>to attract particularly popularly popular activities</w:t>
      </w:r>
      <w:r w:rsidR="00F22585">
        <w:rPr>
          <w:rFonts w:eastAsia="SimSun"/>
          <w:sz w:val="22"/>
          <w:lang w:val="en-GB" w:eastAsia="nl-NL"/>
        </w:rPr>
        <w:t>. As evidence to this, one may refer to</w:t>
      </w:r>
      <w:r w:rsidR="00F22585" w:rsidRPr="00F22585">
        <w:t xml:space="preserve"> </w:t>
      </w:r>
      <w:r w:rsidR="00F9627D">
        <w:t xml:space="preserve">the </w:t>
      </w:r>
      <w:r w:rsidR="00F9627D" w:rsidRPr="00F9627D">
        <w:rPr>
          <w:i/>
        </w:rPr>
        <w:t>‘white elephant effect’</w:t>
      </w:r>
      <w:r w:rsidR="00F9627D">
        <w:t xml:space="preserve"> in </w:t>
      </w:r>
      <w:r w:rsidR="00F22585" w:rsidRPr="00F22585">
        <w:rPr>
          <w:rFonts w:eastAsia="SimSun"/>
          <w:sz w:val="22"/>
          <w:lang w:val="en-GB" w:eastAsia="nl-NL"/>
        </w:rPr>
        <w:t>the 1998 World Expo site, Lisbon</w:t>
      </w:r>
      <w:r w:rsidR="00A41798">
        <w:rPr>
          <w:rFonts w:eastAsia="SimSun"/>
          <w:sz w:val="22"/>
          <w:lang w:val="en-GB" w:eastAsia="nl-NL"/>
        </w:rPr>
        <w:t xml:space="preserve"> - </w:t>
      </w:r>
      <w:r w:rsidR="00F22585" w:rsidRPr="00F22585">
        <w:rPr>
          <w:rFonts w:eastAsia="SimSun"/>
          <w:sz w:val="22"/>
          <w:lang w:val="en-GB" w:eastAsia="nl-NL"/>
        </w:rPr>
        <w:t xml:space="preserve">a linear </w:t>
      </w:r>
      <w:r w:rsidR="00A41798">
        <w:rPr>
          <w:rFonts w:eastAsia="SimSun"/>
          <w:sz w:val="22"/>
          <w:lang w:val="en-GB" w:eastAsia="nl-NL"/>
        </w:rPr>
        <w:t xml:space="preserve">cultural and leisure </w:t>
      </w:r>
      <w:r w:rsidR="00F22585" w:rsidRPr="00F22585">
        <w:rPr>
          <w:rFonts w:eastAsia="SimSun"/>
          <w:sz w:val="22"/>
          <w:lang w:val="en-GB" w:eastAsia="nl-NL"/>
        </w:rPr>
        <w:t xml:space="preserve">cluster in Lisbon's east-end </w:t>
      </w:r>
      <w:r w:rsidR="00F22585">
        <w:rPr>
          <w:rFonts w:eastAsia="SimSun"/>
          <w:sz w:val="22"/>
          <w:lang w:val="en-GB" w:eastAsia="nl-NL"/>
        </w:rPr>
        <w:t xml:space="preserve">periphery </w:t>
      </w:r>
      <w:r w:rsidR="00F22585" w:rsidRPr="00F22585">
        <w:rPr>
          <w:rFonts w:eastAsia="SimSun"/>
          <w:sz w:val="22"/>
          <w:lang w:val="en-GB" w:eastAsia="nl-NL"/>
        </w:rPr>
        <w:t>alongside the Tagus river.</w:t>
      </w:r>
    </w:p>
    <w:p w:rsidR="001922DC" w:rsidRDefault="00532346" w:rsidP="00532346">
      <w:pPr>
        <w:pStyle w:val="20"/>
        <w:ind w:right="289"/>
        <w:rPr>
          <w:rFonts w:eastAsia="SimSun"/>
          <w:sz w:val="22"/>
          <w:lang w:val="en-US" w:eastAsia="nl-NL"/>
        </w:rPr>
      </w:pPr>
      <w:r>
        <w:rPr>
          <w:rFonts w:eastAsia="SimSun"/>
          <w:sz w:val="22"/>
          <w:lang w:val="en-US" w:eastAsia="nl-NL"/>
        </w:rPr>
        <w:t>All building complexes for hosting Expo '98 were</w:t>
      </w:r>
      <w:r w:rsidRPr="00532346">
        <w:rPr>
          <w:rFonts w:eastAsia="SimSun"/>
          <w:sz w:val="22"/>
          <w:lang w:val="en-US" w:eastAsia="nl-NL"/>
        </w:rPr>
        <w:t xml:space="preserve"> fully built from scratch</w:t>
      </w:r>
      <w:r w:rsidR="00F943B4">
        <w:rPr>
          <w:rFonts w:eastAsia="SimSun"/>
          <w:sz w:val="22"/>
          <w:lang w:val="en-US" w:eastAsia="nl-NL"/>
        </w:rPr>
        <w:t xml:space="preserve"> </w:t>
      </w:r>
      <w:r w:rsidR="00FA5AEE">
        <w:rPr>
          <w:rFonts w:eastAsia="SimSun"/>
          <w:sz w:val="22"/>
          <w:lang w:val="en-US" w:eastAsia="nl-NL"/>
        </w:rPr>
        <w:t xml:space="preserve">in a </w:t>
      </w:r>
      <w:r w:rsidR="00F943B4">
        <w:rPr>
          <w:rFonts w:eastAsia="SimSun"/>
          <w:sz w:val="22"/>
          <w:lang w:val="en-US" w:eastAsia="nl-NL"/>
        </w:rPr>
        <w:t xml:space="preserve">total surface </w:t>
      </w:r>
      <w:r w:rsidR="00FA5AEE">
        <w:rPr>
          <w:rFonts w:eastAsia="SimSun"/>
          <w:sz w:val="22"/>
          <w:lang w:val="en-US" w:eastAsia="nl-NL"/>
        </w:rPr>
        <w:t xml:space="preserve">of </w:t>
      </w:r>
      <w:r w:rsidR="00F943B4" w:rsidRPr="00F943B4">
        <w:rPr>
          <w:rFonts w:eastAsia="SimSun"/>
          <w:sz w:val="22"/>
          <w:lang w:val="en-US" w:eastAsia="nl-NL"/>
        </w:rPr>
        <w:t>50 hectares</w:t>
      </w:r>
      <w:r w:rsidR="00482D4E">
        <w:rPr>
          <w:rFonts w:eastAsia="SimSun"/>
          <w:sz w:val="22"/>
          <w:lang w:val="en-US" w:eastAsia="nl-NL"/>
        </w:rPr>
        <w:t xml:space="preserve"> (see Fig.</w:t>
      </w:r>
      <w:r w:rsidR="008851E7">
        <w:rPr>
          <w:rFonts w:eastAsia="SimSun"/>
          <w:sz w:val="22"/>
          <w:lang w:val="en-US" w:eastAsia="nl-NL"/>
        </w:rPr>
        <w:t>11</w:t>
      </w:r>
      <w:r w:rsidR="00D5208B">
        <w:rPr>
          <w:rFonts w:eastAsia="SimSun"/>
          <w:sz w:val="22"/>
          <w:lang w:val="en-US" w:eastAsia="nl-NL"/>
        </w:rPr>
        <w:t>)</w:t>
      </w:r>
      <w:r w:rsidRPr="00532346">
        <w:rPr>
          <w:rFonts w:eastAsia="SimSun"/>
          <w:sz w:val="22"/>
          <w:lang w:val="en-US" w:eastAsia="nl-NL"/>
        </w:rPr>
        <w:t xml:space="preserve">. </w:t>
      </w:r>
      <w:r w:rsidR="00F943B4">
        <w:rPr>
          <w:rFonts w:eastAsia="SimSun"/>
          <w:sz w:val="22"/>
          <w:lang w:val="en-US" w:eastAsia="nl-NL"/>
        </w:rPr>
        <w:t xml:space="preserve">For Lisbon </w:t>
      </w:r>
      <w:r w:rsidR="00A123C6">
        <w:rPr>
          <w:rFonts w:eastAsia="SimSun"/>
          <w:sz w:val="22"/>
          <w:lang w:val="en-US" w:eastAsia="nl-NL"/>
        </w:rPr>
        <w:t xml:space="preserve">city </w:t>
      </w:r>
      <w:r w:rsidR="00F943B4">
        <w:rPr>
          <w:rFonts w:eastAsia="SimSun"/>
          <w:sz w:val="22"/>
          <w:lang w:val="en-US" w:eastAsia="nl-NL"/>
        </w:rPr>
        <w:t>with</w:t>
      </w:r>
      <w:r w:rsidR="00F943B4" w:rsidRPr="00F943B4">
        <w:t xml:space="preserve"> </w:t>
      </w:r>
      <w:r w:rsidR="00F943B4" w:rsidRPr="00F943B4">
        <w:rPr>
          <w:rFonts w:eastAsia="SimSun"/>
          <w:sz w:val="22"/>
          <w:lang w:val="en-US" w:eastAsia="nl-NL"/>
        </w:rPr>
        <w:t>2.7 million people</w:t>
      </w:r>
      <w:r w:rsidR="00F943B4">
        <w:rPr>
          <w:rFonts w:eastAsia="SimSun"/>
          <w:sz w:val="22"/>
          <w:lang w:val="en-US" w:eastAsia="nl-NL"/>
        </w:rPr>
        <w:t xml:space="preserve"> and weak economic impact, </w:t>
      </w:r>
      <w:r w:rsidR="00A123C6">
        <w:rPr>
          <w:rFonts w:eastAsia="SimSun"/>
          <w:sz w:val="22"/>
          <w:lang w:val="en-US" w:eastAsia="nl-NL"/>
        </w:rPr>
        <w:t xml:space="preserve">a cultural site of </w:t>
      </w:r>
      <w:r w:rsidR="00F943B4">
        <w:rPr>
          <w:rFonts w:eastAsia="SimSun"/>
          <w:sz w:val="22"/>
          <w:lang w:val="en-US" w:eastAsia="nl-NL"/>
        </w:rPr>
        <w:t>50 h</w:t>
      </w:r>
      <w:r w:rsidR="00A123C6">
        <w:rPr>
          <w:rFonts w:eastAsia="SimSun"/>
          <w:sz w:val="22"/>
          <w:lang w:val="en-US" w:eastAsia="nl-NL"/>
        </w:rPr>
        <w:t xml:space="preserve">ectares represents a </w:t>
      </w:r>
      <w:r w:rsidR="00F943B4">
        <w:rPr>
          <w:rFonts w:eastAsia="SimSun"/>
          <w:sz w:val="22"/>
          <w:lang w:val="en-US" w:eastAsia="nl-NL"/>
        </w:rPr>
        <w:t>giant</w:t>
      </w:r>
      <w:r w:rsidR="00A123C6">
        <w:rPr>
          <w:rFonts w:eastAsia="SimSun"/>
          <w:sz w:val="22"/>
          <w:lang w:val="en-US" w:eastAsia="nl-NL"/>
        </w:rPr>
        <w:t xml:space="preserve"> cluster.</w:t>
      </w:r>
      <w:r w:rsidR="001922DC">
        <w:rPr>
          <w:rFonts w:eastAsia="SimSun"/>
          <w:sz w:val="22"/>
          <w:lang w:val="en-US" w:eastAsia="nl-NL"/>
        </w:rPr>
        <w:t xml:space="preserve"> </w:t>
      </w:r>
      <w:r w:rsidRPr="00532346">
        <w:rPr>
          <w:rFonts w:eastAsia="SimSun"/>
          <w:sz w:val="22"/>
          <w:lang w:val="en-US" w:eastAsia="nl-NL"/>
        </w:rPr>
        <w:t xml:space="preserve">Every building was </w:t>
      </w:r>
      <w:r w:rsidR="001922DC">
        <w:rPr>
          <w:rFonts w:eastAsia="SimSun"/>
          <w:sz w:val="22"/>
          <w:lang w:val="en-US" w:eastAsia="nl-NL"/>
        </w:rPr>
        <w:t xml:space="preserve">planned </w:t>
      </w:r>
      <w:r w:rsidRPr="00532346">
        <w:rPr>
          <w:rFonts w:eastAsia="SimSun"/>
          <w:sz w:val="22"/>
          <w:lang w:val="en-US" w:eastAsia="nl-NL"/>
        </w:rPr>
        <w:t xml:space="preserve">for </w:t>
      </w:r>
      <w:r w:rsidR="00FA5AEE">
        <w:rPr>
          <w:rFonts w:eastAsia="SimSun"/>
          <w:sz w:val="22"/>
          <w:lang w:val="en-US" w:eastAsia="nl-NL"/>
        </w:rPr>
        <w:t xml:space="preserve">reuse </w:t>
      </w:r>
      <w:r w:rsidRPr="00532346">
        <w:rPr>
          <w:rFonts w:eastAsia="SimSun"/>
          <w:sz w:val="22"/>
          <w:lang w:val="en-US" w:eastAsia="nl-NL"/>
        </w:rPr>
        <w:t>after-Expo</w:t>
      </w:r>
      <w:r>
        <w:rPr>
          <w:rFonts w:eastAsia="SimSun"/>
          <w:sz w:val="22"/>
          <w:lang w:val="en-US" w:eastAsia="nl-NL"/>
        </w:rPr>
        <w:t xml:space="preserve">, </w:t>
      </w:r>
      <w:r w:rsidR="00FA5AEE">
        <w:rPr>
          <w:rFonts w:eastAsia="SimSun"/>
          <w:sz w:val="22"/>
          <w:lang w:val="en-US" w:eastAsia="nl-NL"/>
        </w:rPr>
        <w:t xml:space="preserve">so as </w:t>
      </w:r>
      <w:r>
        <w:rPr>
          <w:rFonts w:eastAsia="SimSun"/>
          <w:sz w:val="22"/>
          <w:lang w:val="en-US" w:eastAsia="nl-NL"/>
        </w:rPr>
        <w:t>ensuring that</w:t>
      </w:r>
      <w:r w:rsidRPr="00532346">
        <w:rPr>
          <w:rFonts w:eastAsia="SimSun"/>
          <w:sz w:val="22"/>
          <w:lang w:val="en-US" w:eastAsia="nl-NL"/>
        </w:rPr>
        <w:t xml:space="preserve"> the site would not be left semi-abandoned, as had happened with previous expos, particularly Seville Expo '92.</w:t>
      </w:r>
      <w:r>
        <w:rPr>
          <w:rFonts w:eastAsia="SimSun"/>
          <w:sz w:val="22"/>
          <w:lang w:val="en-US" w:eastAsia="nl-NL"/>
        </w:rPr>
        <w:t xml:space="preserve"> </w:t>
      </w:r>
      <w:r w:rsidRPr="00532346">
        <w:rPr>
          <w:rFonts w:eastAsia="SimSun"/>
          <w:sz w:val="22"/>
          <w:lang w:val="en-US" w:eastAsia="nl-NL"/>
        </w:rPr>
        <w:t xml:space="preserve">To support influx of visitors, </w:t>
      </w:r>
      <w:r>
        <w:rPr>
          <w:rFonts w:eastAsia="SimSun"/>
          <w:sz w:val="22"/>
          <w:lang w:val="en-US" w:eastAsia="nl-NL"/>
        </w:rPr>
        <w:t xml:space="preserve">major </w:t>
      </w:r>
      <w:r w:rsidRPr="00532346">
        <w:rPr>
          <w:rFonts w:eastAsia="SimSun"/>
          <w:sz w:val="22"/>
          <w:lang w:val="en-US" w:eastAsia="nl-NL"/>
        </w:rPr>
        <w:t>access</w:t>
      </w:r>
      <w:r>
        <w:rPr>
          <w:rFonts w:eastAsia="SimSun"/>
          <w:sz w:val="22"/>
          <w:lang w:val="en-US" w:eastAsia="nl-NL"/>
        </w:rPr>
        <w:t xml:space="preserve"> infrastructure projects were made by public funds, including: (a) </w:t>
      </w:r>
      <w:r w:rsidRPr="00532346">
        <w:rPr>
          <w:rFonts w:eastAsia="SimSun"/>
          <w:sz w:val="22"/>
          <w:lang w:val="en-US" w:eastAsia="nl-NL"/>
        </w:rPr>
        <w:t>a new bridge across the river, the Vasco da Gama Brid</w:t>
      </w:r>
      <w:r>
        <w:rPr>
          <w:rFonts w:eastAsia="SimSun"/>
          <w:sz w:val="22"/>
          <w:lang w:val="en-US" w:eastAsia="nl-NL"/>
        </w:rPr>
        <w:t xml:space="preserve">ge (then the longest in Europe); (b) </w:t>
      </w:r>
      <w:r w:rsidRPr="00532346">
        <w:rPr>
          <w:rFonts w:eastAsia="SimSun"/>
          <w:sz w:val="22"/>
          <w:lang w:val="en-US" w:eastAsia="nl-NL"/>
        </w:rPr>
        <w:t>a new line along the Li</w:t>
      </w:r>
      <w:r>
        <w:rPr>
          <w:rFonts w:eastAsia="SimSun"/>
          <w:sz w:val="22"/>
          <w:lang w:val="en-US" w:eastAsia="nl-NL"/>
        </w:rPr>
        <w:t xml:space="preserve">sbon Metro, with seven stations; (c) </w:t>
      </w:r>
      <w:proofErr w:type="spellStart"/>
      <w:r w:rsidRPr="00532346">
        <w:rPr>
          <w:rFonts w:eastAsia="SimSun"/>
          <w:sz w:val="22"/>
          <w:lang w:val="en-US" w:eastAsia="nl-NL"/>
        </w:rPr>
        <w:t>Gare</w:t>
      </w:r>
      <w:proofErr w:type="spellEnd"/>
      <w:r w:rsidRPr="00532346">
        <w:rPr>
          <w:rFonts w:eastAsia="SimSun"/>
          <w:sz w:val="22"/>
          <w:lang w:val="en-US" w:eastAsia="nl-NL"/>
        </w:rPr>
        <w:t xml:space="preserve"> do </w:t>
      </w:r>
      <w:proofErr w:type="spellStart"/>
      <w:r w:rsidRPr="00532346">
        <w:rPr>
          <w:rFonts w:eastAsia="SimSun"/>
          <w:sz w:val="22"/>
          <w:lang w:val="en-US" w:eastAsia="nl-NL"/>
        </w:rPr>
        <w:t>Oriente</w:t>
      </w:r>
      <w:proofErr w:type="spellEnd"/>
      <w:r w:rsidRPr="00532346">
        <w:rPr>
          <w:rFonts w:eastAsia="SimSun"/>
          <w:sz w:val="22"/>
          <w:lang w:val="en-US" w:eastAsia="nl-NL"/>
        </w:rPr>
        <w:t xml:space="preserve"> </w:t>
      </w:r>
      <w:r>
        <w:rPr>
          <w:rFonts w:eastAsia="SimSun"/>
          <w:sz w:val="22"/>
          <w:lang w:val="en-US" w:eastAsia="nl-NL"/>
        </w:rPr>
        <w:t>- the</w:t>
      </w:r>
      <w:r w:rsidRPr="00532346">
        <w:rPr>
          <w:rFonts w:eastAsia="SimSun"/>
          <w:sz w:val="22"/>
          <w:lang w:val="en-US" w:eastAsia="nl-NL"/>
        </w:rPr>
        <w:t xml:space="preserve"> new main multi-modal terminal, featuring t</w:t>
      </w:r>
      <w:r>
        <w:rPr>
          <w:rFonts w:eastAsia="SimSun"/>
          <w:sz w:val="22"/>
          <w:lang w:val="en-US" w:eastAsia="nl-NL"/>
        </w:rPr>
        <w:t>rains, metro, buses, and taxis.</w:t>
      </w:r>
      <w:r w:rsidR="009C67E9">
        <w:rPr>
          <w:rFonts w:eastAsia="SimSun"/>
          <w:sz w:val="22"/>
          <w:lang w:val="en-US" w:eastAsia="nl-NL"/>
        </w:rPr>
        <w:t xml:space="preserve"> </w:t>
      </w:r>
    </w:p>
    <w:p w:rsidR="00F943B4" w:rsidRPr="001922DC" w:rsidRDefault="001922DC" w:rsidP="001922DC">
      <w:pPr>
        <w:pStyle w:val="20"/>
        <w:spacing w:after="0"/>
        <w:ind w:right="289"/>
        <w:rPr>
          <w:rFonts w:eastAsia="SimSun"/>
          <w:sz w:val="22"/>
          <w:lang w:val="en-US" w:eastAsia="nl-NL"/>
        </w:rPr>
      </w:pPr>
      <w:r>
        <w:rPr>
          <w:rFonts w:eastAsia="SimSun"/>
          <w:sz w:val="22"/>
          <w:lang w:val="en-US" w:eastAsia="nl-NL"/>
        </w:rPr>
        <w:t>However, d</w:t>
      </w:r>
      <w:r w:rsidR="009C67E9">
        <w:rPr>
          <w:rFonts w:eastAsia="SimSun"/>
          <w:sz w:val="22"/>
          <w:lang w:val="en-US" w:eastAsia="nl-NL"/>
        </w:rPr>
        <w:t xml:space="preserve">espite </w:t>
      </w:r>
      <w:r w:rsidR="00F81774">
        <w:rPr>
          <w:rFonts w:eastAsia="SimSun"/>
          <w:sz w:val="22"/>
          <w:lang w:val="en-US" w:eastAsia="nl-NL"/>
        </w:rPr>
        <w:t xml:space="preserve">major </w:t>
      </w:r>
      <w:r w:rsidR="009C67E9">
        <w:rPr>
          <w:rFonts w:eastAsia="SimSun"/>
          <w:sz w:val="22"/>
          <w:lang w:val="en-US" w:eastAsia="nl-NL"/>
        </w:rPr>
        <w:t xml:space="preserve">public investments </w:t>
      </w:r>
      <w:r w:rsidR="00F81774">
        <w:rPr>
          <w:rFonts w:eastAsia="SimSun"/>
          <w:sz w:val="22"/>
          <w:lang w:val="en-US" w:eastAsia="nl-NL"/>
        </w:rPr>
        <w:t xml:space="preserve">for </w:t>
      </w:r>
      <w:r w:rsidR="009C67E9">
        <w:rPr>
          <w:rFonts w:eastAsia="SimSun"/>
          <w:sz w:val="22"/>
          <w:lang w:val="en-US" w:eastAsia="nl-NL"/>
        </w:rPr>
        <w:t>transport projects, master-planning for re-use, the site lost its economic activities and liveliness after Expo closed.</w:t>
      </w:r>
      <w:r>
        <w:rPr>
          <w:rFonts w:eastAsia="SimSun"/>
          <w:sz w:val="22"/>
          <w:lang w:val="en-US" w:eastAsia="nl-NL"/>
        </w:rPr>
        <w:t xml:space="preserve"> </w:t>
      </w:r>
      <w:r w:rsidR="00D72A0A">
        <w:rPr>
          <w:rFonts w:eastAsia="SimSun"/>
          <w:sz w:val="22"/>
          <w:lang w:val="en-US" w:eastAsia="nl-NL"/>
        </w:rPr>
        <w:t>To regenerate the</w:t>
      </w:r>
      <w:r>
        <w:rPr>
          <w:rFonts w:eastAsia="SimSun"/>
          <w:sz w:val="22"/>
          <w:lang w:val="en-US" w:eastAsia="nl-NL"/>
        </w:rPr>
        <w:t xml:space="preserve"> area</w:t>
      </w:r>
      <w:r w:rsidR="00D72A0A">
        <w:rPr>
          <w:rFonts w:eastAsia="SimSun"/>
          <w:sz w:val="22"/>
          <w:lang w:val="en-US" w:eastAsia="nl-NL"/>
        </w:rPr>
        <w:t xml:space="preserve">, </w:t>
      </w:r>
      <w:r w:rsidR="00F81774">
        <w:rPr>
          <w:rFonts w:eastAsia="SimSun"/>
          <w:sz w:val="22"/>
          <w:lang w:val="en-US" w:eastAsia="nl-NL"/>
        </w:rPr>
        <w:t xml:space="preserve">authorities </w:t>
      </w:r>
      <w:r>
        <w:rPr>
          <w:rFonts w:eastAsia="SimSun"/>
          <w:sz w:val="22"/>
          <w:lang w:val="en-US" w:eastAsia="nl-NL"/>
        </w:rPr>
        <w:t xml:space="preserve">renamed </w:t>
      </w:r>
      <w:r w:rsidR="00F81774">
        <w:rPr>
          <w:rFonts w:eastAsia="SimSun"/>
          <w:sz w:val="22"/>
          <w:lang w:val="en-US" w:eastAsia="nl-NL"/>
        </w:rPr>
        <w:t xml:space="preserve">it </w:t>
      </w:r>
      <w:r>
        <w:rPr>
          <w:rFonts w:eastAsia="SimSun"/>
          <w:sz w:val="22"/>
          <w:lang w:val="en-US" w:eastAsia="nl-NL"/>
        </w:rPr>
        <w:t>as ‘Park of Nations’,</w:t>
      </w:r>
      <w:r w:rsidR="00F943B4">
        <w:rPr>
          <w:rFonts w:eastAsia="SimSun"/>
          <w:sz w:val="22"/>
          <w:lang w:val="en-US" w:eastAsia="nl-NL"/>
        </w:rPr>
        <w:t xml:space="preserve"> </w:t>
      </w:r>
      <w:r w:rsidR="00F81774">
        <w:rPr>
          <w:rFonts w:eastAsia="SimSun"/>
          <w:sz w:val="22"/>
          <w:lang w:val="en-US" w:eastAsia="nl-NL"/>
        </w:rPr>
        <w:t xml:space="preserve">while they made </w:t>
      </w:r>
      <w:r w:rsidR="00D72A0A">
        <w:rPr>
          <w:rFonts w:eastAsia="SimSun"/>
          <w:sz w:val="22"/>
          <w:lang w:val="en-US" w:eastAsia="nl-NL"/>
        </w:rPr>
        <w:t xml:space="preserve">great efforts for over a decade, </w:t>
      </w:r>
      <w:r w:rsidR="00F81774">
        <w:rPr>
          <w:rFonts w:eastAsia="SimSun"/>
          <w:sz w:val="22"/>
          <w:lang w:val="en-US" w:eastAsia="nl-NL"/>
        </w:rPr>
        <w:t xml:space="preserve">to </w:t>
      </w:r>
      <w:r w:rsidR="00F81774">
        <w:rPr>
          <w:rFonts w:eastAsia="SimSun"/>
          <w:sz w:val="22"/>
          <w:u w:val="single"/>
          <w:lang w:val="en-US" w:eastAsia="nl-NL"/>
        </w:rPr>
        <w:t>attract</w:t>
      </w:r>
      <w:r w:rsidR="009C67E9" w:rsidRPr="00D72A0A">
        <w:rPr>
          <w:rFonts w:eastAsia="SimSun"/>
          <w:sz w:val="22"/>
          <w:u w:val="single"/>
          <w:lang w:val="en-US" w:eastAsia="nl-NL"/>
        </w:rPr>
        <w:t xml:space="preserve"> </w:t>
      </w:r>
      <w:r w:rsidR="00D72A0A" w:rsidRPr="00D72A0A">
        <w:rPr>
          <w:rFonts w:eastAsia="SimSun"/>
          <w:sz w:val="22"/>
          <w:u w:val="single"/>
          <w:lang w:val="en-GB" w:eastAsia="nl-NL"/>
        </w:rPr>
        <w:t xml:space="preserve">particularly popular </w:t>
      </w:r>
      <w:r w:rsidR="00D72A0A" w:rsidRPr="00832EC6">
        <w:rPr>
          <w:rFonts w:eastAsia="SimSun"/>
          <w:sz w:val="22"/>
          <w:u w:val="single"/>
          <w:lang w:val="en-GB" w:eastAsia="nl-NL"/>
        </w:rPr>
        <w:t>activities – shifting</w:t>
      </w:r>
      <w:r w:rsidR="00D72A0A" w:rsidRPr="00D72A0A">
        <w:rPr>
          <w:rFonts w:eastAsia="SimSun"/>
          <w:sz w:val="22"/>
          <w:u w:val="single"/>
          <w:lang w:val="en-GB" w:eastAsia="nl-NL"/>
        </w:rPr>
        <w:t xml:space="preserve"> the character of the cluster from entrepreneurial epicentre to leisure and consumption epicentre</w:t>
      </w:r>
      <w:r w:rsidR="00D72A0A">
        <w:rPr>
          <w:rFonts w:eastAsia="SimSun"/>
          <w:sz w:val="22"/>
          <w:lang w:val="en-GB" w:eastAsia="nl-NL"/>
        </w:rPr>
        <w:t xml:space="preserve">. </w:t>
      </w:r>
      <w:r w:rsidR="00F943B4">
        <w:rPr>
          <w:rFonts w:eastAsia="SimSun"/>
          <w:sz w:val="22"/>
          <w:lang w:val="en-GB" w:eastAsia="nl-NL"/>
        </w:rPr>
        <w:t>To mention the most important</w:t>
      </w:r>
      <w:r>
        <w:rPr>
          <w:rFonts w:eastAsia="SimSun"/>
          <w:sz w:val="22"/>
          <w:lang w:val="en-GB" w:eastAsia="nl-NL"/>
        </w:rPr>
        <w:t xml:space="preserve"> ones</w:t>
      </w:r>
      <w:r w:rsidR="00F943B4">
        <w:rPr>
          <w:rFonts w:eastAsia="SimSun"/>
          <w:sz w:val="22"/>
          <w:lang w:val="en-GB" w:eastAsia="nl-NL"/>
        </w:rPr>
        <w:t xml:space="preserve">, </w:t>
      </w:r>
    </w:p>
    <w:p w:rsidR="00D72A0A" w:rsidRDefault="00D72A0A" w:rsidP="001922DC">
      <w:pPr>
        <w:pStyle w:val="20"/>
        <w:numPr>
          <w:ilvl w:val="0"/>
          <w:numId w:val="11"/>
        </w:numPr>
        <w:spacing w:after="0"/>
        <w:ind w:left="714" w:right="289" w:hanging="357"/>
        <w:rPr>
          <w:rFonts w:eastAsia="Times New Roman"/>
          <w:sz w:val="22"/>
          <w:lang w:val="en" w:eastAsia="el-GR"/>
        </w:rPr>
      </w:pPr>
      <w:r>
        <w:rPr>
          <w:rFonts w:eastAsia="Times New Roman"/>
          <w:sz w:val="22"/>
          <w:lang w:eastAsia="el-GR"/>
        </w:rPr>
        <w:t>T</w:t>
      </w:r>
      <w:r w:rsidRPr="00D72A0A">
        <w:rPr>
          <w:rFonts w:eastAsia="Times New Roman"/>
          <w:sz w:val="22"/>
          <w:lang w:val="en" w:eastAsia="el-GR"/>
        </w:rPr>
        <w:t>he main entrance</w:t>
      </w:r>
      <w:r>
        <w:rPr>
          <w:rFonts w:eastAsia="Times New Roman"/>
          <w:sz w:val="22"/>
          <w:lang w:val="en" w:eastAsia="el-GR"/>
        </w:rPr>
        <w:t xml:space="preserve"> </w:t>
      </w:r>
      <w:r w:rsidR="002D59B2">
        <w:rPr>
          <w:rFonts w:eastAsia="Times New Roman"/>
          <w:sz w:val="22"/>
          <w:lang w:val="en" w:eastAsia="el-GR"/>
        </w:rPr>
        <w:t xml:space="preserve">building </w:t>
      </w:r>
      <w:r w:rsidRPr="00D72A0A">
        <w:rPr>
          <w:rFonts w:eastAsia="Times New Roman"/>
          <w:sz w:val="22"/>
          <w:lang w:val="en" w:eastAsia="el-GR"/>
        </w:rPr>
        <w:t>converted to Centro Vasco da Gama</w:t>
      </w:r>
      <w:r w:rsidR="0052503F">
        <w:rPr>
          <w:rFonts w:eastAsia="Times New Roman"/>
          <w:sz w:val="22"/>
          <w:lang w:val="en" w:eastAsia="el-GR"/>
        </w:rPr>
        <w:t xml:space="preserve"> (see Fig.</w:t>
      </w:r>
      <w:r w:rsidR="008851E7">
        <w:rPr>
          <w:rFonts w:eastAsia="Times New Roman"/>
          <w:sz w:val="22"/>
          <w:lang w:val="en" w:eastAsia="el-GR"/>
        </w:rPr>
        <w:t>12</w:t>
      </w:r>
      <w:r w:rsidR="0052503F">
        <w:rPr>
          <w:rFonts w:eastAsia="Times New Roman"/>
          <w:sz w:val="22"/>
          <w:lang w:val="en" w:eastAsia="el-GR"/>
        </w:rPr>
        <w:t>)</w:t>
      </w:r>
      <w:r w:rsidRPr="00D72A0A">
        <w:rPr>
          <w:rFonts w:eastAsia="Times New Roman"/>
          <w:sz w:val="22"/>
          <w:lang w:val="en" w:eastAsia="el-GR"/>
        </w:rPr>
        <w:t>, a regional shopping mall (opened on 27 April 1999)</w:t>
      </w:r>
      <w:r>
        <w:rPr>
          <w:rFonts w:eastAsia="Times New Roman"/>
          <w:sz w:val="22"/>
          <w:lang w:val="en" w:eastAsia="el-GR"/>
        </w:rPr>
        <w:t>;</w:t>
      </w:r>
    </w:p>
    <w:p w:rsidR="00F943B4" w:rsidRPr="00F943B4" w:rsidRDefault="00F943B4" w:rsidP="00F943B4">
      <w:pPr>
        <w:pStyle w:val="20"/>
        <w:numPr>
          <w:ilvl w:val="0"/>
          <w:numId w:val="11"/>
        </w:numPr>
        <w:spacing w:after="100" w:afterAutospacing="1"/>
        <w:ind w:right="289"/>
        <w:rPr>
          <w:rFonts w:eastAsia="Times New Roman"/>
          <w:sz w:val="22"/>
          <w:lang w:val="en" w:eastAsia="el-GR"/>
        </w:rPr>
      </w:pPr>
      <w:r w:rsidRPr="00F943B4">
        <w:rPr>
          <w:rFonts w:eastAsia="Times New Roman"/>
          <w:sz w:val="22"/>
          <w:lang w:val="en" w:eastAsia="el-GR"/>
        </w:rPr>
        <w:t>The main exhibition pavilions, converted to Lisbon International Exhibition Fair;</w:t>
      </w:r>
    </w:p>
    <w:p w:rsidR="00F943B4" w:rsidRPr="00F943B4" w:rsidRDefault="00F943B4" w:rsidP="00F943B4">
      <w:pPr>
        <w:pStyle w:val="20"/>
        <w:numPr>
          <w:ilvl w:val="0"/>
          <w:numId w:val="11"/>
        </w:numPr>
        <w:spacing w:after="100" w:afterAutospacing="1"/>
        <w:ind w:right="289"/>
        <w:rPr>
          <w:rFonts w:eastAsia="Times New Roman"/>
          <w:sz w:val="22"/>
          <w:lang w:val="en" w:eastAsia="el-GR"/>
        </w:rPr>
      </w:pPr>
      <w:r w:rsidRPr="00F943B4">
        <w:rPr>
          <w:rFonts w:eastAsia="Times New Roman"/>
          <w:sz w:val="22"/>
          <w:lang w:val="en" w:eastAsia="el-GR"/>
        </w:rPr>
        <w:t>Utopia Pavilion, converted to MEO Arena - Lisbon's main multi-purpose indoor arena;</w:t>
      </w:r>
    </w:p>
    <w:p w:rsidR="00F943B4" w:rsidRPr="00F943B4" w:rsidRDefault="00F943B4" w:rsidP="00F943B4">
      <w:pPr>
        <w:pStyle w:val="20"/>
        <w:numPr>
          <w:ilvl w:val="0"/>
          <w:numId w:val="11"/>
        </w:numPr>
        <w:spacing w:after="100" w:afterAutospacing="1"/>
        <w:ind w:right="289"/>
        <w:rPr>
          <w:rFonts w:eastAsia="Times New Roman"/>
          <w:sz w:val="22"/>
          <w:lang w:val="en" w:eastAsia="el-GR"/>
        </w:rPr>
      </w:pPr>
      <w:r w:rsidRPr="00F943B4">
        <w:rPr>
          <w:rFonts w:eastAsia="Times New Roman"/>
          <w:sz w:val="22"/>
          <w:lang w:val="en" w:eastAsia="el-GR"/>
        </w:rPr>
        <w:t>Knowledge of the Seas Pavilion, converted to science museum;</w:t>
      </w:r>
    </w:p>
    <w:p w:rsidR="00F943B4" w:rsidRPr="00F943B4" w:rsidRDefault="00F943B4" w:rsidP="00F943B4">
      <w:pPr>
        <w:pStyle w:val="20"/>
        <w:numPr>
          <w:ilvl w:val="0"/>
          <w:numId w:val="11"/>
        </w:numPr>
        <w:spacing w:after="100" w:afterAutospacing="1"/>
        <w:ind w:right="289"/>
        <w:rPr>
          <w:rFonts w:eastAsia="Times New Roman"/>
          <w:sz w:val="22"/>
          <w:lang w:val="en" w:eastAsia="el-GR"/>
        </w:rPr>
      </w:pPr>
      <w:r w:rsidRPr="00F943B4">
        <w:rPr>
          <w:rFonts w:eastAsia="Times New Roman"/>
          <w:sz w:val="22"/>
          <w:lang w:val="en" w:eastAsia="el-GR"/>
        </w:rPr>
        <w:t>Another exhibition pavilion, converted to a bowling centre, but subsequently demolished;</w:t>
      </w:r>
    </w:p>
    <w:p w:rsidR="00F943B4" w:rsidRPr="00F943B4" w:rsidRDefault="00F943B4" w:rsidP="00F943B4">
      <w:pPr>
        <w:pStyle w:val="20"/>
        <w:numPr>
          <w:ilvl w:val="0"/>
          <w:numId w:val="11"/>
        </w:numPr>
        <w:spacing w:after="100" w:afterAutospacing="1"/>
        <w:ind w:right="289"/>
        <w:rPr>
          <w:rFonts w:eastAsia="Times New Roman"/>
          <w:sz w:val="22"/>
          <w:lang w:val="en" w:eastAsia="el-GR"/>
        </w:rPr>
      </w:pPr>
      <w:r w:rsidRPr="00F943B4">
        <w:rPr>
          <w:rFonts w:eastAsia="Times New Roman"/>
          <w:sz w:val="22"/>
          <w:lang w:val="en" w:eastAsia="el-GR"/>
        </w:rPr>
        <w:t>Future Pavilion converted into Casino;</w:t>
      </w:r>
    </w:p>
    <w:p w:rsidR="00F943B4" w:rsidRDefault="00F943B4" w:rsidP="00F943B4">
      <w:pPr>
        <w:pStyle w:val="20"/>
        <w:numPr>
          <w:ilvl w:val="0"/>
          <w:numId w:val="11"/>
        </w:numPr>
        <w:spacing w:after="100" w:afterAutospacing="1"/>
        <w:ind w:right="289"/>
        <w:rPr>
          <w:rFonts w:eastAsia="Times New Roman"/>
          <w:sz w:val="22"/>
          <w:lang w:val="en" w:eastAsia="el-GR"/>
        </w:rPr>
      </w:pPr>
      <w:r w:rsidRPr="00F943B4">
        <w:rPr>
          <w:rFonts w:eastAsia="Times New Roman"/>
          <w:sz w:val="22"/>
          <w:lang w:val="en" w:eastAsia="el-GR"/>
        </w:rPr>
        <w:t>The Observation tower (Vasco da Gama Tower) was converted into luxury hotel and conference centre, mainly addressed to business world, and opened in September 2012.</w:t>
      </w:r>
    </w:p>
    <w:p w:rsidR="00D5208B" w:rsidRDefault="00D5208B" w:rsidP="00794C1F">
      <w:pPr>
        <w:pStyle w:val="20"/>
        <w:spacing w:after="100" w:afterAutospacing="1"/>
        <w:ind w:left="720" w:right="-425" w:hanging="1287"/>
        <w:rPr>
          <w:rFonts w:eastAsia="Times New Roman"/>
          <w:sz w:val="22"/>
          <w:lang w:val="en" w:eastAsia="el-GR"/>
        </w:rPr>
      </w:pPr>
      <w:r>
        <w:rPr>
          <w:noProof/>
          <w:color w:val="0000FF"/>
          <w:lang w:val="el-GR" w:eastAsia="el-GR"/>
        </w:rPr>
        <w:lastRenderedPageBreak/>
        <w:drawing>
          <wp:inline distT="0" distB="0" distL="0" distR="0" wp14:anchorId="1F7A3DEF" wp14:editId="38BAAADF">
            <wp:extent cx="3298785" cy="2201687"/>
            <wp:effectExtent l="0" t="0" r="0" b="8255"/>
            <wp:docPr id="13" name="irc_mi" descr="Σχετική εικόνα">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Σχετική εικόνα">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2364" cy="2204076"/>
                    </a:xfrm>
                    <a:prstGeom prst="rect">
                      <a:avLst/>
                    </a:prstGeom>
                    <a:noFill/>
                    <a:ln>
                      <a:noFill/>
                    </a:ln>
                  </pic:spPr>
                </pic:pic>
              </a:graphicData>
            </a:graphic>
          </wp:inline>
        </w:drawing>
      </w:r>
      <w:r>
        <w:rPr>
          <w:rFonts w:eastAsia="Times New Roman"/>
          <w:sz w:val="22"/>
          <w:lang w:val="en" w:eastAsia="el-GR"/>
        </w:rPr>
        <w:t xml:space="preserve">  </w:t>
      </w:r>
      <w:r>
        <w:rPr>
          <w:noProof/>
          <w:color w:val="0000FF"/>
          <w:lang w:val="el-GR" w:eastAsia="el-GR"/>
        </w:rPr>
        <w:drawing>
          <wp:inline distT="0" distB="0" distL="0" distR="0" wp14:anchorId="3D70BF26" wp14:editId="2961EA26">
            <wp:extent cx="2789498" cy="1860674"/>
            <wp:effectExtent l="0" t="0" r="0" b="6350"/>
            <wp:docPr id="14" name="irc_mi" descr="Σχετική εικόνα">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Σχετική εικόνα">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9498" cy="1860674"/>
                    </a:xfrm>
                    <a:prstGeom prst="rect">
                      <a:avLst/>
                    </a:prstGeom>
                    <a:noFill/>
                    <a:ln>
                      <a:noFill/>
                    </a:ln>
                  </pic:spPr>
                </pic:pic>
              </a:graphicData>
            </a:graphic>
          </wp:inline>
        </w:drawing>
      </w:r>
    </w:p>
    <w:p w:rsidR="00D5208B" w:rsidRPr="00E16619" w:rsidRDefault="00482D4E" w:rsidP="00794C1F">
      <w:pPr>
        <w:pStyle w:val="20"/>
        <w:spacing w:after="100" w:afterAutospacing="1"/>
        <w:ind w:left="720" w:right="289" w:hanging="720"/>
        <w:rPr>
          <w:rFonts w:eastAsia="Times New Roman"/>
          <w:sz w:val="18"/>
          <w:szCs w:val="18"/>
          <w:lang w:val="en" w:eastAsia="el-GR"/>
        </w:rPr>
      </w:pPr>
      <w:proofErr w:type="gramStart"/>
      <w:r w:rsidRPr="00E16619">
        <w:rPr>
          <w:rFonts w:eastAsia="Times New Roman"/>
          <w:b/>
          <w:sz w:val="18"/>
          <w:szCs w:val="18"/>
          <w:lang w:val="en" w:eastAsia="el-GR"/>
        </w:rPr>
        <w:t xml:space="preserve">Fig </w:t>
      </w:r>
      <w:r w:rsidR="008851E7" w:rsidRPr="00E16619">
        <w:rPr>
          <w:rFonts w:eastAsia="Times New Roman"/>
          <w:b/>
          <w:sz w:val="18"/>
          <w:szCs w:val="18"/>
          <w:lang w:val="en" w:eastAsia="el-GR"/>
        </w:rPr>
        <w:t>11</w:t>
      </w:r>
      <w:r w:rsidR="00D5208B" w:rsidRPr="00E16619">
        <w:rPr>
          <w:rFonts w:eastAsia="Times New Roman"/>
          <w:b/>
          <w:sz w:val="18"/>
          <w:szCs w:val="18"/>
          <w:lang w:val="en" w:eastAsia="el-GR"/>
        </w:rPr>
        <w:t xml:space="preserve">; World Expo site, Lisbon </w:t>
      </w:r>
      <w:r w:rsidR="00D5208B" w:rsidRPr="00E16619">
        <w:rPr>
          <w:rFonts w:eastAsia="Times New Roman"/>
          <w:sz w:val="18"/>
          <w:szCs w:val="18"/>
          <w:lang w:val="en" w:eastAsia="el-GR"/>
        </w:rPr>
        <w:t>(left).</w:t>
      </w:r>
      <w:proofErr w:type="gramEnd"/>
      <w:r w:rsidR="00D5208B" w:rsidRPr="00E16619">
        <w:rPr>
          <w:rFonts w:eastAsia="Times New Roman"/>
          <w:sz w:val="18"/>
          <w:szCs w:val="18"/>
          <w:lang w:val="en" w:eastAsia="el-GR"/>
        </w:rPr>
        <w:t xml:space="preserve"> </w:t>
      </w:r>
      <w:r w:rsidRPr="00E16619">
        <w:rPr>
          <w:rFonts w:eastAsia="Times New Roman"/>
          <w:b/>
          <w:sz w:val="18"/>
          <w:szCs w:val="18"/>
          <w:lang w:val="en" w:eastAsia="el-GR"/>
        </w:rPr>
        <w:t xml:space="preserve">Fig </w:t>
      </w:r>
      <w:r w:rsidR="008851E7" w:rsidRPr="00E16619">
        <w:rPr>
          <w:rFonts w:eastAsia="Times New Roman"/>
          <w:b/>
          <w:sz w:val="18"/>
          <w:szCs w:val="18"/>
          <w:lang w:val="en" w:eastAsia="el-GR"/>
        </w:rPr>
        <w:t>12</w:t>
      </w:r>
      <w:r w:rsidR="00D5208B" w:rsidRPr="00E16619">
        <w:rPr>
          <w:rFonts w:eastAsia="Times New Roman"/>
          <w:b/>
          <w:sz w:val="18"/>
          <w:szCs w:val="18"/>
          <w:lang w:val="en" w:eastAsia="el-GR"/>
        </w:rPr>
        <w:t>; Centro Vasco da Gama</w:t>
      </w:r>
      <w:r w:rsidR="00D5208B" w:rsidRPr="00E16619">
        <w:rPr>
          <w:sz w:val="18"/>
          <w:szCs w:val="18"/>
        </w:rPr>
        <w:t xml:space="preserve"> converted into </w:t>
      </w:r>
      <w:r w:rsidR="00D5208B" w:rsidRPr="00E16619">
        <w:rPr>
          <w:rFonts w:eastAsia="Times New Roman"/>
          <w:sz w:val="18"/>
          <w:szCs w:val="18"/>
          <w:lang w:val="en" w:eastAsia="el-GR"/>
        </w:rPr>
        <w:t>shopping mall (right).</w:t>
      </w:r>
    </w:p>
    <w:p w:rsidR="00F47E7D" w:rsidRDefault="00407C68" w:rsidP="00ED59C9">
      <w:pPr>
        <w:pStyle w:val="20"/>
        <w:spacing w:after="0"/>
        <w:ind w:right="289"/>
        <w:rPr>
          <w:rFonts w:eastAsia="SimSun"/>
          <w:sz w:val="22"/>
          <w:lang w:val="en-GB" w:eastAsia="nl-NL"/>
        </w:rPr>
      </w:pPr>
      <w:r>
        <w:rPr>
          <w:rFonts w:eastAsia="SimSun"/>
          <w:sz w:val="22"/>
          <w:lang w:val="en-GB" w:eastAsia="nl-NL"/>
        </w:rPr>
        <w:t>Finally,</w:t>
      </w:r>
      <w:r w:rsidR="001E365B">
        <w:rPr>
          <w:rFonts w:eastAsia="SimSun"/>
          <w:sz w:val="22"/>
          <w:lang w:val="en-GB" w:eastAsia="nl-NL"/>
        </w:rPr>
        <w:t xml:space="preserve"> </w:t>
      </w:r>
      <w:r w:rsidR="00B669A1">
        <w:rPr>
          <w:rFonts w:eastAsia="SimSun"/>
          <w:sz w:val="22"/>
          <w:lang w:val="en-GB" w:eastAsia="nl-NL"/>
        </w:rPr>
        <w:t xml:space="preserve">regarding all </w:t>
      </w:r>
      <w:r w:rsidR="008B28F3">
        <w:rPr>
          <w:rFonts w:eastAsia="SimSun"/>
          <w:sz w:val="22"/>
          <w:lang w:val="en-GB" w:eastAsia="nl-NL"/>
        </w:rPr>
        <w:t xml:space="preserve">species of </w:t>
      </w:r>
      <w:r w:rsidR="00B669A1">
        <w:rPr>
          <w:rFonts w:eastAsia="SimSun"/>
          <w:sz w:val="22"/>
          <w:lang w:val="en-GB" w:eastAsia="nl-NL"/>
        </w:rPr>
        <w:t xml:space="preserve">clusters of post-industrial economies, including </w:t>
      </w:r>
      <w:r w:rsidR="00B669A1" w:rsidRPr="00B669A1">
        <w:rPr>
          <w:rFonts w:eastAsia="SimSun"/>
          <w:sz w:val="22"/>
          <w:lang w:val="en-GB" w:eastAsia="nl-NL"/>
        </w:rPr>
        <w:t>cultural, creative and leisure</w:t>
      </w:r>
      <w:r w:rsidR="008B28F3">
        <w:rPr>
          <w:rFonts w:eastAsia="SimSun"/>
          <w:sz w:val="22"/>
          <w:lang w:val="en-GB" w:eastAsia="nl-NL"/>
        </w:rPr>
        <w:t xml:space="preserve"> epicentres</w:t>
      </w:r>
      <w:r w:rsidR="00B669A1">
        <w:rPr>
          <w:rFonts w:eastAsia="SimSun"/>
          <w:sz w:val="22"/>
          <w:lang w:val="en-GB" w:eastAsia="nl-NL"/>
        </w:rPr>
        <w:t>,</w:t>
      </w:r>
      <w:r w:rsidR="00B669A1" w:rsidRPr="00B669A1">
        <w:rPr>
          <w:rFonts w:eastAsia="SimSun"/>
          <w:sz w:val="22"/>
          <w:lang w:val="en-GB" w:eastAsia="nl-NL"/>
        </w:rPr>
        <w:t xml:space="preserve"> </w:t>
      </w:r>
      <w:proofErr w:type="spellStart"/>
      <w:r w:rsidR="00B669A1" w:rsidRPr="00B669A1">
        <w:rPr>
          <w:rFonts w:eastAsia="SimSun"/>
          <w:sz w:val="22"/>
          <w:lang w:val="en-GB" w:eastAsia="nl-NL"/>
        </w:rPr>
        <w:t>Neto</w:t>
      </w:r>
      <w:proofErr w:type="spellEnd"/>
      <w:r w:rsidR="00B669A1" w:rsidRPr="00B669A1">
        <w:rPr>
          <w:rFonts w:eastAsia="SimSun"/>
          <w:sz w:val="22"/>
          <w:lang w:val="en-GB" w:eastAsia="nl-NL"/>
        </w:rPr>
        <w:t xml:space="preserve"> and </w:t>
      </w:r>
      <w:proofErr w:type="spellStart"/>
      <w:r w:rsidR="00B669A1" w:rsidRPr="00B669A1">
        <w:rPr>
          <w:rFonts w:eastAsia="SimSun"/>
          <w:sz w:val="22"/>
          <w:lang w:val="en-GB" w:eastAsia="nl-NL"/>
        </w:rPr>
        <w:t>Serano</w:t>
      </w:r>
      <w:proofErr w:type="spellEnd"/>
      <w:r w:rsidR="00B669A1" w:rsidRPr="00B669A1">
        <w:rPr>
          <w:rFonts w:eastAsia="SimSun"/>
          <w:sz w:val="22"/>
          <w:lang w:val="en-GB" w:eastAsia="nl-NL"/>
        </w:rPr>
        <w:t xml:space="preserve"> (2009) introduce</w:t>
      </w:r>
      <w:r w:rsidR="00B669A1">
        <w:rPr>
          <w:rFonts w:eastAsia="SimSun"/>
          <w:sz w:val="22"/>
          <w:lang w:val="en-GB" w:eastAsia="nl-NL"/>
        </w:rPr>
        <w:t xml:space="preserve"> </w:t>
      </w:r>
      <w:r w:rsidR="001E365B" w:rsidRPr="001E365B">
        <w:rPr>
          <w:rFonts w:eastAsia="SimSun"/>
          <w:b/>
          <w:sz w:val="22"/>
          <w:lang w:val="en-GB" w:eastAsia="nl-NL"/>
        </w:rPr>
        <w:t>‘territorial governance</w:t>
      </w:r>
      <w:r w:rsidR="00F47E7D">
        <w:rPr>
          <w:rFonts w:eastAsia="SimSun"/>
          <w:b/>
          <w:sz w:val="22"/>
          <w:lang w:val="en-GB" w:eastAsia="nl-NL"/>
        </w:rPr>
        <w:t xml:space="preserve"> model</w:t>
      </w:r>
      <w:r w:rsidR="001E365B" w:rsidRPr="001E365B">
        <w:rPr>
          <w:rFonts w:eastAsia="SimSun"/>
          <w:b/>
          <w:sz w:val="22"/>
          <w:lang w:val="en-GB" w:eastAsia="nl-NL"/>
        </w:rPr>
        <w:t>’</w:t>
      </w:r>
      <w:r w:rsidR="001E365B">
        <w:rPr>
          <w:rFonts w:eastAsia="SimSun"/>
          <w:sz w:val="22"/>
          <w:lang w:val="en-GB" w:eastAsia="nl-NL"/>
        </w:rPr>
        <w:t xml:space="preserve"> </w:t>
      </w:r>
      <w:r>
        <w:rPr>
          <w:rFonts w:eastAsia="SimSun"/>
          <w:sz w:val="22"/>
          <w:lang w:val="en-GB" w:eastAsia="nl-NL"/>
        </w:rPr>
        <w:t xml:space="preserve">as significant parameter for sustainable growth. </w:t>
      </w:r>
      <w:r w:rsidR="00ED59C9">
        <w:rPr>
          <w:rFonts w:eastAsia="SimSun"/>
          <w:sz w:val="22"/>
          <w:lang w:val="en-GB" w:eastAsia="nl-NL"/>
        </w:rPr>
        <w:t xml:space="preserve">Drawing from </w:t>
      </w:r>
      <w:r w:rsidR="00F47E7D">
        <w:rPr>
          <w:rFonts w:eastAsia="SimSun"/>
          <w:sz w:val="22"/>
          <w:lang w:val="en-GB" w:eastAsia="nl-NL"/>
        </w:rPr>
        <w:t>experience and paradigms in</w:t>
      </w:r>
      <w:r w:rsidR="00ED59C9">
        <w:rPr>
          <w:rFonts w:eastAsia="SimSun"/>
          <w:sz w:val="22"/>
          <w:lang w:val="en-GB" w:eastAsia="nl-NL"/>
        </w:rPr>
        <w:t xml:space="preserve"> </w:t>
      </w:r>
      <w:r w:rsidR="00ED59C9" w:rsidRPr="00ED59C9">
        <w:rPr>
          <w:rFonts w:eastAsia="SimSun"/>
          <w:sz w:val="22"/>
          <w:lang w:val="en-GB" w:eastAsia="nl-NL"/>
        </w:rPr>
        <w:t>French</w:t>
      </w:r>
      <w:r w:rsidR="00B669A1">
        <w:rPr>
          <w:rFonts w:eastAsia="SimSun"/>
          <w:sz w:val="22"/>
          <w:lang w:val="en-GB" w:eastAsia="nl-NL"/>
        </w:rPr>
        <w:t xml:space="preserve"> cities</w:t>
      </w:r>
      <w:r w:rsidR="00ED59C9">
        <w:rPr>
          <w:rFonts w:eastAsia="SimSun"/>
          <w:sz w:val="22"/>
          <w:lang w:val="en-GB" w:eastAsia="nl-NL"/>
        </w:rPr>
        <w:t>, they argue that</w:t>
      </w:r>
      <w:r w:rsidR="00ED59C9" w:rsidRPr="00ED59C9">
        <w:rPr>
          <w:rFonts w:eastAsia="SimSun"/>
          <w:sz w:val="22"/>
          <w:lang w:val="en-GB" w:eastAsia="nl-NL"/>
        </w:rPr>
        <w:t xml:space="preserve"> </w:t>
      </w:r>
      <w:r w:rsidR="00ED59C9" w:rsidRPr="00F47E7D">
        <w:rPr>
          <w:rFonts w:eastAsia="SimSun"/>
          <w:sz w:val="22"/>
          <w:lang w:val="en-GB" w:eastAsia="nl-NL"/>
        </w:rPr>
        <w:t xml:space="preserve">a </w:t>
      </w:r>
      <w:r w:rsidR="00ED59C9" w:rsidRPr="00F47E7D">
        <w:rPr>
          <w:rFonts w:eastAsia="SimSun"/>
          <w:sz w:val="22"/>
          <w:u w:val="single"/>
          <w:lang w:val="en-GB" w:eastAsia="nl-NL"/>
        </w:rPr>
        <w:t xml:space="preserve">successful </w:t>
      </w:r>
      <w:r w:rsidR="00B669A1" w:rsidRPr="00F47E7D">
        <w:rPr>
          <w:rFonts w:eastAsia="SimSun"/>
          <w:i/>
          <w:sz w:val="22"/>
          <w:u w:val="single"/>
          <w:lang w:val="en-GB" w:eastAsia="nl-NL"/>
        </w:rPr>
        <w:t>‘territorial governance’</w:t>
      </w:r>
      <w:r w:rsidR="00B669A1" w:rsidRPr="00F47E7D">
        <w:rPr>
          <w:rFonts w:eastAsia="SimSun"/>
          <w:sz w:val="22"/>
          <w:u w:val="single"/>
          <w:lang w:val="en-GB" w:eastAsia="nl-NL"/>
        </w:rPr>
        <w:t xml:space="preserve"> </w:t>
      </w:r>
      <w:r w:rsidR="001E365B" w:rsidRPr="00F47E7D">
        <w:rPr>
          <w:rFonts w:eastAsia="SimSun"/>
          <w:sz w:val="22"/>
          <w:u w:val="single"/>
          <w:lang w:val="en-GB" w:eastAsia="nl-NL"/>
        </w:rPr>
        <w:t>model</w:t>
      </w:r>
      <w:r w:rsidR="001E365B" w:rsidRPr="00F47E7D">
        <w:rPr>
          <w:rFonts w:eastAsia="SimSun"/>
          <w:sz w:val="22"/>
          <w:lang w:val="en-GB" w:eastAsia="nl-NL"/>
        </w:rPr>
        <w:t xml:space="preserve"> </w:t>
      </w:r>
      <w:r w:rsidR="00F47E7D" w:rsidRPr="00F47E7D">
        <w:rPr>
          <w:rFonts w:eastAsia="SimSun"/>
          <w:sz w:val="22"/>
          <w:lang w:val="en-GB" w:eastAsia="nl-NL"/>
        </w:rPr>
        <w:t xml:space="preserve">of clusters of post-industrial economies </w:t>
      </w:r>
      <w:r w:rsidR="00ED59C9" w:rsidRPr="00F47E7D">
        <w:rPr>
          <w:rFonts w:eastAsia="SimSun"/>
          <w:sz w:val="22"/>
          <w:lang w:val="en-GB" w:eastAsia="nl-NL"/>
        </w:rPr>
        <w:t>lies</w:t>
      </w:r>
      <w:r w:rsidR="00ED59C9" w:rsidRPr="008B28F3">
        <w:rPr>
          <w:rFonts w:eastAsia="SimSun"/>
          <w:sz w:val="22"/>
          <w:lang w:val="en-GB" w:eastAsia="nl-NL"/>
        </w:rPr>
        <w:t xml:space="preserve"> on </w:t>
      </w:r>
    </w:p>
    <w:p w:rsidR="00F47E7D" w:rsidRDefault="008B28F3" w:rsidP="00F47E7D">
      <w:pPr>
        <w:pStyle w:val="20"/>
        <w:spacing w:after="0"/>
        <w:ind w:left="567" w:right="289" w:hanging="283"/>
        <w:rPr>
          <w:rFonts w:eastAsia="SimSun"/>
          <w:sz w:val="22"/>
          <w:lang w:val="en-GB" w:eastAsia="nl-NL"/>
        </w:rPr>
      </w:pPr>
      <w:r w:rsidRPr="008B28F3">
        <w:rPr>
          <w:rFonts w:eastAsia="SimSun"/>
          <w:sz w:val="22"/>
          <w:lang w:val="en-GB" w:eastAsia="nl-NL"/>
        </w:rPr>
        <w:t xml:space="preserve">(a) </w:t>
      </w:r>
      <w:proofErr w:type="gramStart"/>
      <w:r w:rsidR="00ED59C9" w:rsidRPr="00B669A1">
        <w:rPr>
          <w:rFonts w:eastAsia="SimSun"/>
          <w:sz w:val="22"/>
          <w:u w:val="single"/>
          <w:lang w:val="en-GB" w:eastAsia="nl-NL"/>
        </w:rPr>
        <w:t>attracting</w:t>
      </w:r>
      <w:proofErr w:type="gramEnd"/>
      <w:r w:rsidR="00ED59C9" w:rsidRPr="00ED59C9">
        <w:rPr>
          <w:rFonts w:eastAsia="SimSun"/>
          <w:sz w:val="22"/>
          <w:u w:val="single"/>
          <w:lang w:val="en-GB" w:eastAsia="nl-NL"/>
        </w:rPr>
        <w:t xml:space="preserve"> a combination of economic activities and enterprises</w:t>
      </w:r>
      <w:r>
        <w:rPr>
          <w:rFonts w:eastAsia="SimSun"/>
          <w:sz w:val="22"/>
          <w:lang w:val="en-GB" w:eastAsia="nl-NL"/>
        </w:rPr>
        <w:t xml:space="preserve">; </w:t>
      </w:r>
    </w:p>
    <w:p w:rsidR="00F47E7D" w:rsidRDefault="008B28F3" w:rsidP="00F47E7D">
      <w:pPr>
        <w:pStyle w:val="20"/>
        <w:spacing w:after="0"/>
        <w:ind w:left="567" w:right="289" w:hanging="283"/>
        <w:rPr>
          <w:rFonts w:eastAsia="SimSun"/>
          <w:sz w:val="22"/>
          <w:lang w:val="en-GB" w:eastAsia="nl-NL"/>
        </w:rPr>
      </w:pPr>
      <w:r>
        <w:rPr>
          <w:rFonts w:eastAsia="SimSun"/>
          <w:sz w:val="22"/>
          <w:lang w:val="en-GB" w:eastAsia="nl-NL"/>
        </w:rPr>
        <w:t xml:space="preserve">(b) </w:t>
      </w:r>
      <w:proofErr w:type="gramStart"/>
      <w:r w:rsidRPr="008B28F3">
        <w:rPr>
          <w:rFonts w:eastAsia="SimSun"/>
          <w:sz w:val="22"/>
          <w:u w:val="single"/>
          <w:lang w:val="en-GB" w:eastAsia="nl-NL"/>
        </w:rPr>
        <w:t>encouraging</w:t>
      </w:r>
      <w:proofErr w:type="gramEnd"/>
      <w:r w:rsidRPr="008B28F3">
        <w:rPr>
          <w:rFonts w:eastAsia="SimSun"/>
          <w:sz w:val="22"/>
          <w:u w:val="single"/>
          <w:lang w:val="en-GB" w:eastAsia="nl-NL"/>
        </w:rPr>
        <w:t xml:space="preserve"> the creation of </w:t>
      </w:r>
      <w:r w:rsidR="00ED59C9" w:rsidRPr="008B28F3">
        <w:rPr>
          <w:rFonts w:eastAsia="SimSun"/>
          <w:sz w:val="22"/>
          <w:u w:val="single"/>
          <w:lang w:val="en-GB" w:eastAsia="nl-NL"/>
        </w:rPr>
        <w:t>public and private units</w:t>
      </w:r>
      <w:r w:rsidR="00ED59C9">
        <w:rPr>
          <w:rFonts w:eastAsia="SimSun"/>
          <w:sz w:val="22"/>
          <w:lang w:val="en-GB" w:eastAsia="nl-NL"/>
        </w:rPr>
        <w:t xml:space="preserve"> </w:t>
      </w:r>
      <w:r w:rsidR="00ED59C9" w:rsidRPr="00ED59C9">
        <w:rPr>
          <w:rFonts w:eastAsia="SimSun"/>
          <w:sz w:val="22"/>
          <w:lang w:val="en-GB" w:eastAsia="nl-NL"/>
        </w:rPr>
        <w:t>engaged in a partnership</w:t>
      </w:r>
      <w:r>
        <w:rPr>
          <w:rFonts w:eastAsia="SimSun"/>
          <w:sz w:val="22"/>
          <w:lang w:val="en-GB" w:eastAsia="nl-NL"/>
        </w:rPr>
        <w:t>,</w:t>
      </w:r>
      <w:r w:rsidR="00ED59C9" w:rsidRPr="00ED59C9">
        <w:rPr>
          <w:rFonts w:eastAsia="SimSun"/>
          <w:sz w:val="22"/>
          <w:lang w:val="en-GB" w:eastAsia="nl-NL"/>
        </w:rPr>
        <w:t xml:space="preserve"> </w:t>
      </w:r>
      <w:r w:rsidR="00ED59C9">
        <w:rPr>
          <w:rFonts w:eastAsia="SimSun"/>
          <w:sz w:val="22"/>
          <w:lang w:val="en-GB" w:eastAsia="nl-NL"/>
        </w:rPr>
        <w:t xml:space="preserve">and </w:t>
      </w:r>
      <w:r w:rsidR="00ED59C9" w:rsidRPr="00ED59C9">
        <w:rPr>
          <w:rFonts w:eastAsia="SimSun"/>
          <w:sz w:val="22"/>
          <w:lang w:val="en-GB" w:eastAsia="nl-NL"/>
        </w:rPr>
        <w:t xml:space="preserve">focused on </w:t>
      </w:r>
      <w:r w:rsidR="00ED59C9" w:rsidRPr="00B669A1">
        <w:rPr>
          <w:rFonts w:eastAsia="SimSun"/>
          <w:sz w:val="22"/>
          <w:u w:val="single"/>
          <w:lang w:val="en-GB" w:eastAsia="nl-NL"/>
        </w:rPr>
        <w:t>synergies</w:t>
      </w:r>
      <w:r w:rsidR="00ED59C9" w:rsidRPr="00ED59C9">
        <w:rPr>
          <w:rFonts w:eastAsia="SimSun"/>
          <w:sz w:val="22"/>
          <w:lang w:val="en-GB" w:eastAsia="nl-NL"/>
        </w:rPr>
        <w:t xml:space="preserve"> around common innovative projects and on knowledge p</w:t>
      </w:r>
      <w:r>
        <w:rPr>
          <w:rFonts w:eastAsia="SimSun"/>
          <w:sz w:val="22"/>
          <w:lang w:val="en-GB" w:eastAsia="nl-NL"/>
        </w:rPr>
        <w:t xml:space="preserve">roduction and sharing processes; </w:t>
      </w:r>
    </w:p>
    <w:p w:rsidR="00F47E7D" w:rsidRDefault="008B28F3" w:rsidP="00F47E7D">
      <w:pPr>
        <w:pStyle w:val="20"/>
        <w:spacing w:after="0"/>
        <w:ind w:left="567" w:right="289" w:hanging="283"/>
        <w:rPr>
          <w:rFonts w:eastAsia="SimSun"/>
          <w:sz w:val="22"/>
          <w:lang w:val="en-GB" w:eastAsia="nl-NL"/>
        </w:rPr>
      </w:pPr>
      <w:r>
        <w:rPr>
          <w:rFonts w:eastAsia="SimSun"/>
          <w:sz w:val="22"/>
          <w:lang w:val="en-GB" w:eastAsia="nl-NL"/>
        </w:rPr>
        <w:t>(c)</w:t>
      </w:r>
      <w:r w:rsidR="00ED59C9">
        <w:rPr>
          <w:rFonts w:eastAsia="SimSun"/>
          <w:sz w:val="22"/>
          <w:lang w:val="en-GB" w:eastAsia="nl-NL"/>
        </w:rPr>
        <w:t xml:space="preserve"> </w:t>
      </w:r>
      <w:proofErr w:type="gramStart"/>
      <w:r>
        <w:rPr>
          <w:rFonts w:eastAsia="SimSun"/>
          <w:sz w:val="22"/>
          <w:u w:val="single"/>
          <w:lang w:val="en-GB" w:eastAsia="nl-NL"/>
        </w:rPr>
        <w:t>p</w:t>
      </w:r>
      <w:r w:rsidR="00777D00" w:rsidRPr="00777D00">
        <w:rPr>
          <w:rFonts w:eastAsia="SimSun"/>
          <w:sz w:val="22"/>
          <w:u w:val="single"/>
          <w:lang w:val="en-GB" w:eastAsia="nl-NL"/>
        </w:rPr>
        <w:t>ublic</w:t>
      </w:r>
      <w:proofErr w:type="gramEnd"/>
      <w:r w:rsidR="00777D00" w:rsidRPr="00777D00">
        <w:rPr>
          <w:rFonts w:eastAsia="SimSun"/>
          <w:sz w:val="22"/>
          <w:u w:val="single"/>
          <w:lang w:val="en-GB" w:eastAsia="nl-NL"/>
        </w:rPr>
        <w:t xml:space="preserve"> policies</w:t>
      </w:r>
      <w:r>
        <w:rPr>
          <w:rFonts w:eastAsia="SimSun"/>
          <w:sz w:val="22"/>
          <w:lang w:val="en-GB" w:eastAsia="nl-NL"/>
        </w:rPr>
        <w:t xml:space="preserve"> aiming</w:t>
      </w:r>
      <w:r w:rsidR="00777D00" w:rsidRPr="00777D00">
        <w:rPr>
          <w:rFonts w:eastAsia="SimSun"/>
          <w:sz w:val="22"/>
          <w:lang w:val="en-GB" w:eastAsia="nl-NL"/>
        </w:rPr>
        <w:t xml:space="preserve"> at regional processes of competitiveness, </w:t>
      </w:r>
      <w:r w:rsidR="00374BAF">
        <w:rPr>
          <w:rFonts w:eastAsia="SimSun"/>
          <w:sz w:val="22"/>
          <w:lang w:val="en-GB" w:eastAsia="nl-NL"/>
        </w:rPr>
        <w:t xml:space="preserve">and </w:t>
      </w:r>
      <w:r w:rsidR="00777D00" w:rsidRPr="00777D00">
        <w:rPr>
          <w:rFonts w:eastAsia="SimSun"/>
          <w:sz w:val="22"/>
          <w:lang w:val="en-GB" w:eastAsia="nl-NL"/>
        </w:rPr>
        <w:t>ba</w:t>
      </w:r>
      <w:r w:rsidR="00777D00">
        <w:rPr>
          <w:rFonts w:eastAsia="SimSun"/>
          <w:sz w:val="22"/>
          <w:lang w:val="en-GB" w:eastAsia="nl-NL"/>
        </w:rPr>
        <w:t xml:space="preserve">sed on intervention models with </w:t>
      </w:r>
      <w:r w:rsidR="00777D00" w:rsidRPr="00777D00">
        <w:rPr>
          <w:rFonts w:eastAsia="SimSun"/>
          <w:sz w:val="22"/>
          <w:lang w:val="en-GB" w:eastAsia="nl-NL"/>
        </w:rPr>
        <w:t xml:space="preserve">a strong emphasis on </w:t>
      </w:r>
      <w:r w:rsidR="00777D00" w:rsidRPr="00777D00">
        <w:rPr>
          <w:rFonts w:eastAsia="SimSun"/>
          <w:sz w:val="22"/>
          <w:u w:val="single"/>
          <w:lang w:val="en-GB" w:eastAsia="nl-NL"/>
        </w:rPr>
        <w:t>a coordinated action industry-territory</w:t>
      </w:r>
      <w:r>
        <w:rPr>
          <w:rFonts w:eastAsia="SimSun"/>
          <w:sz w:val="22"/>
          <w:u w:val="single"/>
          <w:lang w:val="en-GB" w:eastAsia="nl-NL"/>
        </w:rPr>
        <w:t>.</w:t>
      </w:r>
      <w:r w:rsidRPr="008B28F3">
        <w:rPr>
          <w:rFonts w:eastAsia="SimSun"/>
          <w:sz w:val="22"/>
          <w:lang w:val="en-GB" w:eastAsia="nl-NL"/>
        </w:rPr>
        <w:t xml:space="preserve"> </w:t>
      </w:r>
    </w:p>
    <w:p w:rsidR="00544AC0" w:rsidRDefault="00374BAF" w:rsidP="00ED59C9">
      <w:pPr>
        <w:pStyle w:val="20"/>
        <w:spacing w:after="0"/>
        <w:ind w:right="289"/>
        <w:rPr>
          <w:rFonts w:eastAsia="SimSun"/>
          <w:sz w:val="22"/>
          <w:lang w:val="en-GB" w:eastAsia="nl-NL"/>
        </w:rPr>
      </w:pPr>
      <w:r>
        <w:rPr>
          <w:rFonts w:eastAsia="SimSun"/>
          <w:sz w:val="22"/>
          <w:lang w:val="en-GB" w:eastAsia="nl-NL"/>
        </w:rPr>
        <w:t>T</w:t>
      </w:r>
      <w:r w:rsidR="008B28F3" w:rsidRPr="008B28F3">
        <w:rPr>
          <w:rFonts w:eastAsia="SimSun"/>
          <w:sz w:val="22"/>
          <w:lang w:val="en-GB" w:eastAsia="nl-NL"/>
        </w:rPr>
        <w:t>he above</w:t>
      </w:r>
      <w:r w:rsidR="00777D00">
        <w:rPr>
          <w:rFonts w:eastAsia="SimSun"/>
          <w:sz w:val="22"/>
          <w:lang w:val="en-GB" w:eastAsia="nl-NL"/>
        </w:rPr>
        <w:t xml:space="preserve"> </w:t>
      </w:r>
      <w:r w:rsidR="008B28F3">
        <w:rPr>
          <w:rFonts w:eastAsia="SimSun"/>
          <w:sz w:val="22"/>
          <w:lang w:val="en-GB" w:eastAsia="nl-NL"/>
        </w:rPr>
        <w:t xml:space="preserve">three parameters have </w:t>
      </w:r>
      <w:r>
        <w:rPr>
          <w:rFonts w:eastAsia="SimSun"/>
          <w:sz w:val="22"/>
          <w:lang w:val="en-GB" w:eastAsia="nl-NL"/>
        </w:rPr>
        <w:t>a</w:t>
      </w:r>
      <w:r w:rsidRPr="00374BAF">
        <w:rPr>
          <w:rFonts w:eastAsia="SimSun"/>
          <w:sz w:val="22"/>
          <w:lang w:val="en-GB" w:eastAsia="nl-NL"/>
        </w:rPr>
        <w:t xml:space="preserve">ccording to </w:t>
      </w:r>
      <w:proofErr w:type="spellStart"/>
      <w:r w:rsidRPr="00374BAF">
        <w:rPr>
          <w:rFonts w:eastAsia="SimSun"/>
          <w:sz w:val="22"/>
          <w:lang w:val="en-GB" w:eastAsia="nl-NL"/>
        </w:rPr>
        <w:t>Neto</w:t>
      </w:r>
      <w:proofErr w:type="spellEnd"/>
      <w:r w:rsidRPr="00374BAF">
        <w:rPr>
          <w:rFonts w:eastAsia="SimSun"/>
          <w:sz w:val="22"/>
          <w:lang w:val="en-GB" w:eastAsia="nl-NL"/>
        </w:rPr>
        <w:t xml:space="preserve"> and </w:t>
      </w:r>
      <w:proofErr w:type="spellStart"/>
      <w:r w:rsidRPr="00374BAF">
        <w:rPr>
          <w:rFonts w:eastAsia="SimSun"/>
          <w:sz w:val="22"/>
          <w:lang w:val="en-GB" w:eastAsia="nl-NL"/>
        </w:rPr>
        <w:t>Serano</w:t>
      </w:r>
      <w:proofErr w:type="spellEnd"/>
      <w:r w:rsidRPr="00374BAF">
        <w:rPr>
          <w:rFonts w:eastAsia="SimSun"/>
          <w:sz w:val="22"/>
          <w:lang w:val="en-GB" w:eastAsia="nl-NL"/>
        </w:rPr>
        <w:t xml:space="preserve"> (2009) </w:t>
      </w:r>
      <w:r w:rsidR="008B28F3">
        <w:rPr>
          <w:rFonts w:eastAsia="SimSun"/>
          <w:sz w:val="22"/>
          <w:lang w:val="en-GB" w:eastAsia="nl-NL"/>
        </w:rPr>
        <w:t>been</w:t>
      </w:r>
      <w:r w:rsidR="00777D00">
        <w:rPr>
          <w:rFonts w:eastAsia="SimSun"/>
          <w:sz w:val="22"/>
          <w:lang w:val="en-GB" w:eastAsia="nl-NL"/>
        </w:rPr>
        <w:t xml:space="preserve"> particularly </w:t>
      </w:r>
      <w:r w:rsidR="00777D00" w:rsidRPr="00777D00">
        <w:rPr>
          <w:rFonts w:eastAsia="SimSun"/>
          <w:sz w:val="22"/>
          <w:lang w:val="en-GB" w:eastAsia="nl-NL"/>
        </w:rPr>
        <w:t xml:space="preserve">effective in terms of </w:t>
      </w:r>
      <w:r w:rsidR="00777D00" w:rsidRPr="00777D00">
        <w:rPr>
          <w:rFonts w:eastAsia="SimSun"/>
          <w:sz w:val="22"/>
          <w:u w:val="single"/>
          <w:lang w:val="en-GB" w:eastAsia="nl-NL"/>
        </w:rPr>
        <w:t>ensuring sustainability</w:t>
      </w:r>
      <w:r w:rsidR="00777D00" w:rsidRPr="00777D00">
        <w:rPr>
          <w:rFonts w:eastAsia="SimSun"/>
          <w:sz w:val="22"/>
          <w:lang w:val="en-GB" w:eastAsia="nl-NL"/>
        </w:rPr>
        <w:t xml:space="preserve"> for territories </w:t>
      </w:r>
      <w:r w:rsidR="008B28F3">
        <w:rPr>
          <w:rFonts w:eastAsia="SimSun"/>
          <w:sz w:val="22"/>
          <w:lang w:val="en-GB" w:eastAsia="nl-NL"/>
        </w:rPr>
        <w:t>and clusters in French cities.</w:t>
      </w:r>
    </w:p>
    <w:p w:rsidR="00544AC0" w:rsidRDefault="00544AC0" w:rsidP="00126667">
      <w:pPr>
        <w:pStyle w:val="20"/>
        <w:spacing w:after="0"/>
        <w:ind w:right="289"/>
        <w:rPr>
          <w:rFonts w:eastAsia="SimSun"/>
          <w:sz w:val="22"/>
          <w:lang w:val="en-GB" w:eastAsia="nl-NL"/>
        </w:rPr>
      </w:pPr>
    </w:p>
    <w:p w:rsidR="00544AC0" w:rsidRPr="00AB27B7" w:rsidRDefault="009A4C08" w:rsidP="00B27CBA">
      <w:pPr>
        <w:pStyle w:val="20"/>
        <w:numPr>
          <w:ilvl w:val="0"/>
          <w:numId w:val="9"/>
        </w:numPr>
        <w:spacing w:after="0"/>
        <w:ind w:right="289"/>
        <w:rPr>
          <w:rFonts w:eastAsia="SimSun"/>
          <w:b/>
          <w:sz w:val="22"/>
          <w:lang w:val="en-GB" w:eastAsia="nl-NL"/>
        </w:rPr>
      </w:pPr>
      <w:r>
        <w:rPr>
          <w:rFonts w:eastAsia="SimSun"/>
          <w:b/>
          <w:sz w:val="22"/>
          <w:lang w:val="en-GB" w:eastAsia="nl-NL"/>
        </w:rPr>
        <w:t>Some c</w:t>
      </w:r>
      <w:r w:rsidR="00AB6586">
        <w:rPr>
          <w:rFonts w:eastAsia="SimSun"/>
          <w:b/>
          <w:sz w:val="22"/>
          <w:lang w:val="en-GB" w:eastAsia="nl-NL"/>
        </w:rPr>
        <w:t>oncluding points</w:t>
      </w:r>
      <w:r w:rsidR="00AB27B7" w:rsidRPr="00AB27B7">
        <w:rPr>
          <w:rFonts w:eastAsia="SimSun"/>
          <w:b/>
          <w:sz w:val="22"/>
          <w:lang w:val="en-GB" w:eastAsia="nl-NL"/>
        </w:rPr>
        <w:t>.</w:t>
      </w:r>
    </w:p>
    <w:p w:rsidR="00544AC0" w:rsidRPr="00390C89" w:rsidRDefault="00544AC0" w:rsidP="00126667">
      <w:pPr>
        <w:pStyle w:val="20"/>
        <w:spacing w:after="0"/>
        <w:ind w:right="289"/>
        <w:rPr>
          <w:rFonts w:eastAsia="SimSun"/>
          <w:sz w:val="22"/>
          <w:lang w:val="en-GB" w:eastAsia="nl-NL"/>
        </w:rPr>
      </w:pPr>
    </w:p>
    <w:p w:rsidR="00D50FD8" w:rsidRDefault="00B61570" w:rsidP="00B61570">
      <w:pPr>
        <w:ind w:right="284"/>
        <w:jc w:val="both"/>
        <w:rPr>
          <w:rFonts w:ascii="Times New Roman" w:hAnsi="Times New Roman"/>
          <w:sz w:val="22"/>
          <w:szCs w:val="22"/>
          <w:lang w:val="en-GB"/>
        </w:rPr>
      </w:pPr>
      <w:r w:rsidRPr="00B61570">
        <w:rPr>
          <w:rFonts w:ascii="Times New Roman" w:hAnsi="Times New Roman"/>
          <w:sz w:val="22"/>
          <w:szCs w:val="22"/>
          <w:lang w:val="en-GB"/>
        </w:rPr>
        <w:t xml:space="preserve">Following two decades </w:t>
      </w:r>
      <w:r w:rsidR="00251762">
        <w:rPr>
          <w:rFonts w:ascii="Times New Roman" w:hAnsi="Times New Roman"/>
          <w:sz w:val="22"/>
          <w:szCs w:val="22"/>
          <w:lang w:val="en-GB"/>
        </w:rPr>
        <w:t xml:space="preserve">of </w:t>
      </w:r>
      <w:r w:rsidRPr="00B61570">
        <w:rPr>
          <w:rFonts w:ascii="Times New Roman" w:hAnsi="Times New Roman"/>
          <w:sz w:val="22"/>
          <w:szCs w:val="22"/>
          <w:lang w:val="en-GB"/>
        </w:rPr>
        <w:t xml:space="preserve">experience on </w:t>
      </w:r>
      <w:r>
        <w:rPr>
          <w:rFonts w:ascii="Times New Roman" w:hAnsi="Times New Roman"/>
          <w:sz w:val="22"/>
          <w:szCs w:val="22"/>
          <w:lang w:val="en-GB"/>
        </w:rPr>
        <w:t xml:space="preserve">the rise of </w:t>
      </w:r>
      <w:r w:rsidRPr="00B61570">
        <w:rPr>
          <w:rFonts w:ascii="Times New Roman" w:hAnsi="Times New Roman"/>
          <w:sz w:val="22"/>
          <w:szCs w:val="22"/>
          <w:lang w:val="en-GB"/>
        </w:rPr>
        <w:t>cultural and leisure</w:t>
      </w:r>
      <w:r>
        <w:rPr>
          <w:rFonts w:ascii="Times New Roman" w:hAnsi="Times New Roman"/>
          <w:sz w:val="22"/>
          <w:szCs w:val="22"/>
          <w:lang w:val="en-GB"/>
        </w:rPr>
        <w:t xml:space="preserve"> clusters</w:t>
      </w:r>
      <w:r w:rsidRPr="00B61570">
        <w:rPr>
          <w:rFonts w:ascii="Times New Roman" w:hAnsi="Times New Roman"/>
          <w:sz w:val="22"/>
          <w:szCs w:val="22"/>
          <w:lang w:val="en-GB"/>
        </w:rPr>
        <w:t>, there is nowadays a clear witness that a large number of such epicentres are a success story whilst some others show signs of decay.</w:t>
      </w:r>
      <w:r w:rsidRPr="00B61570">
        <w:t xml:space="preserve"> </w:t>
      </w:r>
      <w:r w:rsidRPr="00B61570">
        <w:rPr>
          <w:rFonts w:ascii="Times New Roman" w:hAnsi="Times New Roman"/>
          <w:sz w:val="22"/>
          <w:szCs w:val="22"/>
          <w:lang w:val="en-GB"/>
        </w:rPr>
        <w:t>Thus, the question of sustainability of such epicentres has lately become a central concern of urban planning and design scholars.</w:t>
      </w:r>
      <w:r w:rsidRPr="00B61570">
        <w:t xml:space="preserve"> </w:t>
      </w:r>
      <w:r>
        <w:rPr>
          <w:rFonts w:ascii="Times New Roman" w:hAnsi="Times New Roman"/>
          <w:sz w:val="22"/>
          <w:szCs w:val="22"/>
          <w:lang w:val="en-GB"/>
        </w:rPr>
        <w:t>International experience and the analysis of</w:t>
      </w:r>
      <w:r w:rsidRPr="00B61570">
        <w:rPr>
          <w:rFonts w:ascii="Times New Roman" w:hAnsi="Times New Roman"/>
          <w:sz w:val="22"/>
          <w:szCs w:val="22"/>
          <w:lang w:val="en-GB"/>
        </w:rPr>
        <w:t xml:space="preserve"> a sample of cultural and leisure epicentres in </w:t>
      </w:r>
      <w:r>
        <w:rPr>
          <w:rFonts w:ascii="Times New Roman" w:hAnsi="Times New Roman"/>
          <w:sz w:val="22"/>
          <w:szCs w:val="22"/>
          <w:lang w:val="en-GB"/>
        </w:rPr>
        <w:t xml:space="preserve">European cities </w:t>
      </w:r>
      <w:r w:rsidRPr="00B61570">
        <w:rPr>
          <w:rFonts w:ascii="Times New Roman" w:hAnsi="Times New Roman"/>
          <w:sz w:val="22"/>
          <w:szCs w:val="22"/>
          <w:lang w:val="en-GB"/>
        </w:rPr>
        <w:t>in terms of spati</w:t>
      </w:r>
      <w:r>
        <w:rPr>
          <w:rFonts w:ascii="Times New Roman" w:hAnsi="Times New Roman"/>
          <w:sz w:val="22"/>
          <w:szCs w:val="22"/>
          <w:lang w:val="en-GB"/>
        </w:rPr>
        <w:t>al</w:t>
      </w:r>
      <w:r w:rsidR="00251762">
        <w:rPr>
          <w:rFonts w:ascii="Times New Roman" w:hAnsi="Times New Roman"/>
          <w:sz w:val="22"/>
          <w:szCs w:val="22"/>
          <w:lang w:val="en-GB"/>
        </w:rPr>
        <w:t>, morphological,</w:t>
      </w:r>
      <w:r>
        <w:rPr>
          <w:rFonts w:ascii="Times New Roman" w:hAnsi="Times New Roman"/>
          <w:sz w:val="22"/>
          <w:szCs w:val="22"/>
          <w:lang w:val="en-GB"/>
        </w:rPr>
        <w:t xml:space="preserve"> economic </w:t>
      </w:r>
      <w:r w:rsidR="00251762">
        <w:rPr>
          <w:rFonts w:ascii="Times New Roman" w:hAnsi="Times New Roman"/>
          <w:sz w:val="22"/>
          <w:szCs w:val="22"/>
          <w:lang w:val="en-GB"/>
        </w:rPr>
        <w:t xml:space="preserve">and social </w:t>
      </w:r>
      <w:r>
        <w:rPr>
          <w:rFonts w:ascii="Times New Roman" w:hAnsi="Times New Roman"/>
          <w:sz w:val="22"/>
          <w:szCs w:val="22"/>
          <w:lang w:val="en-GB"/>
        </w:rPr>
        <w:t>characteristics</w:t>
      </w:r>
      <w:r w:rsidR="00251762">
        <w:rPr>
          <w:rFonts w:ascii="Times New Roman" w:hAnsi="Times New Roman"/>
          <w:sz w:val="22"/>
          <w:szCs w:val="22"/>
          <w:lang w:val="en-GB"/>
        </w:rPr>
        <w:t>,</w:t>
      </w:r>
      <w:r w:rsidRPr="00B61570">
        <w:rPr>
          <w:rFonts w:ascii="Times New Roman" w:hAnsi="Times New Roman"/>
          <w:sz w:val="22"/>
          <w:szCs w:val="22"/>
          <w:lang w:val="en-GB"/>
        </w:rPr>
        <w:t xml:space="preserve"> reveal </w:t>
      </w:r>
      <w:r>
        <w:rPr>
          <w:rFonts w:ascii="Times New Roman" w:hAnsi="Times New Roman"/>
          <w:sz w:val="22"/>
          <w:szCs w:val="22"/>
          <w:lang w:val="en-GB"/>
        </w:rPr>
        <w:t xml:space="preserve">certain </w:t>
      </w:r>
      <w:r w:rsidRPr="00B61570">
        <w:rPr>
          <w:rFonts w:ascii="Times New Roman" w:hAnsi="Times New Roman"/>
          <w:sz w:val="22"/>
          <w:szCs w:val="22"/>
          <w:lang w:val="en-GB"/>
        </w:rPr>
        <w:t xml:space="preserve">parameters </w:t>
      </w:r>
      <w:r>
        <w:rPr>
          <w:rFonts w:ascii="Times New Roman" w:hAnsi="Times New Roman"/>
          <w:sz w:val="22"/>
          <w:szCs w:val="22"/>
          <w:lang w:val="en-GB"/>
        </w:rPr>
        <w:t xml:space="preserve">as </w:t>
      </w:r>
      <w:r w:rsidRPr="00B61570">
        <w:rPr>
          <w:rFonts w:ascii="Times New Roman" w:hAnsi="Times New Roman"/>
          <w:sz w:val="22"/>
          <w:szCs w:val="22"/>
          <w:lang w:val="en-GB"/>
        </w:rPr>
        <w:t xml:space="preserve">critical </w:t>
      </w:r>
      <w:r>
        <w:rPr>
          <w:rFonts w:ascii="Times New Roman" w:hAnsi="Times New Roman"/>
          <w:sz w:val="22"/>
          <w:szCs w:val="22"/>
          <w:lang w:val="en-GB"/>
        </w:rPr>
        <w:t xml:space="preserve">for </w:t>
      </w:r>
      <w:r w:rsidRPr="00B61570">
        <w:rPr>
          <w:rFonts w:ascii="Times New Roman" w:hAnsi="Times New Roman"/>
          <w:sz w:val="22"/>
          <w:szCs w:val="22"/>
          <w:lang w:val="en-GB"/>
        </w:rPr>
        <w:t>sustainability</w:t>
      </w:r>
      <w:r w:rsidR="007E0931">
        <w:rPr>
          <w:rFonts w:ascii="Times New Roman" w:hAnsi="Times New Roman"/>
          <w:sz w:val="22"/>
          <w:szCs w:val="22"/>
          <w:lang w:val="en-GB"/>
        </w:rPr>
        <w:t xml:space="preserve"> (see Gospodini 2017)</w:t>
      </w:r>
      <w:r w:rsidRPr="00B61570">
        <w:rPr>
          <w:rFonts w:ascii="Times New Roman" w:hAnsi="Times New Roman"/>
          <w:sz w:val="22"/>
          <w:szCs w:val="22"/>
          <w:lang w:val="en-GB"/>
        </w:rPr>
        <w:tab/>
      </w:r>
    </w:p>
    <w:p w:rsidR="00B61570" w:rsidRDefault="00B61570" w:rsidP="00B61570">
      <w:pPr>
        <w:pStyle w:val="a5"/>
        <w:numPr>
          <w:ilvl w:val="0"/>
          <w:numId w:val="12"/>
        </w:numPr>
        <w:ind w:right="284"/>
        <w:jc w:val="both"/>
        <w:rPr>
          <w:rFonts w:ascii="Times New Roman" w:hAnsi="Times New Roman"/>
          <w:sz w:val="22"/>
          <w:szCs w:val="22"/>
          <w:lang w:val="en-GB"/>
        </w:rPr>
      </w:pPr>
      <w:r w:rsidRPr="00251762">
        <w:rPr>
          <w:rFonts w:ascii="Times New Roman" w:hAnsi="Times New Roman"/>
          <w:b/>
          <w:sz w:val="22"/>
          <w:szCs w:val="22"/>
          <w:lang w:val="en-GB"/>
        </w:rPr>
        <w:t>Land-use mix, and especially the presence of creative industries forming sub-clusters</w:t>
      </w:r>
      <w:r w:rsidRPr="00251762">
        <w:rPr>
          <w:rFonts w:ascii="Times New Roman" w:hAnsi="Times New Roman"/>
          <w:sz w:val="22"/>
          <w:szCs w:val="22"/>
          <w:lang w:val="en-GB"/>
        </w:rPr>
        <w:t xml:space="preserve"> </w:t>
      </w:r>
      <w:r w:rsidR="00251762">
        <w:rPr>
          <w:rFonts w:ascii="Times New Roman" w:hAnsi="Times New Roman"/>
          <w:sz w:val="22"/>
          <w:szCs w:val="22"/>
          <w:lang w:val="en-GB"/>
        </w:rPr>
        <w:t>with</w:t>
      </w:r>
      <w:r w:rsidRPr="00B61570">
        <w:rPr>
          <w:rFonts w:ascii="Times New Roman" w:hAnsi="Times New Roman"/>
          <w:sz w:val="22"/>
          <w:szCs w:val="22"/>
          <w:lang w:val="en-GB"/>
        </w:rPr>
        <w:t xml:space="preserve">in cultural and leisure </w:t>
      </w:r>
      <w:r w:rsidR="00251762">
        <w:rPr>
          <w:rFonts w:ascii="Times New Roman" w:hAnsi="Times New Roman"/>
          <w:sz w:val="22"/>
          <w:szCs w:val="22"/>
          <w:lang w:val="en-GB"/>
        </w:rPr>
        <w:t xml:space="preserve">epicentres </w:t>
      </w:r>
      <w:r w:rsidRPr="00B61570">
        <w:rPr>
          <w:rFonts w:ascii="Times New Roman" w:hAnsi="Times New Roman"/>
          <w:sz w:val="22"/>
          <w:szCs w:val="22"/>
          <w:lang w:val="en-GB"/>
        </w:rPr>
        <w:t>can increase the degree of sustainability.</w:t>
      </w:r>
    </w:p>
    <w:p w:rsidR="00ED2C97" w:rsidRDefault="00ED2C97" w:rsidP="00ED2C97">
      <w:pPr>
        <w:pStyle w:val="a5"/>
        <w:numPr>
          <w:ilvl w:val="0"/>
          <w:numId w:val="12"/>
        </w:numPr>
        <w:ind w:right="284"/>
        <w:jc w:val="both"/>
        <w:rPr>
          <w:rFonts w:ascii="Times New Roman" w:hAnsi="Times New Roman"/>
          <w:sz w:val="22"/>
          <w:szCs w:val="22"/>
          <w:lang w:val="en-GB"/>
        </w:rPr>
      </w:pPr>
      <w:r w:rsidRPr="00251762">
        <w:rPr>
          <w:rFonts w:ascii="Times New Roman" w:hAnsi="Times New Roman"/>
          <w:b/>
          <w:sz w:val="22"/>
          <w:szCs w:val="22"/>
          <w:lang w:val="en-GB"/>
        </w:rPr>
        <w:t xml:space="preserve">The </w:t>
      </w:r>
      <w:r w:rsidR="008B1242" w:rsidRPr="00251762">
        <w:rPr>
          <w:rFonts w:ascii="Times New Roman" w:hAnsi="Times New Roman"/>
          <w:b/>
          <w:sz w:val="22"/>
          <w:szCs w:val="22"/>
          <w:lang w:val="en-GB"/>
        </w:rPr>
        <w:t xml:space="preserve">geographic </w:t>
      </w:r>
      <w:r w:rsidRPr="00251762">
        <w:rPr>
          <w:rFonts w:ascii="Times New Roman" w:hAnsi="Times New Roman"/>
          <w:b/>
          <w:sz w:val="22"/>
          <w:szCs w:val="22"/>
          <w:lang w:val="en-GB"/>
        </w:rPr>
        <w:t>location of the cluster</w:t>
      </w:r>
      <w:r w:rsidR="00251762" w:rsidRPr="00251762">
        <w:rPr>
          <w:rFonts w:ascii="Times New Roman" w:hAnsi="Times New Roman"/>
          <w:b/>
          <w:sz w:val="22"/>
          <w:szCs w:val="22"/>
          <w:lang w:val="en-GB"/>
        </w:rPr>
        <w:t xml:space="preserve"> in the urban grid</w:t>
      </w:r>
      <w:r w:rsidRPr="00251762">
        <w:rPr>
          <w:rFonts w:ascii="Times New Roman" w:hAnsi="Times New Roman"/>
          <w:b/>
          <w:sz w:val="22"/>
          <w:szCs w:val="22"/>
          <w:lang w:val="en-GB"/>
        </w:rPr>
        <w:t xml:space="preserve"> and its ‘integration’ </w:t>
      </w:r>
      <w:r w:rsidRPr="00251762">
        <w:rPr>
          <w:rFonts w:ascii="Times New Roman" w:hAnsi="Times New Roman"/>
          <w:sz w:val="22"/>
          <w:szCs w:val="22"/>
          <w:lang w:val="en-GB"/>
        </w:rPr>
        <w:t xml:space="preserve">- </w:t>
      </w:r>
      <w:r w:rsidRPr="00251762">
        <w:rPr>
          <w:rFonts w:ascii="Times New Roman" w:hAnsi="Times New Roman"/>
          <w:b/>
          <w:sz w:val="22"/>
          <w:szCs w:val="22"/>
          <w:lang w:val="en-GB"/>
        </w:rPr>
        <w:t xml:space="preserve">spatial, economic and social </w:t>
      </w:r>
      <w:r w:rsidRPr="00251762">
        <w:rPr>
          <w:rFonts w:ascii="Times New Roman" w:hAnsi="Times New Roman"/>
          <w:sz w:val="22"/>
          <w:szCs w:val="22"/>
          <w:lang w:val="en-GB"/>
        </w:rPr>
        <w:t>–</w:t>
      </w:r>
      <w:r w:rsidR="00251762">
        <w:rPr>
          <w:rFonts w:ascii="Times New Roman" w:hAnsi="Times New Roman"/>
          <w:sz w:val="22"/>
          <w:szCs w:val="22"/>
          <w:lang w:val="en-GB"/>
        </w:rPr>
        <w:t xml:space="preserve"> </w:t>
      </w:r>
      <w:r w:rsidR="008B1242">
        <w:rPr>
          <w:rFonts w:ascii="Times New Roman" w:hAnsi="Times New Roman"/>
          <w:sz w:val="22"/>
          <w:szCs w:val="22"/>
          <w:lang w:val="en-GB"/>
        </w:rPr>
        <w:t xml:space="preserve">to </w:t>
      </w:r>
      <w:r w:rsidRPr="00F72D57">
        <w:rPr>
          <w:rFonts w:ascii="Times New Roman" w:hAnsi="Times New Roman"/>
          <w:sz w:val="22"/>
          <w:szCs w:val="22"/>
          <w:lang w:val="en-GB"/>
        </w:rPr>
        <w:t xml:space="preserve">the adjoining </w:t>
      </w:r>
      <w:r w:rsidR="008B1242">
        <w:rPr>
          <w:rFonts w:ascii="Times New Roman" w:hAnsi="Times New Roman"/>
          <w:sz w:val="22"/>
          <w:szCs w:val="22"/>
          <w:lang w:val="en-GB"/>
        </w:rPr>
        <w:t xml:space="preserve">urban </w:t>
      </w:r>
      <w:r w:rsidRPr="00F72D57">
        <w:rPr>
          <w:rFonts w:ascii="Times New Roman" w:hAnsi="Times New Roman"/>
          <w:sz w:val="22"/>
          <w:szCs w:val="22"/>
          <w:lang w:val="en-GB"/>
        </w:rPr>
        <w:t>areas,</w:t>
      </w:r>
      <w:r>
        <w:rPr>
          <w:rFonts w:ascii="Times New Roman" w:hAnsi="Times New Roman"/>
          <w:sz w:val="22"/>
          <w:szCs w:val="22"/>
          <w:lang w:val="en-GB"/>
        </w:rPr>
        <w:t xml:space="preserve"> </w:t>
      </w:r>
      <w:r w:rsidR="00217AA8">
        <w:rPr>
          <w:rFonts w:ascii="Times New Roman" w:hAnsi="Times New Roman"/>
          <w:sz w:val="22"/>
          <w:szCs w:val="22"/>
          <w:lang w:val="en-GB"/>
        </w:rPr>
        <w:t>local societies, existing</w:t>
      </w:r>
      <w:r>
        <w:rPr>
          <w:rFonts w:ascii="Times New Roman" w:hAnsi="Times New Roman"/>
          <w:sz w:val="22"/>
          <w:szCs w:val="22"/>
          <w:lang w:val="en-GB"/>
        </w:rPr>
        <w:t xml:space="preserve"> economic activities and economic heritage, can increase </w:t>
      </w:r>
      <w:r w:rsidRPr="00ED2C97">
        <w:rPr>
          <w:rFonts w:ascii="Times New Roman" w:hAnsi="Times New Roman"/>
          <w:sz w:val="22"/>
          <w:szCs w:val="22"/>
          <w:lang w:val="en-GB"/>
        </w:rPr>
        <w:t>the cluster’s sustainability.</w:t>
      </w:r>
    </w:p>
    <w:p w:rsidR="00CF3724" w:rsidRDefault="00CF3724" w:rsidP="00CF3724">
      <w:pPr>
        <w:pStyle w:val="a5"/>
        <w:numPr>
          <w:ilvl w:val="0"/>
          <w:numId w:val="12"/>
        </w:numPr>
        <w:ind w:right="284"/>
        <w:jc w:val="both"/>
        <w:rPr>
          <w:rFonts w:ascii="Times New Roman" w:hAnsi="Times New Roman"/>
          <w:sz w:val="22"/>
          <w:szCs w:val="22"/>
          <w:lang w:val="en-GB"/>
        </w:rPr>
      </w:pPr>
      <w:r w:rsidRPr="00251762">
        <w:rPr>
          <w:rFonts w:ascii="Times New Roman" w:hAnsi="Times New Roman"/>
          <w:b/>
          <w:sz w:val="22"/>
          <w:szCs w:val="22"/>
          <w:lang w:val="en-GB"/>
        </w:rPr>
        <w:t>The spatial scale</w:t>
      </w:r>
      <w:r w:rsidRPr="00251762">
        <w:rPr>
          <w:rFonts w:ascii="Times New Roman" w:hAnsi="Times New Roman"/>
          <w:sz w:val="22"/>
          <w:szCs w:val="22"/>
          <w:lang w:val="en-GB"/>
        </w:rPr>
        <w:t xml:space="preserve"> of a cultural and leisure cluster has to match with the population size and the economic status</w:t>
      </w:r>
      <w:r>
        <w:rPr>
          <w:rFonts w:ascii="Times New Roman" w:hAnsi="Times New Roman"/>
          <w:sz w:val="22"/>
          <w:szCs w:val="22"/>
          <w:lang w:val="en-GB"/>
        </w:rPr>
        <w:t xml:space="preserve"> </w:t>
      </w:r>
      <w:r w:rsidR="00251762">
        <w:rPr>
          <w:rFonts w:ascii="Times New Roman" w:hAnsi="Times New Roman"/>
          <w:sz w:val="22"/>
          <w:szCs w:val="22"/>
          <w:lang w:val="en-GB"/>
        </w:rPr>
        <w:t xml:space="preserve">of the city </w:t>
      </w:r>
      <w:r>
        <w:rPr>
          <w:rFonts w:ascii="Times New Roman" w:hAnsi="Times New Roman"/>
          <w:sz w:val="22"/>
          <w:szCs w:val="22"/>
          <w:lang w:val="en-GB"/>
        </w:rPr>
        <w:t>in the hierarchies of the global urban systems</w:t>
      </w:r>
      <w:r w:rsidRPr="00CF3724">
        <w:rPr>
          <w:rFonts w:ascii="Times New Roman" w:hAnsi="Times New Roman"/>
          <w:sz w:val="22"/>
          <w:szCs w:val="22"/>
          <w:lang w:val="en-GB"/>
        </w:rPr>
        <w:t>.</w:t>
      </w:r>
    </w:p>
    <w:p w:rsidR="00CF3724" w:rsidRPr="00251762" w:rsidRDefault="00217AA8" w:rsidP="00217AA8">
      <w:pPr>
        <w:pStyle w:val="a5"/>
        <w:numPr>
          <w:ilvl w:val="0"/>
          <w:numId w:val="12"/>
        </w:numPr>
        <w:ind w:right="284"/>
        <w:jc w:val="both"/>
        <w:rPr>
          <w:rFonts w:ascii="Times New Roman" w:hAnsi="Times New Roman"/>
          <w:sz w:val="22"/>
          <w:szCs w:val="22"/>
          <w:lang w:val="en-GB"/>
        </w:rPr>
      </w:pPr>
      <w:r w:rsidRPr="00251762">
        <w:rPr>
          <w:rFonts w:ascii="Times New Roman" w:hAnsi="Times New Roman"/>
          <w:b/>
          <w:sz w:val="22"/>
          <w:szCs w:val="22"/>
          <w:lang w:val="en-GB"/>
        </w:rPr>
        <w:t xml:space="preserve">An effective </w:t>
      </w:r>
      <w:r w:rsidR="00CF3724" w:rsidRPr="00251762">
        <w:rPr>
          <w:rFonts w:ascii="Times New Roman" w:hAnsi="Times New Roman"/>
          <w:b/>
          <w:sz w:val="22"/>
          <w:szCs w:val="22"/>
          <w:lang w:val="en-GB"/>
        </w:rPr>
        <w:t>governance model</w:t>
      </w:r>
      <w:r w:rsidRPr="00217AA8">
        <w:rPr>
          <w:rFonts w:ascii="Times New Roman" w:hAnsi="Times New Roman"/>
          <w:sz w:val="22"/>
          <w:szCs w:val="22"/>
          <w:lang w:val="en-GB"/>
        </w:rPr>
        <w:t xml:space="preserve"> for cultural and creative clusters has </w:t>
      </w:r>
      <w:r w:rsidR="00EC0497">
        <w:rPr>
          <w:rFonts w:ascii="Times New Roman" w:hAnsi="Times New Roman"/>
          <w:sz w:val="22"/>
          <w:szCs w:val="22"/>
          <w:lang w:val="en-GB"/>
        </w:rPr>
        <w:t xml:space="preserve">to </w:t>
      </w:r>
      <w:r>
        <w:rPr>
          <w:rFonts w:ascii="Times New Roman" w:hAnsi="Times New Roman"/>
          <w:sz w:val="22"/>
          <w:szCs w:val="22"/>
          <w:lang w:val="en-GB"/>
        </w:rPr>
        <w:t xml:space="preserve">(a) </w:t>
      </w:r>
      <w:r w:rsidRPr="00217AA8">
        <w:rPr>
          <w:rFonts w:ascii="Times New Roman" w:hAnsi="Times New Roman"/>
          <w:sz w:val="22"/>
          <w:szCs w:val="22"/>
          <w:lang w:val="en-GB"/>
        </w:rPr>
        <w:t xml:space="preserve">focus on attracting a combination of economic activities and enterprises, </w:t>
      </w:r>
      <w:r w:rsidR="00EC0497">
        <w:rPr>
          <w:rFonts w:ascii="Times New Roman" w:hAnsi="Times New Roman"/>
          <w:sz w:val="22"/>
          <w:szCs w:val="22"/>
          <w:lang w:val="en-GB"/>
        </w:rPr>
        <w:t>and (b)</w:t>
      </w:r>
      <w:r>
        <w:rPr>
          <w:rFonts w:ascii="Times New Roman" w:hAnsi="Times New Roman"/>
          <w:sz w:val="22"/>
          <w:szCs w:val="22"/>
          <w:lang w:val="en-GB"/>
        </w:rPr>
        <w:t xml:space="preserve"> </w:t>
      </w:r>
      <w:r w:rsidRPr="00217AA8">
        <w:rPr>
          <w:rFonts w:ascii="Times New Roman" w:hAnsi="Times New Roman"/>
          <w:sz w:val="22"/>
          <w:szCs w:val="22"/>
        </w:rPr>
        <w:t xml:space="preserve">put </w:t>
      </w:r>
      <w:r w:rsidRPr="00217AA8">
        <w:rPr>
          <w:rFonts w:ascii="Times New Roman" w:hAnsi="Times New Roman"/>
          <w:sz w:val="22"/>
          <w:szCs w:val="22"/>
          <w:lang w:val="en-GB"/>
        </w:rPr>
        <w:t xml:space="preserve">a strong emphasis on </w:t>
      </w:r>
      <w:r w:rsidRPr="00251762">
        <w:rPr>
          <w:rFonts w:ascii="Times New Roman" w:hAnsi="Times New Roman"/>
          <w:sz w:val="22"/>
          <w:szCs w:val="22"/>
          <w:lang w:val="en-GB"/>
        </w:rPr>
        <w:t>coordinated industry-territory</w:t>
      </w:r>
      <w:r w:rsidRPr="00251762">
        <w:t xml:space="preserve"> </w:t>
      </w:r>
      <w:r w:rsidRPr="00251762">
        <w:rPr>
          <w:rFonts w:ascii="Times New Roman" w:hAnsi="Times New Roman"/>
          <w:sz w:val="22"/>
          <w:szCs w:val="22"/>
          <w:lang w:val="en-GB"/>
        </w:rPr>
        <w:t>action</w:t>
      </w:r>
      <w:r w:rsidR="00EC0497">
        <w:rPr>
          <w:rFonts w:ascii="Times New Roman" w:hAnsi="Times New Roman"/>
          <w:sz w:val="22"/>
          <w:szCs w:val="22"/>
          <w:lang w:val="en-GB"/>
        </w:rPr>
        <w:t>s</w:t>
      </w:r>
      <w:r w:rsidRPr="00251762">
        <w:rPr>
          <w:rFonts w:ascii="Times New Roman" w:hAnsi="Times New Roman"/>
          <w:sz w:val="22"/>
          <w:szCs w:val="22"/>
          <w:lang w:val="en-GB"/>
        </w:rPr>
        <w:t>.</w:t>
      </w:r>
    </w:p>
    <w:p w:rsidR="00E45277" w:rsidRDefault="00E45277" w:rsidP="009B4358">
      <w:pPr>
        <w:ind w:right="284"/>
        <w:jc w:val="center"/>
        <w:rPr>
          <w:rFonts w:ascii="Times New Roman" w:hAnsi="Times New Roman"/>
          <w:sz w:val="22"/>
          <w:szCs w:val="22"/>
          <w:u w:val="single"/>
          <w:lang w:val="en-GB"/>
        </w:rPr>
      </w:pPr>
    </w:p>
    <w:p w:rsidR="008656CE" w:rsidRDefault="008656CE">
      <w:pPr>
        <w:rPr>
          <w:rFonts w:ascii="Times New Roman" w:hAnsi="Times New Roman"/>
          <w:b/>
          <w:i/>
          <w:sz w:val="22"/>
          <w:szCs w:val="22"/>
          <w:lang w:val="en-GB"/>
        </w:rPr>
      </w:pPr>
      <w:r>
        <w:rPr>
          <w:rFonts w:ascii="Times New Roman" w:hAnsi="Times New Roman"/>
          <w:b/>
          <w:i/>
          <w:sz w:val="22"/>
          <w:szCs w:val="22"/>
          <w:lang w:val="en-GB"/>
        </w:rPr>
        <w:br w:type="page"/>
      </w:r>
    </w:p>
    <w:p w:rsidR="00D50FD8" w:rsidRDefault="00D50FD8" w:rsidP="00D50FD8">
      <w:pPr>
        <w:ind w:left="567" w:hanging="567"/>
        <w:rPr>
          <w:rFonts w:ascii="Times New Roman" w:hAnsi="Times New Roman"/>
          <w:b/>
          <w:i/>
          <w:sz w:val="22"/>
          <w:szCs w:val="22"/>
          <w:lang w:val="en-GB"/>
        </w:rPr>
      </w:pPr>
      <w:r w:rsidRPr="00EB2471">
        <w:rPr>
          <w:rFonts w:ascii="Times New Roman" w:hAnsi="Times New Roman"/>
          <w:b/>
          <w:i/>
          <w:sz w:val="22"/>
          <w:szCs w:val="22"/>
          <w:lang w:val="en-GB"/>
        </w:rPr>
        <w:lastRenderedPageBreak/>
        <w:t>References</w:t>
      </w:r>
    </w:p>
    <w:p w:rsidR="00313CB9" w:rsidRPr="00EB2471" w:rsidRDefault="00313CB9" w:rsidP="00D50FD8">
      <w:pPr>
        <w:ind w:left="567" w:hanging="567"/>
        <w:rPr>
          <w:rFonts w:ascii="Times New Roman" w:hAnsi="Times New Roman"/>
          <w:b/>
          <w:i/>
          <w:sz w:val="22"/>
          <w:szCs w:val="22"/>
          <w:lang w:val="en-GB"/>
        </w:rPr>
      </w:pPr>
    </w:p>
    <w:p w:rsidR="00F22A39" w:rsidRPr="00734C01" w:rsidRDefault="001544BC" w:rsidP="00734C01">
      <w:pPr>
        <w:ind w:left="567" w:right="284" w:hanging="567"/>
        <w:jc w:val="both"/>
        <w:rPr>
          <w:rFonts w:ascii="Times New Roman" w:hAnsi="Times New Roman"/>
          <w:sz w:val="20"/>
          <w:szCs w:val="20"/>
          <w:lang w:val="en-GB"/>
        </w:rPr>
      </w:pPr>
      <w:proofErr w:type="spellStart"/>
      <w:r w:rsidRPr="00734C01">
        <w:rPr>
          <w:rFonts w:ascii="Times New Roman" w:hAnsi="Times New Roman"/>
          <w:sz w:val="20"/>
          <w:szCs w:val="20"/>
          <w:lang w:val="en-GB"/>
        </w:rPr>
        <w:t>Beriatos</w:t>
      </w:r>
      <w:proofErr w:type="spellEnd"/>
      <w:r w:rsidRPr="00734C01">
        <w:rPr>
          <w:rFonts w:ascii="Times New Roman" w:hAnsi="Times New Roman"/>
          <w:sz w:val="20"/>
          <w:szCs w:val="20"/>
          <w:lang w:val="en-GB"/>
        </w:rPr>
        <w:t xml:space="preserve"> E., Gospodini, A., </w:t>
      </w:r>
      <w:r w:rsidR="004754AE" w:rsidRPr="00734C01">
        <w:rPr>
          <w:rFonts w:ascii="Times New Roman" w:hAnsi="Times New Roman"/>
          <w:sz w:val="20"/>
          <w:szCs w:val="20"/>
          <w:lang w:val="en-GB"/>
        </w:rPr>
        <w:t>2004</w:t>
      </w:r>
      <w:r w:rsidRPr="00734C01">
        <w:rPr>
          <w:rFonts w:ascii="Times New Roman" w:hAnsi="Times New Roman"/>
          <w:sz w:val="20"/>
          <w:szCs w:val="20"/>
          <w:lang w:val="en-GB"/>
        </w:rPr>
        <w:t xml:space="preserve">. </w:t>
      </w:r>
      <w:r w:rsidR="004754AE" w:rsidRPr="00734C01">
        <w:rPr>
          <w:rFonts w:ascii="Times New Roman" w:hAnsi="Times New Roman"/>
          <w:sz w:val="20"/>
          <w:szCs w:val="20"/>
          <w:lang w:val="en-GB"/>
        </w:rPr>
        <w:t>Glocalizing Urban Landscapes</w:t>
      </w:r>
      <w:r w:rsidRPr="00734C01">
        <w:rPr>
          <w:rFonts w:ascii="Times New Roman" w:hAnsi="Times New Roman"/>
          <w:sz w:val="20"/>
          <w:szCs w:val="20"/>
          <w:lang w:val="en-GB"/>
        </w:rPr>
        <w:t xml:space="preserve"> – Athens and the 2004 Olympics</w:t>
      </w:r>
      <w:r w:rsidR="004754AE" w:rsidRPr="00734C01">
        <w:rPr>
          <w:rFonts w:ascii="Times New Roman" w:hAnsi="Times New Roman"/>
          <w:sz w:val="20"/>
          <w:szCs w:val="20"/>
          <w:lang w:val="en-GB"/>
        </w:rPr>
        <w:t>, Cities 21(3): 187-202.</w:t>
      </w:r>
    </w:p>
    <w:p w:rsidR="00F22A39" w:rsidRPr="00734C01" w:rsidRDefault="00F22A39" w:rsidP="00734C01">
      <w:pPr>
        <w:ind w:left="567" w:right="284" w:hanging="567"/>
        <w:jc w:val="both"/>
        <w:rPr>
          <w:rFonts w:ascii="Times New Roman" w:hAnsi="Times New Roman"/>
          <w:sz w:val="20"/>
          <w:szCs w:val="20"/>
          <w:lang w:val="en-GB"/>
        </w:rPr>
      </w:pPr>
      <w:proofErr w:type="spellStart"/>
      <w:r w:rsidRPr="00734C01">
        <w:rPr>
          <w:rFonts w:ascii="Times New Roman" w:hAnsi="Times New Roman"/>
          <w:sz w:val="20"/>
          <w:szCs w:val="20"/>
          <w:lang w:val="en-GB"/>
        </w:rPr>
        <w:t>Bianchini</w:t>
      </w:r>
      <w:proofErr w:type="spellEnd"/>
      <w:r w:rsidRPr="00734C01">
        <w:rPr>
          <w:rFonts w:ascii="Times New Roman" w:hAnsi="Times New Roman"/>
          <w:sz w:val="20"/>
          <w:szCs w:val="20"/>
          <w:lang w:val="en-GB"/>
        </w:rPr>
        <w:t xml:space="preserve">, F. (1993), ‘Culture, conflict and cities: issues and prospects for the ‘90s’ in </w:t>
      </w:r>
      <w:proofErr w:type="spellStart"/>
      <w:r w:rsidRPr="00734C01">
        <w:rPr>
          <w:rFonts w:ascii="Times New Roman" w:hAnsi="Times New Roman"/>
          <w:sz w:val="20"/>
          <w:szCs w:val="20"/>
          <w:lang w:val="en-GB"/>
        </w:rPr>
        <w:t>Bianchini</w:t>
      </w:r>
      <w:proofErr w:type="spellEnd"/>
      <w:r w:rsidRPr="00734C01">
        <w:rPr>
          <w:rFonts w:ascii="Times New Roman" w:hAnsi="Times New Roman"/>
          <w:sz w:val="20"/>
          <w:szCs w:val="20"/>
          <w:lang w:val="en-GB"/>
        </w:rPr>
        <w:t>, F. and Parkinson, M. (eds.), Cultural policy and urban regeneration: the West European experience, Manchester: Manchester University Press.</w:t>
      </w:r>
    </w:p>
    <w:p w:rsidR="00212049" w:rsidRPr="00734C01" w:rsidRDefault="00212049" w:rsidP="00734C01">
      <w:pPr>
        <w:ind w:left="567" w:right="284" w:hanging="567"/>
        <w:jc w:val="both"/>
        <w:rPr>
          <w:rFonts w:ascii="Times New Roman" w:hAnsi="Times New Roman"/>
          <w:sz w:val="20"/>
          <w:szCs w:val="20"/>
          <w:lang w:val="en-GB"/>
        </w:rPr>
      </w:pPr>
      <w:proofErr w:type="gramStart"/>
      <w:r w:rsidRPr="00734C01">
        <w:rPr>
          <w:rFonts w:ascii="Times New Roman" w:hAnsi="Times New Roman"/>
          <w:sz w:val="20"/>
          <w:szCs w:val="20"/>
          <w:lang w:val="en-GB"/>
        </w:rPr>
        <w:t>Clark T. N., Lloyd R., Wong, K. K., Jain, P., 2002.</w:t>
      </w:r>
      <w:proofErr w:type="gramEnd"/>
      <w:r w:rsidRPr="00734C01">
        <w:rPr>
          <w:rFonts w:ascii="Times New Roman" w:hAnsi="Times New Roman"/>
          <w:sz w:val="20"/>
          <w:szCs w:val="20"/>
          <w:lang w:val="en-GB"/>
        </w:rPr>
        <w:t xml:space="preserve"> Amenities Drive Urban Growth, Journal of Urban Affairs: 24(5):493-515.</w:t>
      </w:r>
    </w:p>
    <w:p w:rsidR="00302443" w:rsidRPr="00734C01" w:rsidRDefault="00302443" w:rsidP="00734C01">
      <w:pPr>
        <w:ind w:left="567" w:right="284" w:hanging="567"/>
        <w:jc w:val="both"/>
        <w:rPr>
          <w:rFonts w:ascii="Times New Roman" w:hAnsi="Times New Roman"/>
          <w:sz w:val="20"/>
          <w:szCs w:val="20"/>
          <w:lang w:val="en-GB"/>
        </w:rPr>
      </w:pPr>
      <w:proofErr w:type="gramStart"/>
      <w:r w:rsidRPr="00734C01">
        <w:rPr>
          <w:rFonts w:ascii="Times New Roman" w:hAnsi="Times New Roman"/>
          <w:sz w:val="20"/>
          <w:szCs w:val="20"/>
          <w:lang w:val="en-GB"/>
        </w:rPr>
        <w:t>Nichols Clark, T. (ed.) 2004.</w:t>
      </w:r>
      <w:proofErr w:type="gramEnd"/>
      <w:r w:rsidRPr="00734C01">
        <w:rPr>
          <w:rFonts w:ascii="Times New Roman" w:hAnsi="Times New Roman"/>
          <w:sz w:val="20"/>
          <w:szCs w:val="20"/>
          <w:lang w:val="en-GB"/>
        </w:rPr>
        <w:t xml:space="preserve"> </w:t>
      </w:r>
      <w:proofErr w:type="gramStart"/>
      <w:r w:rsidRPr="00734C01">
        <w:rPr>
          <w:rFonts w:ascii="Times New Roman" w:hAnsi="Times New Roman"/>
          <w:sz w:val="20"/>
          <w:szCs w:val="20"/>
          <w:lang w:val="en-GB"/>
        </w:rPr>
        <w:t>The City as Entertainment Machine.</w:t>
      </w:r>
      <w:proofErr w:type="gramEnd"/>
      <w:r w:rsidRPr="00734C01">
        <w:rPr>
          <w:rFonts w:ascii="Times New Roman" w:hAnsi="Times New Roman"/>
          <w:sz w:val="20"/>
          <w:szCs w:val="20"/>
          <w:lang w:val="en-GB"/>
        </w:rPr>
        <w:t xml:space="preserve"> Oxford: Elsevier.</w:t>
      </w:r>
    </w:p>
    <w:p w:rsidR="00D50FD8" w:rsidRPr="00734C01" w:rsidRDefault="00060359"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 xml:space="preserve">Evans, G., L., </w:t>
      </w:r>
      <w:r w:rsidR="005313B7" w:rsidRPr="00734C01">
        <w:rPr>
          <w:rFonts w:ascii="Times New Roman" w:hAnsi="Times New Roman"/>
          <w:sz w:val="20"/>
          <w:szCs w:val="20"/>
          <w:lang w:val="en-GB"/>
        </w:rPr>
        <w:t xml:space="preserve">2009. </w:t>
      </w:r>
      <w:r w:rsidR="00D50FD8" w:rsidRPr="00734C01">
        <w:rPr>
          <w:rFonts w:ascii="Times New Roman" w:hAnsi="Times New Roman"/>
          <w:sz w:val="20"/>
          <w:szCs w:val="20"/>
          <w:lang w:val="en-GB"/>
        </w:rPr>
        <w:t>From cultural quarters to creative clusters – creative</w:t>
      </w:r>
      <w:r w:rsidR="005313B7" w:rsidRPr="00734C01">
        <w:rPr>
          <w:rFonts w:ascii="Times New Roman" w:hAnsi="Times New Roman"/>
          <w:sz w:val="20"/>
          <w:szCs w:val="20"/>
          <w:lang w:val="en-GB"/>
        </w:rPr>
        <w:t xml:space="preserve"> spaces in the new city economy.</w:t>
      </w:r>
      <w:r w:rsidR="00D50FD8" w:rsidRPr="00734C01">
        <w:rPr>
          <w:rFonts w:ascii="Times New Roman" w:hAnsi="Times New Roman"/>
          <w:sz w:val="20"/>
          <w:szCs w:val="20"/>
          <w:lang w:val="en-GB"/>
        </w:rPr>
        <w:t xml:space="preserve"> Urban Studies 46(5-6): 1003-1040.</w:t>
      </w:r>
    </w:p>
    <w:p w:rsidR="00D50FD8" w:rsidRPr="00734C01" w:rsidRDefault="00AB3D31"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 xml:space="preserve">Evans, G., </w:t>
      </w:r>
      <w:proofErr w:type="spellStart"/>
      <w:r w:rsidRPr="00734C01">
        <w:rPr>
          <w:rFonts w:ascii="Times New Roman" w:hAnsi="Times New Roman"/>
          <w:sz w:val="20"/>
          <w:szCs w:val="20"/>
          <w:lang w:val="en-GB"/>
        </w:rPr>
        <w:t>Foord</w:t>
      </w:r>
      <w:proofErr w:type="spellEnd"/>
      <w:r w:rsidRPr="00734C01">
        <w:rPr>
          <w:rFonts w:ascii="Times New Roman" w:hAnsi="Times New Roman"/>
          <w:sz w:val="20"/>
          <w:szCs w:val="20"/>
          <w:lang w:val="en-GB"/>
        </w:rPr>
        <w:t xml:space="preserve">, J., </w:t>
      </w:r>
      <w:proofErr w:type="spellStart"/>
      <w:r w:rsidRPr="00734C01">
        <w:rPr>
          <w:rFonts w:ascii="Times New Roman" w:hAnsi="Times New Roman"/>
          <w:sz w:val="20"/>
          <w:szCs w:val="20"/>
          <w:lang w:val="en-GB"/>
        </w:rPr>
        <w:t>Gertler</w:t>
      </w:r>
      <w:proofErr w:type="spellEnd"/>
      <w:r w:rsidRPr="00734C01">
        <w:rPr>
          <w:rFonts w:ascii="Times New Roman" w:hAnsi="Times New Roman"/>
          <w:sz w:val="20"/>
          <w:szCs w:val="20"/>
          <w:lang w:val="en-GB"/>
        </w:rPr>
        <w:t xml:space="preserve">, S.M, </w:t>
      </w:r>
      <w:proofErr w:type="spellStart"/>
      <w:r w:rsidRPr="00734C01">
        <w:rPr>
          <w:rFonts w:ascii="Times New Roman" w:hAnsi="Times New Roman"/>
          <w:sz w:val="20"/>
          <w:szCs w:val="20"/>
          <w:lang w:val="en-GB"/>
        </w:rPr>
        <w:t>Tesolin</w:t>
      </w:r>
      <w:proofErr w:type="spellEnd"/>
      <w:r w:rsidRPr="00734C01">
        <w:rPr>
          <w:rFonts w:ascii="Times New Roman" w:hAnsi="Times New Roman"/>
          <w:sz w:val="20"/>
          <w:szCs w:val="20"/>
          <w:lang w:val="en-GB"/>
        </w:rPr>
        <w:t xml:space="preserve">, </w:t>
      </w:r>
      <w:proofErr w:type="spellStart"/>
      <w:r w:rsidRPr="00734C01">
        <w:rPr>
          <w:rFonts w:ascii="Times New Roman" w:hAnsi="Times New Roman"/>
          <w:sz w:val="20"/>
          <w:szCs w:val="20"/>
          <w:lang w:val="en-GB"/>
        </w:rPr>
        <w:t>L.</w:t>
      </w:r>
      <w:proofErr w:type="gramStart"/>
      <w:r w:rsidRPr="00734C01">
        <w:rPr>
          <w:rFonts w:ascii="Times New Roman" w:hAnsi="Times New Roman"/>
          <w:sz w:val="20"/>
          <w:szCs w:val="20"/>
          <w:lang w:val="en-GB"/>
        </w:rPr>
        <w:t>,Weinstock</w:t>
      </w:r>
      <w:proofErr w:type="spellEnd"/>
      <w:proofErr w:type="gramEnd"/>
      <w:r w:rsidRPr="00734C01">
        <w:rPr>
          <w:rFonts w:ascii="Times New Roman" w:hAnsi="Times New Roman"/>
          <w:sz w:val="20"/>
          <w:szCs w:val="20"/>
          <w:lang w:val="en-GB"/>
        </w:rPr>
        <w:t>, S. 2006.</w:t>
      </w:r>
      <w:r w:rsidRPr="00734C01">
        <w:rPr>
          <w:sz w:val="20"/>
          <w:szCs w:val="20"/>
        </w:rPr>
        <w:t xml:space="preserve"> </w:t>
      </w:r>
      <w:r w:rsidRPr="00734C01">
        <w:rPr>
          <w:rFonts w:ascii="Times New Roman" w:hAnsi="Times New Roman"/>
          <w:i/>
          <w:sz w:val="20"/>
          <w:szCs w:val="20"/>
          <w:lang w:val="en-GB"/>
        </w:rPr>
        <w:t xml:space="preserve">Strategies for creative spaces: Lessons learned. </w:t>
      </w:r>
      <w:proofErr w:type="gramStart"/>
      <w:r w:rsidR="00CE003B" w:rsidRPr="00734C01">
        <w:rPr>
          <w:rFonts w:ascii="Times New Roman" w:hAnsi="Times New Roman"/>
          <w:sz w:val="20"/>
          <w:szCs w:val="20"/>
          <w:lang w:val="en-GB"/>
        </w:rPr>
        <w:t>London Development Agency.</w:t>
      </w:r>
      <w:proofErr w:type="gramEnd"/>
    </w:p>
    <w:p w:rsidR="007A3976" w:rsidRPr="00734C01" w:rsidRDefault="007A3976"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 xml:space="preserve">Florida, R. 2005. </w:t>
      </w:r>
      <w:proofErr w:type="gramStart"/>
      <w:r w:rsidRPr="00734C01">
        <w:rPr>
          <w:rFonts w:ascii="Times New Roman" w:hAnsi="Times New Roman"/>
          <w:sz w:val="20"/>
          <w:szCs w:val="20"/>
          <w:lang w:val="en-GB"/>
        </w:rPr>
        <w:t>Cities and the Creative Class.</w:t>
      </w:r>
      <w:proofErr w:type="gramEnd"/>
      <w:r w:rsidRPr="00734C01">
        <w:rPr>
          <w:rFonts w:ascii="Times New Roman" w:hAnsi="Times New Roman"/>
          <w:sz w:val="20"/>
          <w:szCs w:val="20"/>
          <w:lang w:val="en-GB"/>
        </w:rPr>
        <w:t xml:space="preserve"> New York: Routledge.</w:t>
      </w:r>
    </w:p>
    <w:p w:rsidR="007936B7" w:rsidRPr="00734C01" w:rsidRDefault="007936B7"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 xml:space="preserve">Gospodini, A., 2006. Portraying, Classifying and Understanding the emerging landscapes in the Post-industrial city, Cities 23(5): 311-331. </w:t>
      </w:r>
    </w:p>
    <w:p w:rsidR="009E5537" w:rsidRPr="00734C01" w:rsidRDefault="009E5537"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Gospodini, A., 2007. Cultural and Leisure Clusters in Greek Cities; spontaneous formation and laissez-faire development, International journal of Sustainable Development</w:t>
      </w:r>
      <w:r w:rsidR="007936B7" w:rsidRPr="00734C01">
        <w:rPr>
          <w:rFonts w:ascii="Times New Roman" w:hAnsi="Times New Roman"/>
          <w:sz w:val="20"/>
          <w:szCs w:val="20"/>
          <w:lang w:val="en-GB"/>
        </w:rPr>
        <w:t xml:space="preserve"> and Planning, 2(2): 119-133, </w:t>
      </w:r>
      <w:r w:rsidRPr="00734C01">
        <w:rPr>
          <w:rFonts w:ascii="Times New Roman" w:hAnsi="Times New Roman"/>
          <w:sz w:val="20"/>
          <w:szCs w:val="20"/>
          <w:lang w:val="en-GB"/>
        </w:rPr>
        <w:t xml:space="preserve">theme-issue on </w:t>
      </w:r>
      <w:r w:rsidRPr="00734C01">
        <w:rPr>
          <w:rFonts w:ascii="Times New Roman" w:hAnsi="Times New Roman"/>
          <w:i/>
          <w:sz w:val="20"/>
          <w:szCs w:val="20"/>
          <w:lang w:val="en-GB"/>
        </w:rPr>
        <w:t>Urban Landscape Transformations</w:t>
      </w:r>
      <w:r w:rsidRPr="00734C01">
        <w:rPr>
          <w:rFonts w:ascii="Times New Roman" w:hAnsi="Times New Roman"/>
          <w:sz w:val="20"/>
          <w:szCs w:val="20"/>
          <w:lang w:val="en-GB"/>
        </w:rPr>
        <w:t>, guest-edited by A. Gospodini.</w:t>
      </w:r>
    </w:p>
    <w:p w:rsidR="007E0931" w:rsidRDefault="00CD289D" w:rsidP="007E093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 xml:space="preserve">Gospodini, A., 2009. </w:t>
      </w:r>
      <w:proofErr w:type="gramStart"/>
      <w:r w:rsidRPr="00734C01">
        <w:rPr>
          <w:rFonts w:ascii="Times New Roman" w:hAnsi="Times New Roman"/>
          <w:sz w:val="20"/>
          <w:szCs w:val="20"/>
          <w:lang w:val="en-GB"/>
        </w:rPr>
        <w:t>Post-industrial trajectories of Mediterranean European cities.</w:t>
      </w:r>
      <w:proofErr w:type="gramEnd"/>
      <w:r w:rsidRPr="00734C01">
        <w:rPr>
          <w:rFonts w:ascii="Times New Roman" w:hAnsi="Times New Roman"/>
          <w:sz w:val="20"/>
          <w:szCs w:val="20"/>
          <w:lang w:val="en-GB"/>
        </w:rPr>
        <w:t xml:space="preserve"> The case of post-Olympics Athens, </w:t>
      </w:r>
      <w:r w:rsidR="007936B7" w:rsidRPr="00734C01">
        <w:rPr>
          <w:rFonts w:ascii="Times New Roman" w:hAnsi="Times New Roman"/>
          <w:sz w:val="20"/>
          <w:szCs w:val="20"/>
          <w:lang w:val="en-GB"/>
        </w:rPr>
        <w:t xml:space="preserve">Urban Studies </w:t>
      </w:r>
      <w:r w:rsidRPr="00734C01">
        <w:rPr>
          <w:rFonts w:ascii="Times New Roman" w:hAnsi="Times New Roman"/>
          <w:sz w:val="20"/>
          <w:szCs w:val="20"/>
          <w:lang w:val="en-GB"/>
        </w:rPr>
        <w:t xml:space="preserve">46(5&amp;6): 1157-1186, theme-issue on </w:t>
      </w:r>
      <w:r w:rsidRPr="00734C01">
        <w:rPr>
          <w:rFonts w:ascii="Times New Roman" w:hAnsi="Times New Roman"/>
          <w:i/>
          <w:sz w:val="20"/>
          <w:szCs w:val="20"/>
          <w:lang w:val="en-GB"/>
        </w:rPr>
        <w:t>Trajectories of the New Economy: An International Investigation of Inner City Regeneration and Dislocation</w:t>
      </w:r>
      <w:r w:rsidRPr="00734C01">
        <w:rPr>
          <w:rFonts w:ascii="Times New Roman" w:hAnsi="Times New Roman"/>
          <w:sz w:val="20"/>
          <w:szCs w:val="20"/>
          <w:lang w:val="en-GB"/>
        </w:rPr>
        <w:t>, guest-edited by Th. A. Hutton.</w:t>
      </w:r>
    </w:p>
    <w:p w:rsidR="007E0931" w:rsidRPr="00734C01" w:rsidRDefault="007E0931" w:rsidP="007E0931">
      <w:pPr>
        <w:ind w:left="567" w:right="284" w:hanging="567"/>
        <w:jc w:val="both"/>
        <w:rPr>
          <w:rFonts w:ascii="Times New Roman" w:hAnsi="Times New Roman"/>
          <w:sz w:val="20"/>
          <w:szCs w:val="20"/>
          <w:lang w:val="en-GB"/>
        </w:rPr>
      </w:pPr>
      <w:r w:rsidRPr="007E0931">
        <w:rPr>
          <w:rFonts w:ascii="Times New Roman" w:hAnsi="Times New Roman"/>
          <w:sz w:val="20"/>
          <w:szCs w:val="20"/>
          <w:lang w:val="en-GB"/>
        </w:rPr>
        <w:t xml:space="preserve">Gospodini, Α. (2017) ‘Culture-led Regeneration in European Cities: The Question of Sustainability and Critical Parameters of Culture and Leisure Epicentres’, </w:t>
      </w:r>
      <w:r w:rsidRPr="007E0931">
        <w:rPr>
          <w:rFonts w:ascii="Times New Roman" w:hAnsi="Times New Roman"/>
          <w:i/>
          <w:sz w:val="20"/>
          <w:szCs w:val="20"/>
          <w:lang w:val="en-GB"/>
        </w:rPr>
        <w:t xml:space="preserve">Journal </w:t>
      </w:r>
      <w:proofErr w:type="spellStart"/>
      <w:r w:rsidRPr="007E0931">
        <w:rPr>
          <w:rFonts w:ascii="Times New Roman" w:hAnsi="Times New Roman"/>
          <w:i/>
          <w:sz w:val="20"/>
          <w:szCs w:val="20"/>
          <w:lang w:val="en-GB"/>
        </w:rPr>
        <w:t>disP</w:t>
      </w:r>
      <w:proofErr w:type="spellEnd"/>
      <w:r w:rsidRPr="007E0931">
        <w:rPr>
          <w:rFonts w:ascii="Times New Roman" w:hAnsi="Times New Roman"/>
          <w:i/>
          <w:sz w:val="20"/>
          <w:szCs w:val="20"/>
          <w:lang w:val="en-GB"/>
        </w:rPr>
        <w:t xml:space="preserve"> - The Planning Review,</w:t>
      </w:r>
      <w:r w:rsidRPr="007E0931">
        <w:rPr>
          <w:rFonts w:ascii="Times New Roman" w:hAnsi="Times New Roman"/>
          <w:sz w:val="20"/>
          <w:szCs w:val="20"/>
          <w:lang w:val="en-GB"/>
        </w:rPr>
        <w:t xml:space="preserve"> Volume 53, 2017 - Issue 2, Pages 66-67, doi.org/10.1080/02513625.2017.1340712</w:t>
      </w:r>
    </w:p>
    <w:p w:rsidR="002007A0" w:rsidRPr="00734C01" w:rsidRDefault="002007A0"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Hall, P. (2000), ‘Creative Cities and Economic Development’, Urban Studies 37(4): 639-649.</w:t>
      </w:r>
    </w:p>
    <w:p w:rsidR="00597F35" w:rsidRPr="00734C01" w:rsidRDefault="00597F35" w:rsidP="00734C01">
      <w:pPr>
        <w:ind w:left="567" w:right="284" w:hanging="567"/>
        <w:jc w:val="both"/>
        <w:rPr>
          <w:rFonts w:ascii="Times New Roman" w:hAnsi="Times New Roman"/>
          <w:sz w:val="20"/>
          <w:szCs w:val="20"/>
          <w:lang w:val="en-GB"/>
        </w:rPr>
      </w:pPr>
      <w:proofErr w:type="gramStart"/>
      <w:r w:rsidRPr="00734C01">
        <w:rPr>
          <w:rFonts w:ascii="Times New Roman" w:hAnsi="Times New Roman"/>
          <w:sz w:val="20"/>
          <w:szCs w:val="20"/>
          <w:lang w:val="en-GB"/>
        </w:rPr>
        <w:t>Hobbs, D., Lister, S., Hadfield, Ph., 2000.</w:t>
      </w:r>
      <w:proofErr w:type="gramEnd"/>
      <w:r w:rsidRPr="00734C01">
        <w:rPr>
          <w:rFonts w:ascii="Times New Roman" w:hAnsi="Times New Roman"/>
          <w:sz w:val="20"/>
          <w:szCs w:val="20"/>
          <w:lang w:val="en-GB"/>
        </w:rPr>
        <w:t xml:space="preserve"> Receiving shadows: governance and liminality in the night-time economy, British Journal of Sociology 51(4): 701-717.</w:t>
      </w:r>
    </w:p>
    <w:p w:rsidR="00597F35" w:rsidRPr="00734C01" w:rsidRDefault="00597F35" w:rsidP="00734C01">
      <w:pPr>
        <w:ind w:left="567" w:right="284" w:hanging="567"/>
        <w:jc w:val="both"/>
        <w:rPr>
          <w:rFonts w:ascii="Times New Roman" w:hAnsi="Times New Roman"/>
          <w:sz w:val="20"/>
          <w:szCs w:val="20"/>
          <w:lang w:val="en-GB"/>
        </w:rPr>
      </w:pPr>
      <w:proofErr w:type="gramStart"/>
      <w:r w:rsidRPr="00734C01">
        <w:rPr>
          <w:rFonts w:ascii="Times New Roman" w:hAnsi="Times New Roman"/>
          <w:sz w:val="20"/>
          <w:szCs w:val="20"/>
          <w:lang w:val="en-GB"/>
        </w:rPr>
        <w:t>Hollands R. and Chatterton P., 2003.</w:t>
      </w:r>
      <w:proofErr w:type="gramEnd"/>
      <w:r w:rsidRPr="00734C01">
        <w:rPr>
          <w:rFonts w:ascii="Times New Roman" w:hAnsi="Times New Roman"/>
          <w:sz w:val="20"/>
          <w:szCs w:val="20"/>
          <w:lang w:val="en-GB"/>
        </w:rPr>
        <w:t xml:space="preserve"> Producing Nightlife in the New Urban Entertainment Economy: Corporatization, </w:t>
      </w:r>
      <w:proofErr w:type="spellStart"/>
      <w:r w:rsidRPr="00734C01">
        <w:rPr>
          <w:rFonts w:ascii="Times New Roman" w:hAnsi="Times New Roman"/>
          <w:sz w:val="20"/>
          <w:szCs w:val="20"/>
          <w:lang w:val="en-GB"/>
        </w:rPr>
        <w:t>Brading</w:t>
      </w:r>
      <w:proofErr w:type="spellEnd"/>
      <w:r w:rsidRPr="00734C01">
        <w:rPr>
          <w:rFonts w:ascii="Times New Roman" w:hAnsi="Times New Roman"/>
          <w:sz w:val="20"/>
          <w:szCs w:val="20"/>
          <w:lang w:val="en-GB"/>
        </w:rPr>
        <w:t xml:space="preserve"> and Market Segmentation, International Journal of Urban and Regional Research 27(2): 361-385.</w:t>
      </w:r>
    </w:p>
    <w:p w:rsidR="00775765" w:rsidRPr="00734C01" w:rsidRDefault="007D4173"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 xml:space="preserve">Hutton, </w:t>
      </w:r>
      <w:proofErr w:type="spellStart"/>
      <w:proofErr w:type="gramStart"/>
      <w:r w:rsidRPr="00734C01">
        <w:rPr>
          <w:rFonts w:ascii="Times New Roman" w:hAnsi="Times New Roman"/>
          <w:sz w:val="20"/>
          <w:szCs w:val="20"/>
          <w:lang w:val="en-GB"/>
        </w:rPr>
        <w:t>Th.A</w:t>
      </w:r>
      <w:proofErr w:type="spellEnd"/>
      <w:r w:rsidRPr="00734C01">
        <w:rPr>
          <w:rFonts w:ascii="Times New Roman" w:hAnsi="Times New Roman"/>
          <w:sz w:val="20"/>
          <w:szCs w:val="20"/>
          <w:lang w:val="en-GB"/>
        </w:rPr>
        <w:t>.,</w:t>
      </w:r>
      <w:proofErr w:type="gramEnd"/>
      <w:r w:rsidRPr="00734C01">
        <w:rPr>
          <w:rFonts w:ascii="Times New Roman" w:hAnsi="Times New Roman"/>
          <w:sz w:val="20"/>
          <w:szCs w:val="20"/>
          <w:lang w:val="en-GB"/>
        </w:rPr>
        <w:t xml:space="preserve"> 2004. The new Economy of the Inner City, Cities, 21(2): 89-108.</w:t>
      </w:r>
    </w:p>
    <w:p w:rsidR="00F15ADC" w:rsidRPr="00734C01" w:rsidRDefault="00F15ADC" w:rsidP="00734C01">
      <w:pPr>
        <w:ind w:left="567" w:right="284" w:hanging="567"/>
        <w:jc w:val="both"/>
        <w:rPr>
          <w:rFonts w:ascii="Times New Roman" w:hAnsi="Times New Roman"/>
          <w:sz w:val="20"/>
          <w:szCs w:val="20"/>
          <w:lang w:val="en-GB"/>
        </w:rPr>
      </w:pPr>
      <w:proofErr w:type="spellStart"/>
      <w:r w:rsidRPr="00734C01">
        <w:rPr>
          <w:rFonts w:ascii="Times New Roman" w:hAnsi="Times New Roman"/>
          <w:sz w:val="20"/>
          <w:szCs w:val="20"/>
          <w:lang w:val="en-GB"/>
        </w:rPr>
        <w:t>Kockel</w:t>
      </w:r>
      <w:proofErr w:type="spellEnd"/>
      <w:r w:rsidRPr="00734C01">
        <w:rPr>
          <w:rFonts w:ascii="Times New Roman" w:hAnsi="Times New Roman"/>
          <w:sz w:val="20"/>
          <w:szCs w:val="20"/>
          <w:lang w:val="en-GB"/>
        </w:rPr>
        <w:t xml:space="preserve">, U. 2003. Culture and Economy: Contemporary Perspectives. Aldershot: </w:t>
      </w:r>
      <w:proofErr w:type="spellStart"/>
      <w:r w:rsidRPr="00734C01">
        <w:rPr>
          <w:rFonts w:ascii="Times New Roman" w:hAnsi="Times New Roman"/>
          <w:sz w:val="20"/>
          <w:szCs w:val="20"/>
          <w:lang w:val="en-GB"/>
        </w:rPr>
        <w:t>Ashgate</w:t>
      </w:r>
      <w:proofErr w:type="spellEnd"/>
      <w:r w:rsidRPr="00734C01">
        <w:rPr>
          <w:rFonts w:ascii="Times New Roman" w:hAnsi="Times New Roman"/>
          <w:sz w:val="20"/>
          <w:szCs w:val="20"/>
          <w:lang w:val="en-GB"/>
        </w:rPr>
        <w:t>.</w:t>
      </w:r>
    </w:p>
    <w:p w:rsidR="00775765" w:rsidRPr="00734C01" w:rsidRDefault="00775765" w:rsidP="00734C01">
      <w:pPr>
        <w:ind w:left="567" w:right="284" w:hanging="567"/>
        <w:jc w:val="both"/>
        <w:rPr>
          <w:rFonts w:ascii="Times New Roman" w:hAnsi="Times New Roman"/>
          <w:sz w:val="20"/>
          <w:szCs w:val="20"/>
          <w:lang w:val="en-GB"/>
        </w:rPr>
      </w:pPr>
      <w:proofErr w:type="gramStart"/>
      <w:r w:rsidRPr="00734C01">
        <w:rPr>
          <w:rFonts w:ascii="Times New Roman" w:hAnsi="Times New Roman"/>
          <w:sz w:val="20"/>
          <w:szCs w:val="20"/>
          <w:lang w:val="en-GB"/>
        </w:rPr>
        <w:t>Lash ,</w:t>
      </w:r>
      <w:proofErr w:type="gramEnd"/>
      <w:r w:rsidRPr="00734C01">
        <w:rPr>
          <w:rFonts w:ascii="Times New Roman" w:hAnsi="Times New Roman"/>
          <w:sz w:val="20"/>
          <w:szCs w:val="20"/>
          <w:lang w:val="en-GB"/>
        </w:rPr>
        <w:t xml:space="preserve"> S., &amp; </w:t>
      </w:r>
      <w:proofErr w:type="spellStart"/>
      <w:r w:rsidRPr="00734C01">
        <w:rPr>
          <w:rFonts w:ascii="Times New Roman" w:hAnsi="Times New Roman"/>
          <w:sz w:val="20"/>
          <w:szCs w:val="20"/>
          <w:lang w:val="en-GB"/>
        </w:rPr>
        <w:t>Urry</w:t>
      </w:r>
      <w:proofErr w:type="spellEnd"/>
      <w:r w:rsidRPr="00734C01">
        <w:rPr>
          <w:rFonts w:ascii="Times New Roman" w:hAnsi="Times New Roman"/>
          <w:sz w:val="20"/>
          <w:szCs w:val="20"/>
          <w:lang w:val="en-GB"/>
        </w:rPr>
        <w:t xml:space="preserve"> , J. (1994), Economies of signs and space. New York: Sage.</w:t>
      </w:r>
    </w:p>
    <w:p w:rsidR="003F13D0" w:rsidRPr="00734C01" w:rsidRDefault="004E1894" w:rsidP="00734C01">
      <w:pPr>
        <w:ind w:left="567" w:right="284" w:hanging="567"/>
        <w:jc w:val="both"/>
        <w:rPr>
          <w:rFonts w:ascii="Times New Roman" w:hAnsi="Times New Roman"/>
          <w:sz w:val="20"/>
          <w:szCs w:val="20"/>
          <w:lang w:val="en-GB"/>
        </w:rPr>
      </w:pPr>
      <w:proofErr w:type="spellStart"/>
      <w:r w:rsidRPr="00734C01">
        <w:rPr>
          <w:rFonts w:ascii="Times New Roman" w:hAnsi="Times New Roman"/>
          <w:sz w:val="20"/>
          <w:szCs w:val="20"/>
          <w:lang w:val="en-GB"/>
        </w:rPr>
        <w:t>Mommaas</w:t>
      </w:r>
      <w:proofErr w:type="spellEnd"/>
      <w:r w:rsidRPr="00734C01">
        <w:rPr>
          <w:rFonts w:ascii="Times New Roman" w:hAnsi="Times New Roman"/>
          <w:sz w:val="20"/>
          <w:szCs w:val="20"/>
          <w:lang w:val="en-GB"/>
        </w:rPr>
        <w:t xml:space="preserve">, H., 2004. </w:t>
      </w:r>
      <w:r w:rsidR="003F13D0" w:rsidRPr="00734C01">
        <w:rPr>
          <w:rFonts w:ascii="Times New Roman" w:hAnsi="Times New Roman"/>
          <w:sz w:val="20"/>
          <w:szCs w:val="20"/>
          <w:lang w:val="en-GB"/>
        </w:rPr>
        <w:t>Cultural Clusters and the Post-industrial City: Towards the Rem</w:t>
      </w:r>
      <w:r w:rsidRPr="00734C01">
        <w:rPr>
          <w:rFonts w:ascii="Times New Roman" w:hAnsi="Times New Roman"/>
          <w:sz w:val="20"/>
          <w:szCs w:val="20"/>
          <w:lang w:val="en-GB"/>
        </w:rPr>
        <w:t>apping of Urban Cultural Policy</w:t>
      </w:r>
      <w:r w:rsidR="003F13D0" w:rsidRPr="00734C01">
        <w:rPr>
          <w:rFonts w:ascii="Times New Roman" w:hAnsi="Times New Roman"/>
          <w:sz w:val="20"/>
          <w:szCs w:val="20"/>
          <w:lang w:val="en-GB"/>
        </w:rPr>
        <w:t>, Urban Studies 41(3): 507-532.</w:t>
      </w:r>
    </w:p>
    <w:p w:rsidR="00C45D27" w:rsidRPr="00734C01" w:rsidRDefault="00C45D27"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Montgomery, J. 2005. Beware the Creative Class. Creativity and Wealth Revisited. Local Economy 20(4), 337–343.</w:t>
      </w:r>
    </w:p>
    <w:p w:rsidR="0096356C" w:rsidRPr="00734C01" w:rsidRDefault="008F476C"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s-ES_tradnl"/>
        </w:rPr>
        <w:t xml:space="preserve">Neto,P., Serrano, </w:t>
      </w:r>
      <w:r w:rsidR="008620D0" w:rsidRPr="00734C01">
        <w:rPr>
          <w:rFonts w:ascii="Times New Roman" w:hAnsi="Times New Roman"/>
          <w:sz w:val="20"/>
          <w:szCs w:val="20"/>
          <w:lang w:val="es-ES_tradnl"/>
        </w:rPr>
        <w:t xml:space="preserve">M.M. 2009. </w:t>
      </w:r>
      <w:r w:rsidR="008620D0" w:rsidRPr="00734C01">
        <w:rPr>
          <w:rFonts w:ascii="Times New Roman" w:hAnsi="Times New Roman"/>
          <w:sz w:val="20"/>
          <w:szCs w:val="20"/>
          <w:lang w:val="en-GB"/>
        </w:rPr>
        <w:t>Clusters, Governance and Sustainability, Journal of Modern</w:t>
      </w:r>
      <w:r w:rsidR="00E0168B" w:rsidRPr="00734C01">
        <w:rPr>
          <w:rFonts w:ascii="Times New Roman" w:hAnsi="Times New Roman"/>
          <w:sz w:val="20"/>
          <w:szCs w:val="20"/>
          <w:lang w:val="en-GB"/>
        </w:rPr>
        <w:t xml:space="preserve"> Accounting and Auditing, 7(5):</w:t>
      </w:r>
      <w:r w:rsidR="008620D0" w:rsidRPr="00734C01">
        <w:rPr>
          <w:rFonts w:ascii="Times New Roman" w:hAnsi="Times New Roman"/>
          <w:sz w:val="20"/>
          <w:szCs w:val="20"/>
          <w:lang w:val="en-GB"/>
        </w:rPr>
        <w:t xml:space="preserve"> 509-523</w:t>
      </w:r>
      <w:r w:rsidR="00173132" w:rsidRPr="00734C01">
        <w:rPr>
          <w:rFonts w:ascii="Times New Roman" w:hAnsi="Times New Roman"/>
          <w:sz w:val="20"/>
          <w:szCs w:val="20"/>
          <w:lang w:val="en-GB"/>
        </w:rPr>
        <w:t>.</w:t>
      </w:r>
    </w:p>
    <w:p w:rsidR="00F45955" w:rsidRPr="00734C01" w:rsidRDefault="00F45955"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Newman P. and Smith I. (2000), ‘Cultural Production, Place and Politics on the South Bank of the Thames’, International Journal of Urban and Regional research: 24(1): 9-24.</w:t>
      </w:r>
    </w:p>
    <w:p w:rsidR="0096356C" w:rsidRPr="00734C01" w:rsidRDefault="0096356C"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Porter, M.E., 2000. Location, Competition, and Economic Development: Local Clusters in a</w:t>
      </w:r>
      <w:r w:rsidRPr="0096356C">
        <w:t xml:space="preserve"> </w:t>
      </w:r>
      <w:r w:rsidRPr="00734C01">
        <w:rPr>
          <w:rFonts w:ascii="Times New Roman" w:hAnsi="Times New Roman"/>
          <w:sz w:val="20"/>
          <w:szCs w:val="20"/>
          <w:lang w:val="en-GB"/>
        </w:rPr>
        <w:t>Global Economy. Economic Development Quarterly 14, 15–34.</w:t>
      </w:r>
    </w:p>
    <w:p w:rsidR="00FF2710" w:rsidRPr="00734C01" w:rsidRDefault="00B67833" w:rsidP="00734C01">
      <w:pPr>
        <w:ind w:left="567" w:right="284" w:hanging="567"/>
        <w:jc w:val="both"/>
        <w:rPr>
          <w:rFonts w:ascii="Times New Roman" w:hAnsi="Times New Roman"/>
          <w:sz w:val="20"/>
          <w:szCs w:val="20"/>
          <w:lang w:val="en-GB"/>
        </w:rPr>
      </w:pPr>
      <w:proofErr w:type="gramStart"/>
      <w:r w:rsidRPr="00734C01">
        <w:rPr>
          <w:rFonts w:ascii="Times New Roman" w:hAnsi="Times New Roman"/>
          <w:sz w:val="20"/>
          <w:szCs w:val="20"/>
          <w:lang w:val="en-GB"/>
        </w:rPr>
        <w:t>Roberts, M., 2006.</w:t>
      </w:r>
      <w:proofErr w:type="gramEnd"/>
      <w:r w:rsidRPr="00734C01">
        <w:rPr>
          <w:rFonts w:ascii="Times New Roman" w:hAnsi="Times New Roman"/>
          <w:sz w:val="20"/>
          <w:szCs w:val="20"/>
          <w:lang w:val="en-GB"/>
        </w:rPr>
        <w:t xml:space="preserve"> </w:t>
      </w:r>
      <w:proofErr w:type="gramStart"/>
      <w:r w:rsidRPr="00734C01">
        <w:rPr>
          <w:rFonts w:ascii="Times New Roman" w:hAnsi="Times New Roman"/>
          <w:sz w:val="20"/>
          <w:szCs w:val="20"/>
          <w:lang w:val="en-GB"/>
        </w:rPr>
        <w:t>From ‘creative city’ to ‘no-go areas’ – The expansion of night-time economy in British town and city centres, Cities 23(5): 331-338.</w:t>
      </w:r>
      <w:proofErr w:type="gramEnd"/>
    </w:p>
    <w:p w:rsidR="00FF2710" w:rsidRPr="00734C01" w:rsidRDefault="00FF2710"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Scott, A. J. (1997) ‘The Cultural Economy of Cities’, International Journal of Urban and Regional Research 21(2): 323-339</w:t>
      </w:r>
    </w:p>
    <w:p w:rsidR="00173132" w:rsidRPr="00734C01" w:rsidRDefault="00173132" w:rsidP="00734C01">
      <w:pPr>
        <w:ind w:left="567" w:right="284" w:hanging="567"/>
        <w:jc w:val="both"/>
        <w:rPr>
          <w:rFonts w:ascii="Times New Roman" w:hAnsi="Times New Roman"/>
          <w:sz w:val="20"/>
          <w:szCs w:val="20"/>
          <w:lang w:val="en-GB"/>
        </w:rPr>
      </w:pPr>
      <w:r w:rsidRPr="00734C01">
        <w:rPr>
          <w:rFonts w:ascii="Times New Roman" w:hAnsi="Times New Roman"/>
          <w:sz w:val="20"/>
          <w:szCs w:val="20"/>
          <w:lang w:val="en-GB"/>
        </w:rPr>
        <w:t xml:space="preserve">Scott, A. (2000), </w:t>
      </w:r>
      <w:proofErr w:type="gramStart"/>
      <w:r w:rsidRPr="00734C01">
        <w:rPr>
          <w:rFonts w:ascii="Times New Roman" w:hAnsi="Times New Roman"/>
          <w:sz w:val="20"/>
          <w:szCs w:val="20"/>
          <w:lang w:val="en-GB"/>
        </w:rPr>
        <w:t>The</w:t>
      </w:r>
      <w:proofErr w:type="gramEnd"/>
      <w:r w:rsidRPr="00734C01">
        <w:rPr>
          <w:rFonts w:ascii="Times New Roman" w:hAnsi="Times New Roman"/>
          <w:sz w:val="20"/>
          <w:szCs w:val="20"/>
          <w:lang w:val="en-GB"/>
        </w:rPr>
        <w:t xml:space="preserve"> cultural economy of cities. London: Sage.</w:t>
      </w:r>
    </w:p>
    <w:p w:rsidR="00AF442E" w:rsidRPr="00734C01" w:rsidRDefault="002406C9" w:rsidP="00734C01">
      <w:pPr>
        <w:ind w:left="567" w:right="284" w:hanging="567"/>
        <w:jc w:val="both"/>
        <w:rPr>
          <w:rFonts w:ascii="Times New Roman" w:hAnsi="Times New Roman"/>
          <w:sz w:val="20"/>
          <w:szCs w:val="20"/>
          <w:lang w:val="en-GB"/>
        </w:rPr>
      </w:pPr>
      <w:proofErr w:type="spellStart"/>
      <w:r w:rsidRPr="00734C01">
        <w:rPr>
          <w:rFonts w:ascii="Times New Roman" w:hAnsi="Times New Roman"/>
          <w:sz w:val="22"/>
          <w:szCs w:val="22"/>
          <w:lang w:val="en-GB"/>
        </w:rPr>
        <w:t>Zukin</w:t>
      </w:r>
      <w:proofErr w:type="spellEnd"/>
      <w:r w:rsidRPr="00734C01">
        <w:rPr>
          <w:rFonts w:ascii="Times New Roman" w:hAnsi="Times New Roman"/>
          <w:sz w:val="22"/>
          <w:szCs w:val="22"/>
          <w:lang w:val="en-GB"/>
        </w:rPr>
        <w:t xml:space="preserve">, S. (1995) </w:t>
      </w:r>
      <w:proofErr w:type="gramStart"/>
      <w:r w:rsidRPr="00734C01">
        <w:rPr>
          <w:rFonts w:ascii="Times New Roman" w:hAnsi="Times New Roman"/>
          <w:sz w:val="22"/>
          <w:szCs w:val="22"/>
          <w:lang w:val="en-GB"/>
        </w:rPr>
        <w:t>The</w:t>
      </w:r>
      <w:proofErr w:type="gramEnd"/>
      <w:r w:rsidRPr="00734C01">
        <w:rPr>
          <w:rFonts w:ascii="Times New Roman" w:hAnsi="Times New Roman"/>
          <w:sz w:val="22"/>
          <w:szCs w:val="22"/>
          <w:lang w:val="en-GB"/>
        </w:rPr>
        <w:t xml:space="preserve"> Cultures of Cities Cambridge Mass: Blackwell Publishers ltd.</w:t>
      </w:r>
    </w:p>
    <w:p w:rsidR="005313B7" w:rsidRPr="002406C9" w:rsidRDefault="005313B7" w:rsidP="00734C01">
      <w:pPr>
        <w:pStyle w:val="a5"/>
        <w:ind w:left="567" w:hanging="567"/>
        <w:jc w:val="both"/>
        <w:rPr>
          <w:rFonts w:ascii="Times New Roman" w:hAnsi="Times New Roman"/>
          <w:sz w:val="20"/>
          <w:szCs w:val="20"/>
          <w:lang w:val="en-GB"/>
        </w:rPr>
      </w:pPr>
    </w:p>
    <w:sectPr w:rsidR="005313B7" w:rsidRPr="002406C9" w:rsidSect="00027231">
      <w:footerReference w:type="default" r:id="rId24"/>
      <w:pgSz w:w="11900" w:h="16840"/>
      <w:pgMar w:top="1417" w:right="1694"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6A1B" w:rsidRDefault="007F6A1B" w:rsidP="00C6545D">
      <w:r>
        <w:separator/>
      </w:r>
    </w:p>
  </w:endnote>
  <w:endnote w:type="continuationSeparator" w:id="0">
    <w:p w:rsidR="007F6A1B" w:rsidRDefault="007F6A1B" w:rsidP="00C654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1"/>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A1"/>
    <w:family w:val="swiss"/>
    <w:pitch w:val="variable"/>
    <w:sig w:usb0="E0002AFF" w:usb1="C0007843" w:usb2="00000009" w:usb3="00000000" w:csb0="000001FF" w:csb1="00000000"/>
  </w:font>
  <w:font w:name="Lucida Grande">
    <w:altName w:val="Arial"/>
    <w:panose1 w:val="00000000000000000000"/>
    <w:charset w:val="00"/>
    <w:family w:val="auto"/>
    <w:notTrueType/>
    <w:pitch w:val="variable"/>
    <w:sig w:usb0="00000003" w:usb1="00000000" w:usb2="00000000" w:usb3="00000000" w:csb0="00000001" w:csb1="00000000"/>
  </w:font>
  <w:font w:name="Calibri">
    <w:panose1 w:val="020F0502020204030204"/>
    <w:charset w:val="A1"/>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E01" w:rsidRPr="00365E01" w:rsidRDefault="00365E01" w:rsidP="00365E01">
    <w:pPr>
      <w:pStyle w:val="a7"/>
      <w:tabs>
        <w:tab w:val="clear" w:pos="8306"/>
        <w:tab w:val="right" w:pos="8505"/>
      </w:tabs>
      <w:ind w:right="284"/>
      <w:jc w:val="both"/>
      <w:rPr>
        <w:rFonts w:ascii="Times New Roman" w:hAnsi="Times New Roman"/>
        <w:sz w:val="16"/>
        <w:szCs w:val="16"/>
      </w:rPr>
    </w:pPr>
    <w:r w:rsidRPr="00365E01">
      <w:rPr>
        <w:rFonts w:ascii="Times New Roman" w:hAnsi="Times New Roman"/>
        <w:sz w:val="16"/>
        <w:szCs w:val="16"/>
      </w:rPr>
      <w:t>Aspa Gospodini ‘</w:t>
    </w:r>
    <w:r w:rsidRPr="00365E01">
      <w:rPr>
        <w:rFonts w:ascii="Times New Roman" w:hAnsi="Times New Roman"/>
        <w:sz w:val="16"/>
        <w:szCs w:val="16"/>
      </w:rPr>
      <w:t>CULTURAL, CREATIVE AND POPULAR-LEISURE EPICENTRES IN EUROPEAN CITIES: Critical parameters for their sustainability</w:t>
    </w:r>
    <w:r w:rsidRPr="00365E01">
      <w:rPr>
        <w:rFonts w:ascii="Times New Roman" w:hAnsi="Times New Roman"/>
        <w:sz w:val="16"/>
        <w:szCs w:val="16"/>
      </w:rPr>
      <w:t xml:space="preserve">’, 5th International Academic Conference on </w:t>
    </w:r>
    <w:r w:rsidRPr="00365E01">
      <w:rPr>
        <w:rFonts w:ascii="Times New Roman" w:hAnsi="Times New Roman"/>
        <w:b/>
        <w:i/>
        <w:sz w:val="16"/>
        <w:szCs w:val="16"/>
      </w:rPr>
      <w:t xml:space="preserve">Places and Technologies, </w:t>
    </w:r>
    <w:r w:rsidRPr="00365E01">
      <w:rPr>
        <w:rFonts w:ascii="Times New Roman" w:hAnsi="Times New Roman"/>
        <w:sz w:val="16"/>
        <w:szCs w:val="16"/>
      </w:rPr>
      <w:t xml:space="preserve"> University of Belgrade, Faculty of Architecture, Belgrade, Serbia, 26,27 April 2018.</w:t>
    </w:r>
  </w:p>
  <w:p w:rsidR="007D2454" w:rsidRDefault="007D245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6A1B" w:rsidRDefault="007F6A1B" w:rsidP="00C6545D">
      <w:r>
        <w:separator/>
      </w:r>
    </w:p>
  </w:footnote>
  <w:footnote w:type="continuationSeparator" w:id="0">
    <w:p w:rsidR="007F6A1B" w:rsidRDefault="007F6A1B" w:rsidP="00C6545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845C4488"/>
    <w:lvl w:ilvl="0">
      <w:start w:val="1"/>
      <w:numFmt w:val="decimal"/>
      <w:lvlRestart w:val="0"/>
      <w:pStyle w:val="1"/>
      <w:lvlText w:val="%1."/>
      <w:lvlJc w:val="left"/>
      <w:pPr>
        <w:tabs>
          <w:tab w:val="num" w:pos="1656"/>
        </w:tabs>
        <w:ind w:left="1656" w:hanging="1656"/>
      </w:pPr>
      <w:rPr>
        <w:rFonts w:cs="Times New Roman" w:hint="default"/>
      </w:rPr>
    </w:lvl>
    <w:lvl w:ilvl="1">
      <w:start w:val="1"/>
      <w:numFmt w:val="decimal"/>
      <w:pStyle w:val="2"/>
      <w:lvlText w:val="%1.%2"/>
      <w:lvlJc w:val="left"/>
      <w:pPr>
        <w:tabs>
          <w:tab w:val="num" w:pos="1656"/>
        </w:tabs>
        <w:ind w:left="1656" w:hanging="1656"/>
      </w:pPr>
      <w:rPr>
        <w:rFonts w:cs="Times New Roman" w:hint="default"/>
      </w:rPr>
    </w:lvl>
    <w:lvl w:ilvl="2">
      <w:start w:val="1"/>
      <w:numFmt w:val="decimal"/>
      <w:pStyle w:val="3"/>
      <w:lvlText w:val="%1.%2.%3"/>
      <w:lvlJc w:val="left"/>
      <w:pPr>
        <w:tabs>
          <w:tab w:val="num" w:pos="1656"/>
        </w:tabs>
        <w:ind w:left="1656" w:hanging="1656"/>
      </w:pPr>
      <w:rPr>
        <w:rFonts w:cs="Times New Roman" w:hint="default"/>
      </w:rPr>
    </w:lvl>
    <w:lvl w:ilvl="3">
      <w:start w:val="1"/>
      <w:numFmt w:val="decimal"/>
      <w:pStyle w:val="4"/>
      <w:lvlText w:val="%1.%2.%3.%4"/>
      <w:lvlJc w:val="left"/>
      <w:pPr>
        <w:tabs>
          <w:tab w:val="num" w:pos="1656"/>
        </w:tabs>
        <w:ind w:left="1656" w:hanging="1656"/>
      </w:pPr>
      <w:rPr>
        <w:rFonts w:cs="Times New Roman" w:hint="default"/>
      </w:rPr>
    </w:lvl>
    <w:lvl w:ilvl="4">
      <w:start w:val="1"/>
      <w:numFmt w:val="decimal"/>
      <w:pStyle w:val="5"/>
      <w:lvlText w:val="%1.%2.%3.%4.%5"/>
      <w:lvlJc w:val="left"/>
      <w:pPr>
        <w:tabs>
          <w:tab w:val="num" w:pos="1656"/>
        </w:tabs>
        <w:ind w:left="1656" w:hanging="1656"/>
      </w:pPr>
      <w:rPr>
        <w:rFonts w:cs="Times New Roman" w:hint="default"/>
      </w:rPr>
    </w:lvl>
    <w:lvl w:ilvl="5">
      <w:start w:val="1"/>
      <w:numFmt w:val="decimal"/>
      <w:pStyle w:val="6"/>
      <w:lvlText w:val="%1.%2.%3.%4.%5.%6"/>
      <w:lvlJc w:val="left"/>
      <w:pPr>
        <w:tabs>
          <w:tab w:val="num" w:pos="1656"/>
        </w:tabs>
        <w:ind w:left="1656" w:hanging="1656"/>
      </w:pPr>
      <w:rPr>
        <w:rFonts w:cs="Times New Roman" w:hint="default"/>
      </w:rPr>
    </w:lvl>
    <w:lvl w:ilvl="6">
      <w:start w:val="1"/>
      <w:numFmt w:val="decimal"/>
      <w:pStyle w:val="7"/>
      <w:lvlText w:val="%1.%2.%3.%4.%5.%6.%7"/>
      <w:lvlJc w:val="left"/>
      <w:pPr>
        <w:tabs>
          <w:tab w:val="num" w:pos="1656"/>
        </w:tabs>
        <w:ind w:left="1656" w:hanging="1656"/>
      </w:pPr>
      <w:rPr>
        <w:rFonts w:cs="Times New Roman" w:hint="default"/>
      </w:rPr>
    </w:lvl>
    <w:lvl w:ilvl="7">
      <w:start w:val="1"/>
      <w:numFmt w:val="decimal"/>
      <w:pStyle w:val="8"/>
      <w:lvlText w:val="%1.%2.%3.%4.%5.%6.%7.%8"/>
      <w:lvlJc w:val="left"/>
      <w:pPr>
        <w:tabs>
          <w:tab w:val="num" w:pos="1656"/>
        </w:tabs>
        <w:ind w:left="1656" w:hanging="1656"/>
      </w:pPr>
      <w:rPr>
        <w:rFonts w:cs="Times New Roman" w:hint="default"/>
      </w:rPr>
    </w:lvl>
    <w:lvl w:ilvl="8">
      <w:start w:val="1"/>
      <w:numFmt w:val="decimal"/>
      <w:pStyle w:val="9"/>
      <w:lvlText w:val="%1.%2.%3.%4.%5.%6.%7.%8.%9"/>
      <w:lvlJc w:val="left"/>
      <w:pPr>
        <w:tabs>
          <w:tab w:val="num" w:pos="1656"/>
        </w:tabs>
        <w:ind w:left="1656" w:hanging="1656"/>
      </w:pPr>
      <w:rPr>
        <w:rFonts w:cs="Times New Roman" w:hint="default"/>
      </w:rPr>
    </w:lvl>
  </w:abstractNum>
  <w:abstractNum w:abstractNumId="1">
    <w:nsid w:val="0277437D"/>
    <w:multiLevelType w:val="hybridMultilevel"/>
    <w:tmpl w:val="185241AC"/>
    <w:lvl w:ilvl="0" w:tplc="3800EA5A">
      <w:start w:val="1"/>
      <w:numFmt w:val="lowerLetter"/>
      <w:lvlText w:val="(%1)"/>
      <w:lvlJc w:val="left"/>
      <w:pPr>
        <w:ind w:left="720" w:hanging="360"/>
      </w:pPr>
      <w:rPr>
        <w:rFonts w:hint="default"/>
        <w:b/>
        <w:i/>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1D225BB0"/>
    <w:multiLevelType w:val="hybridMultilevel"/>
    <w:tmpl w:val="5FE2F01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2757779D"/>
    <w:multiLevelType w:val="multilevel"/>
    <w:tmpl w:val="3DC2A704"/>
    <w:lvl w:ilvl="0">
      <w:start w:val="2"/>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4">
    <w:nsid w:val="29544017"/>
    <w:multiLevelType w:val="hybridMultilevel"/>
    <w:tmpl w:val="EA7426B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2F231F6C"/>
    <w:multiLevelType w:val="multilevel"/>
    <w:tmpl w:val="397A4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80318C9"/>
    <w:multiLevelType w:val="hybridMultilevel"/>
    <w:tmpl w:val="190675D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3FAD08DF"/>
    <w:multiLevelType w:val="hybridMultilevel"/>
    <w:tmpl w:val="940E54E6"/>
    <w:lvl w:ilvl="0" w:tplc="04080015">
      <w:start w:val="1"/>
      <w:numFmt w:val="upp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nsid w:val="4B9027C9"/>
    <w:multiLevelType w:val="hybridMultilevel"/>
    <w:tmpl w:val="E26CC71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5E164BF9"/>
    <w:multiLevelType w:val="hybridMultilevel"/>
    <w:tmpl w:val="B4025A28"/>
    <w:lvl w:ilvl="0" w:tplc="0040F0F0">
      <w:start w:val="1"/>
      <w:numFmt w:val="decimal"/>
      <w:lvlText w:val="%1."/>
      <w:lvlJc w:val="left"/>
      <w:pPr>
        <w:ind w:left="644" w:hanging="360"/>
      </w:pPr>
      <w:rPr>
        <w:rFonts w:hint="default"/>
      </w:r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10">
    <w:nsid w:val="67295520"/>
    <w:multiLevelType w:val="hybridMultilevel"/>
    <w:tmpl w:val="CB82C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2197051"/>
    <w:multiLevelType w:val="hybridMultilevel"/>
    <w:tmpl w:val="2FD2D5C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nsid w:val="73A41FE6"/>
    <w:multiLevelType w:val="hybridMultilevel"/>
    <w:tmpl w:val="0CF2EE94"/>
    <w:lvl w:ilvl="0" w:tplc="D2A23E64">
      <w:start w:val="4"/>
      <w:numFmt w:val="decimal"/>
      <w:lvlText w:val="%1."/>
      <w:lvlJc w:val="left"/>
      <w:pPr>
        <w:ind w:left="644" w:hanging="360"/>
      </w:pPr>
      <w:rPr>
        <w:rFonts w:hint="default"/>
      </w:r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13">
    <w:nsid w:val="7DFC72E8"/>
    <w:multiLevelType w:val="hybridMultilevel"/>
    <w:tmpl w:val="01185D3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0"/>
  </w:num>
  <w:num w:numId="4">
    <w:abstractNumId w:val="11"/>
  </w:num>
  <w:num w:numId="5">
    <w:abstractNumId w:val="6"/>
  </w:num>
  <w:num w:numId="6">
    <w:abstractNumId w:val="4"/>
  </w:num>
  <w:num w:numId="7">
    <w:abstractNumId w:val="1"/>
  </w:num>
  <w:num w:numId="8">
    <w:abstractNumId w:val="2"/>
  </w:num>
  <w:num w:numId="9">
    <w:abstractNumId w:val="9"/>
  </w:num>
  <w:num w:numId="10">
    <w:abstractNumId w:val="5"/>
  </w:num>
  <w:num w:numId="11">
    <w:abstractNumId w:val="13"/>
  </w:num>
  <w:num w:numId="12">
    <w:abstractNumId w:val="8"/>
  </w:num>
  <w:num w:numId="13">
    <w:abstractNumId w:val="12"/>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2D70"/>
    <w:rsid w:val="00002807"/>
    <w:rsid w:val="00002D9A"/>
    <w:rsid w:val="000055F9"/>
    <w:rsid w:val="000076D1"/>
    <w:rsid w:val="0001495D"/>
    <w:rsid w:val="00024CE1"/>
    <w:rsid w:val="00027231"/>
    <w:rsid w:val="0003047D"/>
    <w:rsid w:val="0003094E"/>
    <w:rsid w:val="000373B7"/>
    <w:rsid w:val="00040A0C"/>
    <w:rsid w:val="000445A7"/>
    <w:rsid w:val="000467B4"/>
    <w:rsid w:val="00054226"/>
    <w:rsid w:val="00060359"/>
    <w:rsid w:val="000629A8"/>
    <w:rsid w:val="00062C2B"/>
    <w:rsid w:val="00066AD7"/>
    <w:rsid w:val="0006749E"/>
    <w:rsid w:val="00072169"/>
    <w:rsid w:val="00073E20"/>
    <w:rsid w:val="00080C7A"/>
    <w:rsid w:val="000817C7"/>
    <w:rsid w:val="00087171"/>
    <w:rsid w:val="000931DB"/>
    <w:rsid w:val="00094CD9"/>
    <w:rsid w:val="000A1E0C"/>
    <w:rsid w:val="000A7876"/>
    <w:rsid w:val="000B7075"/>
    <w:rsid w:val="000B77B1"/>
    <w:rsid w:val="000C0A7B"/>
    <w:rsid w:val="000D6B5A"/>
    <w:rsid w:val="000E113C"/>
    <w:rsid w:val="000F4A35"/>
    <w:rsid w:val="001110E6"/>
    <w:rsid w:val="00121AC4"/>
    <w:rsid w:val="001226D6"/>
    <w:rsid w:val="00124F76"/>
    <w:rsid w:val="00125961"/>
    <w:rsid w:val="00126667"/>
    <w:rsid w:val="00132895"/>
    <w:rsid w:val="00132D91"/>
    <w:rsid w:val="001436C5"/>
    <w:rsid w:val="00144C88"/>
    <w:rsid w:val="001544BC"/>
    <w:rsid w:val="00172645"/>
    <w:rsid w:val="00173132"/>
    <w:rsid w:val="00176A2E"/>
    <w:rsid w:val="00177C79"/>
    <w:rsid w:val="001922DC"/>
    <w:rsid w:val="0019631D"/>
    <w:rsid w:val="001B2E23"/>
    <w:rsid w:val="001C1912"/>
    <w:rsid w:val="001C194B"/>
    <w:rsid w:val="001C5327"/>
    <w:rsid w:val="001D2939"/>
    <w:rsid w:val="001D6A6C"/>
    <w:rsid w:val="001E365B"/>
    <w:rsid w:val="001F281D"/>
    <w:rsid w:val="001F6211"/>
    <w:rsid w:val="002007A0"/>
    <w:rsid w:val="00207156"/>
    <w:rsid w:val="00207A79"/>
    <w:rsid w:val="00212049"/>
    <w:rsid w:val="00216D7E"/>
    <w:rsid w:val="00216F30"/>
    <w:rsid w:val="00217AA8"/>
    <w:rsid w:val="0022247E"/>
    <w:rsid w:val="00232ECE"/>
    <w:rsid w:val="00233011"/>
    <w:rsid w:val="002406C9"/>
    <w:rsid w:val="00246DA8"/>
    <w:rsid w:val="00250CB2"/>
    <w:rsid w:val="00251762"/>
    <w:rsid w:val="0025286C"/>
    <w:rsid w:val="00262141"/>
    <w:rsid w:val="00263B22"/>
    <w:rsid w:val="00273F50"/>
    <w:rsid w:val="002B2136"/>
    <w:rsid w:val="002B6DE1"/>
    <w:rsid w:val="002C26F8"/>
    <w:rsid w:val="002C2CC4"/>
    <w:rsid w:val="002C7409"/>
    <w:rsid w:val="002D59B2"/>
    <w:rsid w:val="002E0237"/>
    <w:rsid w:val="002E06BE"/>
    <w:rsid w:val="002F0E42"/>
    <w:rsid w:val="002F4EF6"/>
    <w:rsid w:val="003006C9"/>
    <w:rsid w:val="00300F87"/>
    <w:rsid w:val="00301907"/>
    <w:rsid w:val="00302443"/>
    <w:rsid w:val="0030391B"/>
    <w:rsid w:val="00307150"/>
    <w:rsid w:val="00313CB9"/>
    <w:rsid w:val="00322301"/>
    <w:rsid w:val="003261D7"/>
    <w:rsid w:val="003306E4"/>
    <w:rsid w:val="00331549"/>
    <w:rsid w:val="003347BC"/>
    <w:rsid w:val="00336BA8"/>
    <w:rsid w:val="003439C7"/>
    <w:rsid w:val="00343F5A"/>
    <w:rsid w:val="003511EE"/>
    <w:rsid w:val="003515C9"/>
    <w:rsid w:val="0035560E"/>
    <w:rsid w:val="00355926"/>
    <w:rsid w:val="00365E01"/>
    <w:rsid w:val="00366505"/>
    <w:rsid w:val="00367B7B"/>
    <w:rsid w:val="00374BAF"/>
    <w:rsid w:val="00375DF3"/>
    <w:rsid w:val="003810ED"/>
    <w:rsid w:val="00383226"/>
    <w:rsid w:val="00384426"/>
    <w:rsid w:val="003846FC"/>
    <w:rsid w:val="003878D9"/>
    <w:rsid w:val="00390C89"/>
    <w:rsid w:val="003A7E5C"/>
    <w:rsid w:val="003B0AB0"/>
    <w:rsid w:val="003B68EE"/>
    <w:rsid w:val="003D1B85"/>
    <w:rsid w:val="003D3C16"/>
    <w:rsid w:val="003D6C30"/>
    <w:rsid w:val="003F13D0"/>
    <w:rsid w:val="003F1CF0"/>
    <w:rsid w:val="004008B3"/>
    <w:rsid w:val="00403C7C"/>
    <w:rsid w:val="00405B36"/>
    <w:rsid w:val="00407C68"/>
    <w:rsid w:val="0041180C"/>
    <w:rsid w:val="00413A64"/>
    <w:rsid w:val="00415152"/>
    <w:rsid w:val="00417019"/>
    <w:rsid w:val="00422475"/>
    <w:rsid w:val="00422CF3"/>
    <w:rsid w:val="00424883"/>
    <w:rsid w:val="004414E6"/>
    <w:rsid w:val="00453AF9"/>
    <w:rsid w:val="004657A4"/>
    <w:rsid w:val="00474E2F"/>
    <w:rsid w:val="004754AE"/>
    <w:rsid w:val="00482D4E"/>
    <w:rsid w:val="00482D70"/>
    <w:rsid w:val="00485211"/>
    <w:rsid w:val="00490A08"/>
    <w:rsid w:val="004C43F0"/>
    <w:rsid w:val="004D4A9F"/>
    <w:rsid w:val="004E1894"/>
    <w:rsid w:val="004F3D10"/>
    <w:rsid w:val="004F49FD"/>
    <w:rsid w:val="005012B3"/>
    <w:rsid w:val="00504A50"/>
    <w:rsid w:val="0051149F"/>
    <w:rsid w:val="005171E4"/>
    <w:rsid w:val="00520F1D"/>
    <w:rsid w:val="0052216D"/>
    <w:rsid w:val="0052503F"/>
    <w:rsid w:val="005251BC"/>
    <w:rsid w:val="00530B01"/>
    <w:rsid w:val="005313B7"/>
    <w:rsid w:val="00531695"/>
    <w:rsid w:val="00531FF2"/>
    <w:rsid w:val="00532346"/>
    <w:rsid w:val="0053559D"/>
    <w:rsid w:val="00536B05"/>
    <w:rsid w:val="00544AC0"/>
    <w:rsid w:val="00546B3F"/>
    <w:rsid w:val="00562453"/>
    <w:rsid w:val="00571FE3"/>
    <w:rsid w:val="005767C0"/>
    <w:rsid w:val="00584C5B"/>
    <w:rsid w:val="00584FAF"/>
    <w:rsid w:val="0059024F"/>
    <w:rsid w:val="005918C5"/>
    <w:rsid w:val="00597F35"/>
    <w:rsid w:val="005B4E34"/>
    <w:rsid w:val="005B7483"/>
    <w:rsid w:val="005C4FC3"/>
    <w:rsid w:val="005C60A8"/>
    <w:rsid w:val="005D0E5C"/>
    <w:rsid w:val="005D1BAC"/>
    <w:rsid w:val="005D5FD0"/>
    <w:rsid w:val="005F0F70"/>
    <w:rsid w:val="005F5DD0"/>
    <w:rsid w:val="00602B45"/>
    <w:rsid w:val="00621C07"/>
    <w:rsid w:val="00623470"/>
    <w:rsid w:val="00623F10"/>
    <w:rsid w:val="0063105A"/>
    <w:rsid w:val="0063234E"/>
    <w:rsid w:val="0064253A"/>
    <w:rsid w:val="00644802"/>
    <w:rsid w:val="006506A1"/>
    <w:rsid w:val="00651FE9"/>
    <w:rsid w:val="00656B2C"/>
    <w:rsid w:val="006605D7"/>
    <w:rsid w:val="00671ADE"/>
    <w:rsid w:val="00693173"/>
    <w:rsid w:val="0069396B"/>
    <w:rsid w:val="00693B14"/>
    <w:rsid w:val="006A38F4"/>
    <w:rsid w:val="006D13CB"/>
    <w:rsid w:val="006E1535"/>
    <w:rsid w:val="006E2E33"/>
    <w:rsid w:val="006E30CC"/>
    <w:rsid w:val="006E3EED"/>
    <w:rsid w:val="006F56BD"/>
    <w:rsid w:val="007020A5"/>
    <w:rsid w:val="00715508"/>
    <w:rsid w:val="00725D13"/>
    <w:rsid w:val="00734C01"/>
    <w:rsid w:val="00740C7A"/>
    <w:rsid w:val="007500FB"/>
    <w:rsid w:val="007516F3"/>
    <w:rsid w:val="00752C44"/>
    <w:rsid w:val="00753B36"/>
    <w:rsid w:val="007711CF"/>
    <w:rsid w:val="0077146C"/>
    <w:rsid w:val="007742E3"/>
    <w:rsid w:val="00775765"/>
    <w:rsid w:val="0077779F"/>
    <w:rsid w:val="007778AD"/>
    <w:rsid w:val="00777D00"/>
    <w:rsid w:val="00777E43"/>
    <w:rsid w:val="007928D8"/>
    <w:rsid w:val="007936B7"/>
    <w:rsid w:val="00794C1F"/>
    <w:rsid w:val="007A0001"/>
    <w:rsid w:val="007A3976"/>
    <w:rsid w:val="007A61EC"/>
    <w:rsid w:val="007B3555"/>
    <w:rsid w:val="007D2454"/>
    <w:rsid w:val="007D26C9"/>
    <w:rsid w:val="007D4173"/>
    <w:rsid w:val="007D4FF7"/>
    <w:rsid w:val="007D625B"/>
    <w:rsid w:val="007D7961"/>
    <w:rsid w:val="007E0931"/>
    <w:rsid w:val="007F1015"/>
    <w:rsid w:val="007F6A1B"/>
    <w:rsid w:val="00804D53"/>
    <w:rsid w:val="00810580"/>
    <w:rsid w:val="0081318E"/>
    <w:rsid w:val="00821487"/>
    <w:rsid w:val="00825B48"/>
    <w:rsid w:val="00832EC6"/>
    <w:rsid w:val="00833F47"/>
    <w:rsid w:val="00834456"/>
    <w:rsid w:val="00836548"/>
    <w:rsid w:val="008423B2"/>
    <w:rsid w:val="00852CC9"/>
    <w:rsid w:val="008620D0"/>
    <w:rsid w:val="00862D01"/>
    <w:rsid w:val="008642BF"/>
    <w:rsid w:val="008656CE"/>
    <w:rsid w:val="00874602"/>
    <w:rsid w:val="00881A98"/>
    <w:rsid w:val="008851E7"/>
    <w:rsid w:val="00894F22"/>
    <w:rsid w:val="00895477"/>
    <w:rsid w:val="008A74A5"/>
    <w:rsid w:val="008B1242"/>
    <w:rsid w:val="008B28F3"/>
    <w:rsid w:val="008B423D"/>
    <w:rsid w:val="008D6C82"/>
    <w:rsid w:val="008E64DD"/>
    <w:rsid w:val="008E7DC9"/>
    <w:rsid w:val="008F476C"/>
    <w:rsid w:val="00901CD4"/>
    <w:rsid w:val="009102BE"/>
    <w:rsid w:val="00911696"/>
    <w:rsid w:val="009129A3"/>
    <w:rsid w:val="0092048D"/>
    <w:rsid w:val="009277A6"/>
    <w:rsid w:val="009278C1"/>
    <w:rsid w:val="0093420A"/>
    <w:rsid w:val="0093774C"/>
    <w:rsid w:val="0094057C"/>
    <w:rsid w:val="009427CF"/>
    <w:rsid w:val="00960FBB"/>
    <w:rsid w:val="0096356C"/>
    <w:rsid w:val="009801F5"/>
    <w:rsid w:val="00993D54"/>
    <w:rsid w:val="009944C9"/>
    <w:rsid w:val="00996F58"/>
    <w:rsid w:val="009A1295"/>
    <w:rsid w:val="009A4C08"/>
    <w:rsid w:val="009B2F0A"/>
    <w:rsid w:val="009B34E6"/>
    <w:rsid w:val="009B3579"/>
    <w:rsid w:val="009B4358"/>
    <w:rsid w:val="009B7E19"/>
    <w:rsid w:val="009C0F1F"/>
    <w:rsid w:val="009C3C68"/>
    <w:rsid w:val="009C6349"/>
    <w:rsid w:val="009C67E9"/>
    <w:rsid w:val="009D0B28"/>
    <w:rsid w:val="009D15A9"/>
    <w:rsid w:val="009D7B49"/>
    <w:rsid w:val="009E5537"/>
    <w:rsid w:val="009F67E9"/>
    <w:rsid w:val="00A01721"/>
    <w:rsid w:val="00A02AAF"/>
    <w:rsid w:val="00A06EBC"/>
    <w:rsid w:val="00A11A0B"/>
    <w:rsid w:val="00A123C6"/>
    <w:rsid w:val="00A12736"/>
    <w:rsid w:val="00A12B1B"/>
    <w:rsid w:val="00A208FB"/>
    <w:rsid w:val="00A20C36"/>
    <w:rsid w:val="00A214A0"/>
    <w:rsid w:val="00A30004"/>
    <w:rsid w:val="00A343B6"/>
    <w:rsid w:val="00A41798"/>
    <w:rsid w:val="00A6412E"/>
    <w:rsid w:val="00A72370"/>
    <w:rsid w:val="00A8063B"/>
    <w:rsid w:val="00A91249"/>
    <w:rsid w:val="00A942F8"/>
    <w:rsid w:val="00A94C2A"/>
    <w:rsid w:val="00AB03A4"/>
    <w:rsid w:val="00AB27B7"/>
    <w:rsid w:val="00AB3D31"/>
    <w:rsid w:val="00AB47F2"/>
    <w:rsid w:val="00AB6586"/>
    <w:rsid w:val="00AD3641"/>
    <w:rsid w:val="00AF442E"/>
    <w:rsid w:val="00B07735"/>
    <w:rsid w:val="00B12BBB"/>
    <w:rsid w:val="00B155D4"/>
    <w:rsid w:val="00B17263"/>
    <w:rsid w:val="00B17367"/>
    <w:rsid w:val="00B200E4"/>
    <w:rsid w:val="00B210A2"/>
    <w:rsid w:val="00B21BB9"/>
    <w:rsid w:val="00B2706B"/>
    <w:rsid w:val="00B27CBA"/>
    <w:rsid w:val="00B27F45"/>
    <w:rsid w:val="00B41133"/>
    <w:rsid w:val="00B426C1"/>
    <w:rsid w:val="00B50072"/>
    <w:rsid w:val="00B53769"/>
    <w:rsid w:val="00B53E73"/>
    <w:rsid w:val="00B55781"/>
    <w:rsid w:val="00B60493"/>
    <w:rsid w:val="00B6142C"/>
    <w:rsid w:val="00B61570"/>
    <w:rsid w:val="00B6420D"/>
    <w:rsid w:val="00B64FB0"/>
    <w:rsid w:val="00B669A1"/>
    <w:rsid w:val="00B67833"/>
    <w:rsid w:val="00B748DF"/>
    <w:rsid w:val="00B94410"/>
    <w:rsid w:val="00B95101"/>
    <w:rsid w:val="00BA5DB3"/>
    <w:rsid w:val="00BA7B5C"/>
    <w:rsid w:val="00BB37FB"/>
    <w:rsid w:val="00BB5495"/>
    <w:rsid w:val="00BB68D9"/>
    <w:rsid w:val="00BB6CCA"/>
    <w:rsid w:val="00BD2CD5"/>
    <w:rsid w:val="00BD47EB"/>
    <w:rsid w:val="00BD4DAD"/>
    <w:rsid w:val="00BD6796"/>
    <w:rsid w:val="00BE3212"/>
    <w:rsid w:val="00BE4728"/>
    <w:rsid w:val="00BF41D4"/>
    <w:rsid w:val="00BF57DC"/>
    <w:rsid w:val="00C02DF4"/>
    <w:rsid w:val="00C04E6B"/>
    <w:rsid w:val="00C05C0E"/>
    <w:rsid w:val="00C12288"/>
    <w:rsid w:val="00C17C95"/>
    <w:rsid w:val="00C213FE"/>
    <w:rsid w:val="00C32E3F"/>
    <w:rsid w:val="00C34E14"/>
    <w:rsid w:val="00C45D27"/>
    <w:rsid w:val="00C464CB"/>
    <w:rsid w:val="00C46FD3"/>
    <w:rsid w:val="00C511FB"/>
    <w:rsid w:val="00C536FB"/>
    <w:rsid w:val="00C6545D"/>
    <w:rsid w:val="00C65EE9"/>
    <w:rsid w:val="00C7718D"/>
    <w:rsid w:val="00C8027A"/>
    <w:rsid w:val="00C804FF"/>
    <w:rsid w:val="00C865EF"/>
    <w:rsid w:val="00C945C6"/>
    <w:rsid w:val="00CB6F5C"/>
    <w:rsid w:val="00CC5FBB"/>
    <w:rsid w:val="00CD289D"/>
    <w:rsid w:val="00CD6405"/>
    <w:rsid w:val="00CD6E26"/>
    <w:rsid w:val="00CE003B"/>
    <w:rsid w:val="00CF29F3"/>
    <w:rsid w:val="00CF3479"/>
    <w:rsid w:val="00CF3724"/>
    <w:rsid w:val="00CF40B8"/>
    <w:rsid w:val="00D11897"/>
    <w:rsid w:val="00D12431"/>
    <w:rsid w:val="00D16B89"/>
    <w:rsid w:val="00D20F04"/>
    <w:rsid w:val="00D250CF"/>
    <w:rsid w:val="00D333CD"/>
    <w:rsid w:val="00D405AD"/>
    <w:rsid w:val="00D40D26"/>
    <w:rsid w:val="00D42C98"/>
    <w:rsid w:val="00D50FD8"/>
    <w:rsid w:val="00D5208B"/>
    <w:rsid w:val="00D60EFC"/>
    <w:rsid w:val="00D72A0A"/>
    <w:rsid w:val="00D8391C"/>
    <w:rsid w:val="00D90631"/>
    <w:rsid w:val="00D9608B"/>
    <w:rsid w:val="00DA5B42"/>
    <w:rsid w:val="00DA738B"/>
    <w:rsid w:val="00DB4241"/>
    <w:rsid w:val="00DB4DFD"/>
    <w:rsid w:val="00DB577F"/>
    <w:rsid w:val="00DC4BA3"/>
    <w:rsid w:val="00DC6065"/>
    <w:rsid w:val="00DD65D3"/>
    <w:rsid w:val="00DF4DD7"/>
    <w:rsid w:val="00DF6182"/>
    <w:rsid w:val="00E0168B"/>
    <w:rsid w:val="00E04198"/>
    <w:rsid w:val="00E14CC4"/>
    <w:rsid w:val="00E16619"/>
    <w:rsid w:val="00E218BD"/>
    <w:rsid w:val="00E40BC3"/>
    <w:rsid w:val="00E45277"/>
    <w:rsid w:val="00E45337"/>
    <w:rsid w:val="00E5515F"/>
    <w:rsid w:val="00E56810"/>
    <w:rsid w:val="00E67EA0"/>
    <w:rsid w:val="00E84146"/>
    <w:rsid w:val="00E84AA3"/>
    <w:rsid w:val="00EA3E7D"/>
    <w:rsid w:val="00EB2303"/>
    <w:rsid w:val="00EB2471"/>
    <w:rsid w:val="00EB6E54"/>
    <w:rsid w:val="00EC0497"/>
    <w:rsid w:val="00EC42E7"/>
    <w:rsid w:val="00EC6AD0"/>
    <w:rsid w:val="00EC6D21"/>
    <w:rsid w:val="00ED1E70"/>
    <w:rsid w:val="00ED2C97"/>
    <w:rsid w:val="00ED59C9"/>
    <w:rsid w:val="00EE3375"/>
    <w:rsid w:val="00EE3D5D"/>
    <w:rsid w:val="00F1144D"/>
    <w:rsid w:val="00F11B4B"/>
    <w:rsid w:val="00F15ADC"/>
    <w:rsid w:val="00F174C7"/>
    <w:rsid w:val="00F20754"/>
    <w:rsid w:val="00F22585"/>
    <w:rsid w:val="00F22A39"/>
    <w:rsid w:val="00F22EE0"/>
    <w:rsid w:val="00F2347A"/>
    <w:rsid w:val="00F301DF"/>
    <w:rsid w:val="00F37E1D"/>
    <w:rsid w:val="00F434ED"/>
    <w:rsid w:val="00F45955"/>
    <w:rsid w:val="00F4704A"/>
    <w:rsid w:val="00F47E7D"/>
    <w:rsid w:val="00F55596"/>
    <w:rsid w:val="00F72B2F"/>
    <w:rsid w:val="00F72D57"/>
    <w:rsid w:val="00F73C20"/>
    <w:rsid w:val="00F81774"/>
    <w:rsid w:val="00F82876"/>
    <w:rsid w:val="00F87784"/>
    <w:rsid w:val="00F91602"/>
    <w:rsid w:val="00F943B4"/>
    <w:rsid w:val="00F9627D"/>
    <w:rsid w:val="00F96A22"/>
    <w:rsid w:val="00FA12D3"/>
    <w:rsid w:val="00FA5AEE"/>
    <w:rsid w:val="00FB1445"/>
    <w:rsid w:val="00FC3E18"/>
    <w:rsid w:val="00FC527C"/>
    <w:rsid w:val="00FD263D"/>
    <w:rsid w:val="00FD49EC"/>
    <w:rsid w:val="00FD66B5"/>
    <w:rsid w:val="00FD7E1C"/>
    <w:rsid w:val="00FE0A5F"/>
    <w:rsid w:val="00FE5537"/>
    <w:rsid w:val="00FE6166"/>
    <w:rsid w:val="00FF1325"/>
    <w:rsid w:val="00FF2035"/>
    <w:rsid w:val="00FF208D"/>
    <w:rsid w:val="00FF22AC"/>
    <w:rsid w:val="00FF2710"/>
    <w:rsid w:val="00FF5B9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SimSun" w:hAnsi="Cambria" w:cs="Times New Roman"/>
        <w:sz w:val="22"/>
        <w:szCs w:val="22"/>
        <w:lang w:val="cs-CZ" w:eastAsia="cs-CZ"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11B4B"/>
    <w:rPr>
      <w:sz w:val="24"/>
      <w:szCs w:val="24"/>
      <w:lang w:val="en-US" w:eastAsia="en-US"/>
    </w:rPr>
  </w:style>
  <w:style w:type="paragraph" w:styleId="1">
    <w:name w:val="heading 1"/>
    <w:aliases w:val="H1"/>
    <w:basedOn w:val="a"/>
    <w:next w:val="a"/>
    <w:link w:val="1Char"/>
    <w:uiPriority w:val="99"/>
    <w:qFormat/>
    <w:rsid w:val="00482D70"/>
    <w:pPr>
      <w:keepNext/>
      <w:keepLines/>
      <w:widowControl w:val="0"/>
      <w:numPr>
        <w:numId w:val="1"/>
      </w:numPr>
      <w:overflowPunct w:val="0"/>
      <w:autoSpaceDE w:val="0"/>
      <w:autoSpaceDN w:val="0"/>
      <w:adjustRightInd w:val="0"/>
      <w:spacing w:before="220" w:after="140"/>
      <w:jc w:val="both"/>
      <w:textAlignment w:val="baseline"/>
      <w:outlineLvl w:val="0"/>
    </w:pPr>
    <w:rPr>
      <w:rFonts w:ascii="Times New Roman" w:eastAsia="Malgun Gothic" w:hAnsi="Times New Roman"/>
      <w:b/>
      <w:bCs/>
      <w:szCs w:val="20"/>
      <w:lang w:val="en-GB"/>
    </w:rPr>
  </w:style>
  <w:style w:type="paragraph" w:styleId="2">
    <w:name w:val="heading 2"/>
    <w:aliases w:val="H2"/>
    <w:basedOn w:val="a"/>
    <w:next w:val="a"/>
    <w:link w:val="2Char"/>
    <w:uiPriority w:val="99"/>
    <w:qFormat/>
    <w:rsid w:val="00482D70"/>
    <w:pPr>
      <w:numPr>
        <w:ilvl w:val="1"/>
        <w:numId w:val="1"/>
      </w:numPr>
      <w:tabs>
        <w:tab w:val="left" w:pos="-720"/>
        <w:tab w:val="left" w:pos="0"/>
        <w:tab w:val="left" w:pos="283"/>
        <w:tab w:val="left" w:pos="566"/>
        <w:tab w:val="left" w:pos="720"/>
        <w:tab w:val="left" w:pos="1080"/>
        <w:tab w:val="left" w:pos="2266"/>
        <w:tab w:val="left" w:pos="2832"/>
        <w:tab w:val="left" w:pos="3398"/>
        <w:tab w:val="left" w:pos="3965"/>
        <w:tab w:val="left" w:pos="4531"/>
        <w:tab w:val="left" w:pos="5098"/>
        <w:tab w:val="left" w:pos="5664"/>
        <w:tab w:val="left" w:pos="6230"/>
        <w:tab w:val="left" w:pos="6797"/>
        <w:tab w:val="left" w:pos="7363"/>
        <w:tab w:val="left" w:pos="7930"/>
        <w:tab w:val="left" w:pos="8496"/>
      </w:tabs>
      <w:suppressAutoHyphens/>
      <w:overflowPunct w:val="0"/>
      <w:autoSpaceDE w:val="0"/>
      <w:autoSpaceDN w:val="0"/>
      <w:adjustRightInd w:val="0"/>
      <w:spacing w:before="240" w:after="240"/>
      <w:textAlignment w:val="baseline"/>
      <w:outlineLvl w:val="1"/>
    </w:pPr>
    <w:rPr>
      <w:rFonts w:ascii="Times New Roman" w:eastAsia="Malgun Gothic" w:hAnsi="Times New Roman"/>
      <w:b/>
      <w:color w:val="000000"/>
      <w:lang w:val="en-GB"/>
    </w:rPr>
  </w:style>
  <w:style w:type="paragraph" w:styleId="3">
    <w:name w:val="heading 3"/>
    <w:aliases w:val="H3"/>
    <w:basedOn w:val="a"/>
    <w:next w:val="a"/>
    <w:link w:val="3Char"/>
    <w:autoRedefine/>
    <w:uiPriority w:val="99"/>
    <w:qFormat/>
    <w:rsid w:val="00482D70"/>
    <w:pPr>
      <w:keepNext/>
      <w:keepLines/>
      <w:widowControl w:val="0"/>
      <w:numPr>
        <w:ilvl w:val="2"/>
        <w:numId w:val="1"/>
      </w:numPr>
      <w:tabs>
        <w:tab w:val="clear" w:pos="1656"/>
        <w:tab w:val="num" w:pos="720"/>
      </w:tabs>
      <w:overflowPunct w:val="0"/>
      <w:autoSpaceDE w:val="0"/>
      <w:autoSpaceDN w:val="0"/>
      <w:adjustRightInd w:val="0"/>
      <w:spacing w:after="240"/>
      <w:ind w:left="720" w:hanging="720"/>
      <w:jc w:val="both"/>
      <w:textAlignment w:val="baseline"/>
      <w:outlineLvl w:val="2"/>
    </w:pPr>
    <w:rPr>
      <w:rFonts w:ascii="Times New Roman" w:eastAsia="Malgun Gothic" w:hAnsi="Times New Roman"/>
      <w:szCs w:val="20"/>
      <w:u w:val="single"/>
      <w:lang w:val="en-GB"/>
    </w:rPr>
  </w:style>
  <w:style w:type="paragraph" w:styleId="4">
    <w:name w:val="heading 4"/>
    <w:basedOn w:val="a"/>
    <w:next w:val="a"/>
    <w:link w:val="4Char"/>
    <w:uiPriority w:val="99"/>
    <w:qFormat/>
    <w:rsid w:val="00482D70"/>
    <w:pPr>
      <w:keepNext/>
      <w:numPr>
        <w:ilvl w:val="3"/>
        <w:numId w:val="1"/>
      </w:numPr>
      <w:overflowPunct w:val="0"/>
      <w:autoSpaceDE w:val="0"/>
      <w:autoSpaceDN w:val="0"/>
      <w:adjustRightInd w:val="0"/>
      <w:jc w:val="center"/>
      <w:textAlignment w:val="baseline"/>
      <w:outlineLvl w:val="3"/>
    </w:pPr>
    <w:rPr>
      <w:rFonts w:ascii="Times New Roman" w:eastAsia="Malgun Gothic" w:hAnsi="Times New Roman"/>
      <w:b/>
      <w:sz w:val="32"/>
      <w:szCs w:val="20"/>
    </w:rPr>
  </w:style>
  <w:style w:type="paragraph" w:styleId="5">
    <w:name w:val="heading 5"/>
    <w:basedOn w:val="a"/>
    <w:next w:val="a"/>
    <w:link w:val="5Char"/>
    <w:uiPriority w:val="99"/>
    <w:qFormat/>
    <w:rsid w:val="00482D70"/>
    <w:pPr>
      <w:keepNext/>
      <w:numPr>
        <w:ilvl w:val="4"/>
        <w:numId w:val="1"/>
      </w:numPr>
      <w:overflowPunct w:val="0"/>
      <w:autoSpaceDE w:val="0"/>
      <w:autoSpaceDN w:val="0"/>
      <w:adjustRightInd w:val="0"/>
      <w:ind w:right="1417"/>
      <w:jc w:val="both"/>
      <w:textAlignment w:val="baseline"/>
      <w:outlineLvl w:val="4"/>
    </w:pPr>
    <w:rPr>
      <w:rFonts w:ascii="Times New Roman" w:eastAsia="Malgun Gothic" w:hAnsi="Times New Roman"/>
      <w:b/>
      <w:sz w:val="28"/>
      <w:szCs w:val="20"/>
    </w:rPr>
  </w:style>
  <w:style w:type="paragraph" w:styleId="6">
    <w:name w:val="heading 6"/>
    <w:basedOn w:val="a"/>
    <w:next w:val="a"/>
    <w:link w:val="6Char"/>
    <w:uiPriority w:val="99"/>
    <w:qFormat/>
    <w:rsid w:val="00482D70"/>
    <w:pPr>
      <w:keepNext/>
      <w:numPr>
        <w:ilvl w:val="5"/>
        <w:numId w:val="1"/>
      </w:numPr>
      <w:overflowPunct w:val="0"/>
      <w:autoSpaceDE w:val="0"/>
      <w:autoSpaceDN w:val="0"/>
      <w:adjustRightInd w:val="0"/>
      <w:ind w:right="283"/>
      <w:jc w:val="center"/>
      <w:textAlignment w:val="baseline"/>
      <w:outlineLvl w:val="5"/>
    </w:pPr>
    <w:rPr>
      <w:rFonts w:ascii="Times New Roman" w:eastAsia="Malgun Gothic" w:hAnsi="Times New Roman"/>
      <w:i/>
      <w:szCs w:val="20"/>
    </w:rPr>
  </w:style>
  <w:style w:type="paragraph" w:styleId="7">
    <w:name w:val="heading 7"/>
    <w:basedOn w:val="a"/>
    <w:next w:val="a"/>
    <w:link w:val="7Char"/>
    <w:uiPriority w:val="99"/>
    <w:qFormat/>
    <w:rsid w:val="00482D70"/>
    <w:pPr>
      <w:keepNext/>
      <w:numPr>
        <w:ilvl w:val="6"/>
        <w:numId w:val="1"/>
      </w:numPr>
      <w:overflowPunct w:val="0"/>
      <w:autoSpaceDE w:val="0"/>
      <w:autoSpaceDN w:val="0"/>
      <w:adjustRightInd w:val="0"/>
      <w:jc w:val="center"/>
      <w:textAlignment w:val="baseline"/>
      <w:outlineLvl w:val="6"/>
    </w:pPr>
    <w:rPr>
      <w:rFonts w:ascii="Times New Roman" w:eastAsia="Malgun Gothic" w:hAnsi="Times New Roman"/>
      <w:b/>
      <w:szCs w:val="20"/>
    </w:rPr>
  </w:style>
  <w:style w:type="paragraph" w:styleId="8">
    <w:name w:val="heading 8"/>
    <w:basedOn w:val="a"/>
    <w:next w:val="a"/>
    <w:link w:val="8Char"/>
    <w:uiPriority w:val="99"/>
    <w:qFormat/>
    <w:rsid w:val="00482D70"/>
    <w:pPr>
      <w:numPr>
        <w:ilvl w:val="7"/>
        <w:numId w:val="1"/>
      </w:numPr>
      <w:overflowPunct w:val="0"/>
      <w:autoSpaceDE w:val="0"/>
      <w:autoSpaceDN w:val="0"/>
      <w:adjustRightInd w:val="0"/>
      <w:spacing w:before="240" w:after="60"/>
      <w:textAlignment w:val="baseline"/>
      <w:outlineLvl w:val="7"/>
    </w:pPr>
    <w:rPr>
      <w:rFonts w:ascii="Times New Roman" w:eastAsia="Malgun Gothic" w:hAnsi="Times New Roman"/>
      <w:i/>
      <w:iCs/>
    </w:rPr>
  </w:style>
  <w:style w:type="paragraph" w:styleId="9">
    <w:name w:val="heading 9"/>
    <w:basedOn w:val="a"/>
    <w:next w:val="a"/>
    <w:link w:val="9Char"/>
    <w:uiPriority w:val="99"/>
    <w:qFormat/>
    <w:rsid w:val="00482D70"/>
    <w:pPr>
      <w:numPr>
        <w:ilvl w:val="8"/>
        <w:numId w:val="1"/>
      </w:numPr>
      <w:overflowPunct w:val="0"/>
      <w:autoSpaceDE w:val="0"/>
      <w:autoSpaceDN w:val="0"/>
      <w:adjustRightInd w:val="0"/>
      <w:spacing w:before="240" w:after="60"/>
      <w:textAlignment w:val="baseline"/>
      <w:outlineLvl w:val="8"/>
    </w:pPr>
    <w:rPr>
      <w:rFonts w:ascii="Arial" w:eastAsia="Malgun Gothic" w:hAnsi="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aliases w:val="H1 Char"/>
    <w:basedOn w:val="a0"/>
    <w:link w:val="1"/>
    <w:uiPriority w:val="99"/>
    <w:locked/>
    <w:rsid w:val="00482D70"/>
    <w:rPr>
      <w:rFonts w:ascii="Times New Roman" w:eastAsia="Malgun Gothic" w:hAnsi="Times New Roman" w:cs="Times New Roman"/>
      <w:b/>
      <w:bCs/>
      <w:sz w:val="20"/>
      <w:szCs w:val="20"/>
      <w:lang w:eastAsia="en-US"/>
    </w:rPr>
  </w:style>
  <w:style w:type="character" w:customStyle="1" w:styleId="2Char">
    <w:name w:val="Επικεφαλίδα 2 Char"/>
    <w:aliases w:val="H2 Char"/>
    <w:basedOn w:val="a0"/>
    <w:link w:val="2"/>
    <w:uiPriority w:val="99"/>
    <w:locked/>
    <w:rsid w:val="00482D70"/>
    <w:rPr>
      <w:rFonts w:ascii="Times New Roman" w:eastAsia="Malgun Gothic" w:hAnsi="Times New Roman" w:cs="Times New Roman"/>
      <w:b/>
      <w:color w:val="000000"/>
      <w:lang w:eastAsia="en-US"/>
    </w:rPr>
  </w:style>
  <w:style w:type="character" w:customStyle="1" w:styleId="3Char">
    <w:name w:val="Επικεφαλίδα 3 Char"/>
    <w:aliases w:val="H3 Char"/>
    <w:basedOn w:val="a0"/>
    <w:link w:val="3"/>
    <w:uiPriority w:val="99"/>
    <w:locked/>
    <w:rsid w:val="00482D70"/>
    <w:rPr>
      <w:rFonts w:ascii="Times New Roman" w:eastAsia="Malgun Gothic" w:hAnsi="Times New Roman" w:cs="Times New Roman"/>
      <w:sz w:val="20"/>
      <w:szCs w:val="20"/>
      <w:u w:val="single"/>
      <w:lang w:eastAsia="en-US"/>
    </w:rPr>
  </w:style>
  <w:style w:type="character" w:customStyle="1" w:styleId="4Char">
    <w:name w:val="Επικεφαλίδα 4 Char"/>
    <w:basedOn w:val="a0"/>
    <w:link w:val="4"/>
    <w:uiPriority w:val="99"/>
    <w:locked/>
    <w:rsid w:val="00482D70"/>
    <w:rPr>
      <w:rFonts w:ascii="Times New Roman" w:eastAsia="Malgun Gothic" w:hAnsi="Times New Roman" w:cs="Times New Roman"/>
      <w:b/>
      <w:sz w:val="20"/>
      <w:szCs w:val="20"/>
      <w:lang w:val="en-US" w:eastAsia="en-US"/>
    </w:rPr>
  </w:style>
  <w:style w:type="character" w:customStyle="1" w:styleId="5Char">
    <w:name w:val="Επικεφαλίδα 5 Char"/>
    <w:basedOn w:val="a0"/>
    <w:link w:val="5"/>
    <w:uiPriority w:val="99"/>
    <w:locked/>
    <w:rsid w:val="00482D70"/>
    <w:rPr>
      <w:rFonts w:ascii="Times New Roman" w:eastAsia="Malgun Gothic" w:hAnsi="Times New Roman" w:cs="Times New Roman"/>
      <w:b/>
      <w:sz w:val="20"/>
      <w:szCs w:val="20"/>
      <w:lang w:val="en-US" w:eastAsia="en-US"/>
    </w:rPr>
  </w:style>
  <w:style w:type="character" w:customStyle="1" w:styleId="6Char">
    <w:name w:val="Επικεφαλίδα 6 Char"/>
    <w:basedOn w:val="a0"/>
    <w:link w:val="6"/>
    <w:uiPriority w:val="99"/>
    <w:locked/>
    <w:rsid w:val="00482D70"/>
    <w:rPr>
      <w:rFonts w:ascii="Times New Roman" w:eastAsia="Malgun Gothic" w:hAnsi="Times New Roman" w:cs="Times New Roman"/>
      <w:i/>
      <w:sz w:val="20"/>
      <w:szCs w:val="20"/>
      <w:lang w:val="en-US" w:eastAsia="en-US"/>
    </w:rPr>
  </w:style>
  <w:style w:type="character" w:customStyle="1" w:styleId="7Char">
    <w:name w:val="Επικεφαλίδα 7 Char"/>
    <w:basedOn w:val="a0"/>
    <w:link w:val="7"/>
    <w:uiPriority w:val="99"/>
    <w:locked/>
    <w:rsid w:val="00482D70"/>
    <w:rPr>
      <w:rFonts w:ascii="Times New Roman" w:eastAsia="Malgun Gothic" w:hAnsi="Times New Roman" w:cs="Times New Roman"/>
      <w:b/>
      <w:sz w:val="20"/>
      <w:szCs w:val="20"/>
      <w:lang w:val="en-US" w:eastAsia="en-US"/>
    </w:rPr>
  </w:style>
  <w:style w:type="character" w:customStyle="1" w:styleId="8Char">
    <w:name w:val="Επικεφαλίδα 8 Char"/>
    <w:basedOn w:val="a0"/>
    <w:link w:val="8"/>
    <w:uiPriority w:val="99"/>
    <w:locked/>
    <w:rsid w:val="00482D70"/>
    <w:rPr>
      <w:rFonts w:ascii="Times New Roman" w:eastAsia="Malgun Gothic" w:hAnsi="Times New Roman" w:cs="Times New Roman"/>
      <w:i/>
      <w:iCs/>
      <w:lang w:val="en-US" w:eastAsia="en-US"/>
    </w:rPr>
  </w:style>
  <w:style w:type="character" w:customStyle="1" w:styleId="9Char">
    <w:name w:val="Επικεφαλίδα 9 Char"/>
    <w:basedOn w:val="a0"/>
    <w:link w:val="9"/>
    <w:uiPriority w:val="99"/>
    <w:locked/>
    <w:rsid w:val="00482D70"/>
    <w:rPr>
      <w:rFonts w:ascii="Arial" w:eastAsia="Malgun Gothic" w:hAnsi="Arial" w:cs="Times New Roman"/>
      <w:sz w:val="22"/>
      <w:szCs w:val="22"/>
      <w:lang w:val="en-US" w:eastAsia="en-US"/>
    </w:rPr>
  </w:style>
  <w:style w:type="character" w:styleId="-">
    <w:name w:val="Hyperlink"/>
    <w:basedOn w:val="a0"/>
    <w:uiPriority w:val="99"/>
    <w:rsid w:val="00482D70"/>
    <w:rPr>
      <w:rFonts w:cs="Times New Roman"/>
      <w:color w:val="777777"/>
      <w:u w:val="none"/>
      <w:effect w:val="none"/>
    </w:rPr>
  </w:style>
  <w:style w:type="character" w:customStyle="1" w:styleId="apple-converted-space">
    <w:name w:val="apple-converted-space"/>
    <w:uiPriority w:val="99"/>
    <w:rsid w:val="00482D70"/>
  </w:style>
  <w:style w:type="paragraph" w:styleId="20">
    <w:name w:val="Body Text 2"/>
    <w:basedOn w:val="a"/>
    <w:link w:val="2Char0"/>
    <w:uiPriority w:val="99"/>
    <w:rsid w:val="00482D70"/>
    <w:pPr>
      <w:overflowPunct w:val="0"/>
      <w:autoSpaceDE w:val="0"/>
      <w:autoSpaceDN w:val="0"/>
      <w:adjustRightInd w:val="0"/>
      <w:spacing w:after="240"/>
      <w:ind w:right="288"/>
      <w:jc w:val="both"/>
      <w:textAlignment w:val="baseline"/>
    </w:pPr>
    <w:rPr>
      <w:rFonts w:ascii="Times New Roman" w:eastAsia="Malgun Gothic" w:hAnsi="Times New Roman"/>
      <w:szCs w:val="22"/>
      <w:lang w:val="en-AU"/>
    </w:rPr>
  </w:style>
  <w:style w:type="character" w:customStyle="1" w:styleId="2Char0">
    <w:name w:val="Σώμα κείμενου 2 Char"/>
    <w:basedOn w:val="a0"/>
    <w:link w:val="20"/>
    <w:uiPriority w:val="99"/>
    <w:locked/>
    <w:rsid w:val="00482D70"/>
    <w:rPr>
      <w:rFonts w:ascii="Times New Roman" w:eastAsia="Malgun Gothic" w:hAnsi="Times New Roman" w:cs="Times New Roman"/>
      <w:sz w:val="22"/>
      <w:szCs w:val="22"/>
      <w:lang w:val="en-AU" w:eastAsia="en-US"/>
    </w:rPr>
  </w:style>
  <w:style w:type="paragraph" w:styleId="a3">
    <w:name w:val="Body Text Indent"/>
    <w:basedOn w:val="a"/>
    <w:link w:val="Char"/>
    <w:uiPriority w:val="99"/>
    <w:rsid w:val="00482D70"/>
    <w:pPr>
      <w:overflowPunct w:val="0"/>
      <w:autoSpaceDE w:val="0"/>
      <w:autoSpaceDN w:val="0"/>
      <w:adjustRightInd w:val="0"/>
      <w:spacing w:after="180"/>
      <w:ind w:leftChars="400" w:left="851"/>
      <w:textAlignment w:val="baseline"/>
    </w:pPr>
    <w:rPr>
      <w:rFonts w:ascii="Times New Roman" w:eastAsia="Malgun Gothic" w:hAnsi="Times New Roman"/>
      <w:szCs w:val="20"/>
      <w:lang w:val="cs-CZ"/>
    </w:rPr>
  </w:style>
  <w:style w:type="character" w:customStyle="1" w:styleId="Char">
    <w:name w:val="Σώμα κείμενου με εσοχή Char"/>
    <w:basedOn w:val="a0"/>
    <w:link w:val="a3"/>
    <w:uiPriority w:val="99"/>
    <w:locked/>
    <w:rsid w:val="00482D70"/>
    <w:rPr>
      <w:rFonts w:ascii="Times New Roman" w:eastAsia="Malgun Gothic" w:hAnsi="Times New Roman" w:cs="Times New Roman"/>
      <w:sz w:val="20"/>
      <w:szCs w:val="20"/>
      <w:lang w:eastAsia="en-US"/>
    </w:rPr>
  </w:style>
  <w:style w:type="paragraph" w:styleId="a4">
    <w:name w:val="Balloon Text"/>
    <w:basedOn w:val="a"/>
    <w:link w:val="Char0"/>
    <w:uiPriority w:val="99"/>
    <w:semiHidden/>
    <w:rsid w:val="00482D70"/>
    <w:rPr>
      <w:rFonts w:ascii="Lucida Grande" w:hAnsi="Lucida Grande" w:cs="Lucida Grande"/>
      <w:sz w:val="18"/>
      <w:szCs w:val="18"/>
    </w:rPr>
  </w:style>
  <w:style w:type="character" w:customStyle="1" w:styleId="Char0">
    <w:name w:val="Κείμενο πλαισίου Char"/>
    <w:basedOn w:val="a0"/>
    <w:link w:val="a4"/>
    <w:uiPriority w:val="99"/>
    <w:semiHidden/>
    <w:locked/>
    <w:rsid w:val="00482D70"/>
    <w:rPr>
      <w:rFonts w:ascii="Lucida Grande" w:eastAsia="Times New Roman" w:hAnsi="Lucida Grande" w:cs="Lucida Grande"/>
      <w:sz w:val="18"/>
      <w:szCs w:val="18"/>
      <w:lang w:val="en-US" w:eastAsia="en-US"/>
    </w:rPr>
  </w:style>
  <w:style w:type="paragraph" w:styleId="a5">
    <w:name w:val="List Paragraph"/>
    <w:basedOn w:val="a"/>
    <w:uiPriority w:val="99"/>
    <w:qFormat/>
    <w:rsid w:val="00126667"/>
    <w:pPr>
      <w:ind w:left="720"/>
      <w:contextualSpacing/>
    </w:pPr>
  </w:style>
  <w:style w:type="paragraph" w:styleId="a6">
    <w:name w:val="header"/>
    <w:basedOn w:val="a"/>
    <w:link w:val="Char1"/>
    <w:uiPriority w:val="99"/>
    <w:unhideWhenUsed/>
    <w:rsid w:val="00C6545D"/>
    <w:pPr>
      <w:tabs>
        <w:tab w:val="center" w:pos="4153"/>
        <w:tab w:val="right" w:pos="8306"/>
      </w:tabs>
    </w:pPr>
  </w:style>
  <w:style w:type="character" w:customStyle="1" w:styleId="Char1">
    <w:name w:val="Κεφαλίδα Char"/>
    <w:basedOn w:val="a0"/>
    <w:link w:val="a6"/>
    <w:uiPriority w:val="99"/>
    <w:rsid w:val="00C6545D"/>
    <w:rPr>
      <w:sz w:val="24"/>
      <w:szCs w:val="24"/>
      <w:lang w:val="en-US" w:eastAsia="en-US"/>
    </w:rPr>
  </w:style>
  <w:style w:type="paragraph" w:styleId="a7">
    <w:name w:val="footer"/>
    <w:basedOn w:val="a"/>
    <w:link w:val="Char2"/>
    <w:uiPriority w:val="99"/>
    <w:unhideWhenUsed/>
    <w:rsid w:val="00C6545D"/>
    <w:pPr>
      <w:tabs>
        <w:tab w:val="center" w:pos="4153"/>
        <w:tab w:val="right" w:pos="8306"/>
      </w:tabs>
    </w:pPr>
  </w:style>
  <w:style w:type="character" w:customStyle="1" w:styleId="Char2">
    <w:name w:val="Υποσέλιδο Char"/>
    <w:basedOn w:val="a0"/>
    <w:link w:val="a7"/>
    <w:uiPriority w:val="99"/>
    <w:rsid w:val="00C6545D"/>
    <w:rPr>
      <w:sz w:val="24"/>
      <w:szCs w:val="24"/>
      <w:lang w:val="en-US" w:eastAsia="en-US"/>
    </w:rPr>
  </w:style>
  <w:style w:type="paragraph" w:styleId="a8">
    <w:name w:val="footnote text"/>
    <w:basedOn w:val="a"/>
    <w:link w:val="Char3"/>
    <w:semiHidden/>
    <w:rsid w:val="00C12288"/>
    <w:rPr>
      <w:rFonts w:ascii="Times New Roman" w:eastAsia="Times New Roman" w:hAnsi="Times New Roman"/>
      <w:sz w:val="20"/>
      <w:szCs w:val="20"/>
      <w:lang w:val="el-GR" w:eastAsia="el-GR"/>
    </w:rPr>
  </w:style>
  <w:style w:type="character" w:customStyle="1" w:styleId="Char3">
    <w:name w:val="Κείμενο υποσημείωσης Char"/>
    <w:basedOn w:val="a0"/>
    <w:link w:val="a8"/>
    <w:semiHidden/>
    <w:rsid w:val="00C12288"/>
    <w:rPr>
      <w:rFonts w:ascii="Times New Roman" w:eastAsia="Times New Roman" w:hAnsi="Times New Roman"/>
      <w:sz w:val="20"/>
      <w:szCs w:val="20"/>
      <w:lang w:val="el-GR" w:eastAsia="el-GR"/>
    </w:rPr>
  </w:style>
  <w:style w:type="paragraph" w:styleId="a9">
    <w:name w:val="Intense Quote"/>
    <w:basedOn w:val="a"/>
    <w:next w:val="a"/>
    <w:link w:val="Char4"/>
    <w:uiPriority w:val="30"/>
    <w:qFormat/>
    <w:rsid w:val="00422475"/>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sz w:val="22"/>
      <w:szCs w:val="22"/>
      <w:lang w:val="el-GR" w:eastAsia="el-GR"/>
    </w:rPr>
  </w:style>
  <w:style w:type="character" w:customStyle="1" w:styleId="Char4">
    <w:name w:val="Έντονο εισαγωγικό Char"/>
    <w:basedOn w:val="a0"/>
    <w:link w:val="a9"/>
    <w:uiPriority w:val="30"/>
    <w:rsid w:val="00422475"/>
    <w:rPr>
      <w:rFonts w:asciiTheme="minorHAnsi" w:eastAsiaTheme="minorEastAsia" w:hAnsiTheme="minorHAnsi" w:cstheme="minorBidi"/>
      <w:b/>
      <w:bCs/>
      <w:i/>
      <w:iCs/>
      <w:color w:val="4F81BD" w:themeColor="accent1"/>
      <w:lang w:val="el-GR" w:eastAsia="el-GR"/>
    </w:rPr>
  </w:style>
  <w:style w:type="character" w:styleId="aa">
    <w:name w:val="footnote reference"/>
    <w:basedOn w:val="a0"/>
    <w:semiHidden/>
    <w:rsid w:val="00651FE9"/>
    <w:rPr>
      <w:vertAlign w:val="superscript"/>
    </w:rPr>
  </w:style>
  <w:style w:type="paragraph" w:styleId="ab">
    <w:name w:val="Quote"/>
    <w:basedOn w:val="a"/>
    <w:next w:val="a"/>
    <w:link w:val="Char5"/>
    <w:uiPriority w:val="29"/>
    <w:qFormat/>
    <w:rsid w:val="00072169"/>
    <w:pPr>
      <w:spacing w:after="200" w:line="276" w:lineRule="auto"/>
    </w:pPr>
    <w:rPr>
      <w:rFonts w:asciiTheme="minorHAnsi" w:eastAsiaTheme="minorEastAsia" w:hAnsiTheme="minorHAnsi" w:cstheme="minorBidi"/>
      <w:i/>
      <w:iCs/>
      <w:color w:val="000000" w:themeColor="text1"/>
      <w:sz w:val="22"/>
      <w:szCs w:val="22"/>
      <w:lang w:val="el-GR" w:eastAsia="el-GR"/>
    </w:rPr>
  </w:style>
  <w:style w:type="character" w:customStyle="1" w:styleId="Char5">
    <w:name w:val="Απόσπασμα Char"/>
    <w:basedOn w:val="a0"/>
    <w:link w:val="ab"/>
    <w:uiPriority w:val="29"/>
    <w:rsid w:val="00072169"/>
    <w:rPr>
      <w:rFonts w:asciiTheme="minorHAnsi" w:eastAsiaTheme="minorEastAsia" w:hAnsiTheme="minorHAnsi" w:cstheme="minorBidi"/>
      <w:i/>
      <w:iCs/>
      <w:color w:val="000000" w:themeColor="text1"/>
      <w:lang w:val="el-GR" w:eastAsia="el-G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SimSun" w:hAnsi="Cambria" w:cs="Times New Roman"/>
        <w:sz w:val="22"/>
        <w:szCs w:val="22"/>
        <w:lang w:val="cs-CZ" w:eastAsia="cs-CZ"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11B4B"/>
    <w:rPr>
      <w:sz w:val="24"/>
      <w:szCs w:val="24"/>
      <w:lang w:val="en-US" w:eastAsia="en-US"/>
    </w:rPr>
  </w:style>
  <w:style w:type="paragraph" w:styleId="1">
    <w:name w:val="heading 1"/>
    <w:aliases w:val="H1"/>
    <w:basedOn w:val="a"/>
    <w:next w:val="a"/>
    <w:link w:val="1Char"/>
    <w:uiPriority w:val="99"/>
    <w:qFormat/>
    <w:rsid w:val="00482D70"/>
    <w:pPr>
      <w:keepNext/>
      <w:keepLines/>
      <w:widowControl w:val="0"/>
      <w:numPr>
        <w:numId w:val="1"/>
      </w:numPr>
      <w:overflowPunct w:val="0"/>
      <w:autoSpaceDE w:val="0"/>
      <w:autoSpaceDN w:val="0"/>
      <w:adjustRightInd w:val="0"/>
      <w:spacing w:before="220" w:after="140"/>
      <w:jc w:val="both"/>
      <w:textAlignment w:val="baseline"/>
      <w:outlineLvl w:val="0"/>
    </w:pPr>
    <w:rPr>
      <w:rFonts w:ascii="Times New Roman" w:eastAsia="Malgun Gothic" w:hAnsi="Times New Roman"/>
      <w:b/>
      <w:bCs/>
      <w:szCs w:val="20"/>
      <w:lang w:val="en-GB"/>
    </w:rPr>
  </w:style>
  <w:style w:type="paragraph" w:styleId="2">
    <w:name w:val="heading 2"/>
    <w:aliases w:val="H2"/>
    <w:basedOn w:val="a"/>
    <w:next w:val="a"/>
    <w:link w:val="2Char"/>
    <w:uiPriority w:val="99"/>
    <w:qFormat/>
    <w:rsid w:val="00482D70"/>
    <w:pPr>
      <w:numPr>
        <w:ilvl w:val="1"/>
        <w:numId w:val="1"/>
      </w:numPr>
      <w:tabs>
        <w:tab w:val="left" w:pos="-720"/>
        <w:tab w:val="left" w:pos="0"/>
        <w:tab w:val="left" w:pos="283"/>
        <w:tab w:val="left" w:pos="566"/>
        <w:tab w:val="left" w:pos="720"/>
        <w:tab w:val="left" w:pos="1080"/>
        <w:tab w:val="left" w:pos="2266"/>
        <w:tab w:val="left" w:pos="2832"/>
        <w:tab w:val="left" w:pos="3398"/>
        <w:tab w:val="left" w:pos="3965"/>
        <w:tab w:val="left" w:pos="4531"/>
        <w:tab w:val="left" w:pos="5098"/>
        <w:tab w:val="left" w:pos="5664"/>
        <w:tab w:val="left" w:pos="6230"/>
        <w:tab w:val="left" w:pos="6797"/>
        <w:tab w:val="left" w:pos="7363"/>
        <w:tab w:val="left" w:pos="7930"/>
        <w:tab w:val="left" w:pos="8496"/>
      </w:tabs>
      <w:suppressAutoHyphens/>
      <w:overflowPunct w:val="0"/>
      <w:autoSpaceDE w:val="0"/>
      <w:autoSpaceDN w:val="0"/>
      <w:adjustRightInd w:val="0"/>
      <w:spacing w:before="240" w:after="240"/>
      <w:textAlignment w:val="baseline"/>
      <w:outlineLvl w:val="1"/>
    </w:pPr>
    <w:rPr>
      <w:rFonts w:ascii="Times New Roman" w:eastAsia="Malgun Gothic" w:hAnsi="Times New Roman"/>
      <w:b/>
      <w:color w:val="000000"/>
      <w:lang w:val="en-GB"/>
    </w:rPr>
  </w:style>
  <w:style w:type="paragraph" w:styleId="3">
    <w:name w:val="heading 3"/>
    <w:aliases w:val="H3"/>
    <w:basedOn w:val="a"/>
    <w:next w:val="a"/>
    <w:link w:val="3Char"/>
    <w:autoRedefine/>
    <w:uiPriority w:val="99"/>
    <w:qFormat/>
    <w:rsid w:val="00482D70"/>
    <w:pPr>
      <w:keepNext/>
      <w:keepLines/>
      <w:widowControl w:val="0"/>
      <w:numPr>
        <w:ilvl w:val="2"/>
        <w:numId w:val="1"/>
      </w:numPr>
      <w:tabs>
        <w:tab w:val="clear" w:pos="1656"/>
        <w:tab w:val="num" w:pos="720"/>
      </w:tabs>
      <w:overflowPunct w:val="0"/>
      <w:autoSpaceDE w:val="0"/>
      <w:autoSpaceDN w:val="0"/>
      <w:adjustRightInd w:val="0"/>
      <w:spacing w:after="240"/>
      <w:ind w:left="720" w:hanging="720"/>
      <w:jc w:val="both"/>
      <w:textAlignment w:val="baseline"/>
      <w:outlineLvl w:val="2"/>
    </w:pPr>
    <w:rPr>
      <w:rFonts w:ascii="Times New Roman" w:eastAsia="Malgun Gothic" w:hAnsi="Times New Roman"/>
      <w:szCs w:val="20"/>
      <w:u w:val="single"/>
      <w:lang w:val="en-GB"/>
    </w:rPr>
  </w:style>
  <w:style w:type="paragraph" w:styleId="4">
    <w:name w:val="heading 4"/>
    <w:basedOn w:val="a"/>
    <w:next w:val="a"/>
    <w:link w:val="4Char"/>
    <w:uiPriority w:val="99"/>
    <w:qFormat/>
    <w:rsid w:val="00482D70"/>
    <w:pPr>
      <w:keepNext/>
      <w:numPr>
        <w:ilvl w:val="3"/>
        <w:numId w:val="1"/>
      </w:numPr>
      <w:overflowPunct w:val="0"/>
      <w:autoSpaceDE w:val="0"/>
      <w:autoSpaceDN w:val="0"/>
      <w:adjustRightInd w:val="0"/>
      <w:jc w:val="center"/>
      <w:textAlignment w:val="baseline"/>
      <w:outlineLvl w:val="3"/>
    </w:pPr>
    <w:rPr>
      <w:rFonts w:ascii="Times New Roman" w:eastAsia="Malgun Gothic" w:hAnsi="Times New Roman"/>
      <w:b/>
      <w:sz w:val="32"/>
      <w:szCs w:val="20"/>
    </w:rPr>
  </w:style>
  <w:style w:type="paragraph" w:styleId="5">
    <w:name w:val="heading 5"/>
    <w:basedOn w:val="a"/>
    <w:next w:val="a"/>
    <w:link w:val="5Char"/>
    <w:uiPriority w:val="99"/>
    <w:qFormat/>
    <w:rsid w:val="00482D70"/>
    <w:pPr>
      <w:keepNext/>
      <w:numPr>
        <w:ilvl w:val="4"/>
        <w:numId w:val="1"/>
      </w:numPr>
      <w:overflowPunct w:val="0"/>
      <w:autoSpaceDE w:val="0"/>
      <w:autoSpaceDN w:val="0"/>
      <w:adjustRightInd w:val="0"/>
      <w:ind w:right="1417"/>
      <w:jc w:val="both"/>
      <w:textAlignment w:val="baseline"/>
      <w:outlineLvl w:val="4"/>
    </w:pPr>
    <w:rPr>
      <w:rFonts w:ascii="Times New Roman" w:eastAsia="Malgun Gothic" w:hAnsi="Times New Roman"/>
      <w:b/>
      <w:sz w:val="28"/>
      <w:szCs w:val="20"/>
    </w:rPr>
  </w:style>
  <w:style w:type="paragraph" w:styleId="6">
    <w:name w:val="heading 6"/>
    <w:basedOn w:val="a"/>
    <w:next w:val="a"/>
    <w:link w:val="6Char"/>
    <w:uiPriority w:val="99"/>
    <w:qFormat/>
    <w:rsid w:val="00482D70"/>
    <w:pPr>
      <w:keepNext/>
      <w:numPr>
        <w:ilvl w:val="5"/>
        <w:numId w:val="1"/>
      </w:numPr>
      <w:overflowPunct w:val="0"/>
      <w:autoSpaceDE w:val="0"/>
      <w:autoSpaceDN w:val="0"/>
      <w:adjustRightInd w:val="0"/>
      <w:ind w:right="283"/>
      <w:jc w:val="center"/>
      <w:textAlignment w:val="baseline"/>
      <w:outlineLvl w:val="5"/>
    </w:pPr>
    <w:rPr>
      <w:rFonts w:ascii="Times New Roman" w:eastAsia="Malgun Gothic" w:hAnsi="Times New Roman"/>
      <w:i/>
      <w:szCs w:val="20"/>
    </w:rPr>
  </w:style>
  <w:style w:type="paragraph" w:styleId="7">
    <w:name w:val="heading 7"/>
    <w:basedOn w:val="a"/>
    <w:next w:val="a"/>
    <w:link w:val="7Char"/>
    <w:uiPriority w:val="99"/>
    <w:qFormat/>
    <w:rsid w:val="00482D70"/>
    <w:pPr>
      <w:keepNext/>
      <w:numPr>
        <w:ilvl w:val="6"/>
        <w:numId w:val="1"/>
      </w:numPr>
      <w:overflowPunct w:val="0"/>
      <w:autoSpaceDE w:val="0"/>
      <w:autoSpaceDN w:val="0"/>
      <w:adjustRightInd w:val="0"/>
      <w:jc w:val="center"/>
      <w:textAlignment w:val="baseline"/>
      <w:outlineLvl w:val="6"/>
    </w:pPr>
    <w:rPr>
      <w:rFonts w:ascii="Times New Roman" w:eastAsia="Malgun Gothic" w:hAnsi="Times New Roman"/>
      <w:b/>
      <w:szCs w:val="20"/>
    </w:rPr>
  </w:style>
  <w:style w:type="paragraph" w:styleId="8">
    <w:name w:val="heading 8"/>
    <w:basedOn w:val="a"/>
    <w:next w:val="a"/>
    <w:link w:val="8Char"/>
    <w:uiPriority w:val="99"/>
    <w:qFormat/>
    <w:rsid w:val="00482D70"/>
    <w:pPr>
      <w:numPr>
        <w:ilvl w:val="7"/>
        <w:numId w:val="1"/>
      </w:numPr>
      <w:overflowPunct w:val="0"/>
      <w:autoSpaceDE w:val="0"/>
      <w:autoSpaceDN w:val="0"/>
      <w:adjustRightInd w:val="0"/>
      <w:spacing w:before="240" w:after="60"/>
      <w:textAlignment w:val="baseline"/>
      <w:outlineLvl w:val="7"/>
    </w:pPr>
    <w:rPr>
      <w:rFonts w:ascii="Times New Roman" w:eastAsia="Malgun Gothic" w:hAnsi="Times New Roman"/>
      <w:i/>
      <w:iCs/>
    </w:rPr>
  </w:style>
  <w:style w:type="paragraph" w:styleId="9">
    <w:name w:val="heading 9"/>
    <w:basedOn w:val="a"/>
    <w:next w:val="a"/>
    <w:link w:val="9Char"/>
    <w:uiPriority w:val="99"/>
    <w:qFormat/>
    <w:rsid w:val="00482D70"/>
    <w:pPr>
      <w:numPr>
        <w:ilvl w:val="8"/>
        <w:numId w:val="1"/>
      </w:numPr>
      <w:overflowPunct w:val="0"/>
      <w:autoSpaceDE w:val="0"/>
      <w:autoSpaceDN w:val="0"/>
      <w:adjustRightInd w:val="0"/>
      <w:spacing w:before="240" w:after="60"/>
      <w:textAlignment w:val="baseline"/>
      <w:outlineLvl w:val="8"/>
    </w:pPr>
    <w:rPr>
      <w:rFonts w:ascii="Arial" w:eastAsia="Malgun Gothic" w:hAnsi="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aliases w:val="H1 Char"/>
    <w:basedOn w:val="a0"/>
    <w:link w:val="1"/>
    <w:uiPriority w:val="99"/>
    <w:locked/>
    <w:rsid w:val="00482D70"/>
    <w:rPr>
      <w:rFonts w:ascii="Times New Roman" w:eastAsia="Malgun Gothic" w:hAnsi="Times New Roman" w:cs="Times New Roman"/>
      <w:b/>
      <w:bCs/>
      <w:sz w:val="20"/>
      <w:szCs w:val="20"/>
      <w:lang w:eastAsia="en-US"/>
    </w:rPr>
  </w:style>
  <w:style w:type="character" w:customStyle="1" w:styleId="2Char">
    <w:name w:val="Επικεφαλίδα 2 Char"/>
    <w:aliases w:val="H2 Char"/>
    <w:basedOn w:val="a0"/>
    <w:link w:val="2"/>
    <w:uiPriority w:val="99"/>
    <w:locked/>
    <w:rsid w:val="00482D70"/>
    <w:rPr>
      <w:rFonts w:ascii="Times New Roman" w:eastAsia="Malgun Gothic" w:hAnsi="Times New Roman" w:cs="Times New Roman"/>
      <w:b/>
      <w:color w:val="000000"/>
      <w:lang w:eastAsia="en-US"/>
    </w:rPr>
  </w:style>
  <w:style w:type="character" w:customStyle="1" w:styleId="3Char">
    <w:name w:val="Επικεφαλίδα 3 Char"/>
    <w:aliases w:val="H3 Char"/>
    <w:basedOn w:val="a0"/>
    <w:link w:val="3"/>
    <w:uiPriority w:val="99"/>
    <w:locked/>
    <w:rsid w:val="00482D70"/>
    <w:rPr>
      <w:rFonts w:ascii="Times New Roman" w:eastAsia="Malgun Gothic" w:hAnsi="Times New Roman" w:cs="Times New Roman"/>
      <w:sz w:val="20"/>
      <w:szCs w:val="20"/>
      <w:u w:val="single"/>
      <w:lang w:eastAsia="en-US"/>
    </w:rPr>
  </w:style>
  <w:style w:type="character" w:customStyle="1" w:styleId="4Char">
    <w:name w:val="Επικεφαλίδα 4 Char"/>
    <w:basedOn w:val="a0"/>
    <w:link w:val="4"/>
    <w:uiPriority w:val="99"/>
    <w:locked/>
    <w:rsid w:val="00482D70"/>
    <w:rPr>
      <w:rFonts w:ascii="Times New Roman" w:eastAsia="Malgun Gothic" w:hAnsi="Times New Roman" w:cs="Times New Roman"/>
      <w:b/>
      <w:sz w:val="20"/>
      <w:szCs w:val="20"/>
      <w:lang w:val="en-US" w:eastAsia="en-US"/>
    </w:rPr>
  </w:style>
  <w:style w:type="character" w:customStyle="1" w:styleId="5Char">
    <w:name w:val="Επικεφαλίδα 5 Char"/>
    <w:basedOn w:val="a0"/>
    <w:link w:val="5"/>
    <w:uiPriority w:val="99"/>
    <w:locked/>
    <w:rsid w:val="00482D70"/>
    <w:rPr>
      <w:rFonts w:ascii="Times New Roman" w:eastAsia="Malgun Gothic" w:hAnsi="Times New Roman" w:cs="Times New Roman"/>
      <w:b/>
      <w:sz w:val="20"/>
      <w:szCs w:val="20"/>
      <w:lang w:val="en-US" w:eastAsia="en-US"/>
    </w:rPr>
  </w:style>
  <w:style w:type="character" w:customStyle="1" w:styleId="6Char">
    <w:name w:val="Επικεφαλίδα 6 Char"/>
    <w:basedOn w:val="a0"/>
    <w:link w:val="6"/>
    <w:uiPriority w:val="99"/>
    <w:locked/>
    <w:rsid w:val="00482D70"/>
    <w:rPr>
      <w:rFonts w:ascii="Times New Roman" w:eastAsia="Malgun Gothic" w:hAnsi="Times New Roman" w:cs="Times New Roman"/>
      <w:i/>
      <w:sz w:val="20"/>
      <w:szCs w:val="20"/>
      <w:lang w:val="en-US" w:eastAsia="en-US"/>
    </w:rPr>
  </w:style>
  <w:style w:type="character" w:customStyle="1" w:styleId="7Char">
    <w:name w:val="Επικεφαλίδα 7 Char"/>
    <w:basedOn w:val="a0"/>
    <w:link w:val="7"/>
    <w:uiPriority w:val="99"/>
    <w:locked/>
    <w:rsid w:val="00482D70"/>
    <w:rPr>
      <w:rFonts w:ascii="Times New Roman" w:eastAsia="Malgun Gothic" w:hAnsi="Times New Roman" w:cs="Times New Roman"/>
      <w:b/>
      <w:sz w:val="20"/>
      <w:szCs w:val="20"/>
      <w:lang w:val="en-US" w:eastAsia="en-US"/>
    </w:rPr>
  </w:style>
  <w:style w:type="character" w:customStyle="1" w:styleId="8Char">
    <w:name w:val="Επικεφαλίδα 8 Char"/>
    <w:basedOn w:val="a0"/>
    <w:link w:val="8"/>
    <w:uiPriority w:val="99"/>
    <w:locked/>
    <w:rsid w:val="00482D70"/>
    <w:rPr>
      <w:rFonts w:ascii="Times New Roman" w:eastAsia="Malgun Gothic" w:hAnsi="Times New Roman" w:cs="Times New Roman"/>
      <w:i/>
      <w:iCs/>
      <w:lang w:val="en-US" w:eastAsia="en-US"/>
    </w:rPr>
  </w:style>
  <w:style w:type="character" w:customStyle="1" w:styleId="9Char">
    <w:name w:val="Επικεφαλίδα 9 Char"/>
    <w:basedOn w:val="a0"/>
    <w:link w:val="9"/>
    <w:uiPriority w:val="99"/>
    <w:locked/>
    <w:rsid w:val="00482D70"/>
    <w:rPr>
      <w:rFonts w:ascii="Arial" w:eastAsia="Malgun Gothic" w:hAnsi="Arial" w:cs="Times New Roman"/>
      <w:sz w:val="22"/>
      <w:szCs w:val="22"/>
      <w:lang w:val="en-US" w:eastAsia="en-US"/>
    </w:rPr>
  </w:style>
  <w:style w:type="character" w:styleId="-">
    <w:name w:val="Hyperlink"/>
    <w:basedOn w:val="a0"/>
    <w:uiPriority w:val="99"/>
    <w:rsid w:val="00482D70"/>
    <w:rPr>
      <w:rFonts w:cs="Times New Roman"/>
      <w:color w:val="777777"/>
      <w:u w:val="none"/>
      <w:effect w:val="none"/>
    </w:rPr>
  </w:style>
  <w:style w:type="character" w:customStyle="1" w:styleId="apple-converted-space">
    <w:name w:val="apple-converted-space"/>
    <w:uiPriority w:val="99"/>
    <w:rsid w:val="00482D70"/>
  </w:style>
  <w:style w:type="paragraph" w:styleId="20">
    <w:name w:val="Body Text 2"/>
    <w:basedOn w:val="a"/>
    <w:link w:val="2Char0"/>
    <w:uiPriority w:val="99"/>
    <w:rsid w:val="00482D70"/>
    <w:pPr>
      <w:overflowPunct w:val="0"/>
      <w:autoSpaceDE w:val="0"/>
      <w:autoSpaceDN w:val="0"/>
      <w:adjustRightInd w:val="0"/>
      <w:spacing w:after="240"/>
      <w:ind w:right="288"/>
      <w:jc w:val="both"/>
      <w:textAlignment w:val="baseline"/>
    </w:pPr>
    <w:rPr>
      <w:rFonts w:ascii="Times New Roman" w:eastAsia="Malgun Gothic" w:hAnsi="Times New Roman"/>
      <w:szCs w:val="22"/>
      <w:lang w:val="en-AU"/>
    </w:rPr>
  </w:style>
  <w:style w:type="character" w:customStyle="1" w:styleId="2Char0">
    <w:name w:val="Σώμα κείμενου 2 Char"/>
    <w:basedOn w:val="a0"/>
    <w:link w:val="20"/>
    <w:uiPriority w:val="99"/>
    <w:locked/>
    <w:rsid w:val="00482D70"/>
    <w:rPr>
      <w:rFonts w:ascii="Times New Roman" w:eastAsia="Malgun Gothic" w:hAnsi="Times New Roman" w:cs="Times New Roman"/>
      <w:sz w:val="22"/>
      <w:szCs w:val="22"/>
      <w:lang w:val="en-AU" w:eastAsia="en-US"/>
    </w:rPr>
  </w:style>
  <w:style w:type="paragraph" w:styleId="a3">
    <w:name w:val="Body Text Indent"/>
    <w:basedOn w:val="a"/>
    <w:link w:val="Char"/>
    <w:uiPriority w:val="99"/>
    <w:rsid w:val="00482D70"/>
    <w:pPr>
      <w:overflowPunct w:val="0"/>
      <w:autoSpaceDE w:val="0"/>
      <w:autoSpaceDN w:val="0"/>
      <w:adjustRightInd w:val="0"/>
      <w:spacing w:after="180"/>
      <w:ind w:leftChars="400" w:left="851"/>
      <w:textAlignment w:val="baseline"/>
    </w:pPr>
    <w:rPr>
      <w:rFonts w:ascii="Times New Roman" w:eastAsia="Malgun Gothic" w:hAnsi="Times New Roman"/>
      <w:szCs w:val="20"/>
      <w:lang w:val="cs-CZ"/>
    </w:rPr>
  </w:style>
  <w:style w:type="character" w:customStyle="1" w:styleId="Char">
    <w:name w:val="Σώμα κείμενου με εσοχή Char"/>
    <w:basedOn w:val="a0"/>
    <w:link w:val="a3"/>
    <w:uiPriority w:val="99"/>
    <w:locked/>
    <w:rsid w:val="00482D70"/>
    <w:rPr>
      <w:rFonts w:ascii="Times New Roman" w:eastAsia="Malgun Gothic" w:hAnsi="Times New Roman" w:cs="Times New Roman"/>
      <w:sz w:val="20"/>
      <w:szCs w:val="20"/>
      <w:lang w:eastAsia="en-US"/>
    </w:rPr>
  </w:style>
  <w:style w:type="paragraph" w:styleId="a4">
    <w:name w:val="Balloon Text"/>
    <w:basedOn w:val="a"/>
    <w:link w:val="Char0"/>
    <w:uiPriority w:val="99"/>
    <w:semiHidden/>
    <w:rsid w:val="00482D70"/>
    <w:rPr>
      <w:rFonts w:ascii="Lucida Grande" w:hAnsi="Lucida Grande" w:cs="Lucida Grande"/>
      <w:sz w:val="18"/>
      <w:szCs w:val="18"/>
    </w:rPr>
  </w:style>
  <w:style w:type="character" w:customStyle="1" w:styleId="Char0">
    <w:name w:val="Κείμενο πλαισίου Char"/>
    <w:basedOn w:val="a0"/>
    <w:link w:val="a4"/>
    <w:uiPriority w:val="99"/>
    <w:semiHidden/>
    <w:locked/>
    <w:rsid w:val="00482D70"/>
    <w:rPr>
      <w:rFonts w:ascii="Lucida Grande" w:eastAsia="Times New Roman" w:hAnsi="Lucida Grande" w:cs="Lucida Grande"/>
      <w:sz w:val="18"/>
      <w:szCs w:val="18"/>
      <w:lang w:val="en-US" w:eastAsia="en-US"/>
    </w:rPr>
  </w:style>
  <w:style w:type="paragraph" w:styleId="a5">
    <w:name w:val="List Paragraph"/>
    <w:basedOn w:val="a"/>
    <w:uiPriority w:val="99"/>
    <w:qFormat/>
    <w:rsid w:val="00126667"/>
    <w:pPr>
      <w:ind w:left="720"/>
      <w:contextualSpacing/>
    </w:pPr>
  </w:style>
  <w:style w:type="paragraph" w:styleId="a6">
    <w:name w:val="header"/>
    <w:basedOn w:val="a"/>
    <w:link w:val="Char1"/>
    <w:uiPriority w:val="99"/>
    <w:unhideWhenUsed/>
    <w:rsid w:val="00C6545D"/>
    <w:pPr>
      <w:tabs>
        <w:tab w:val="center" w:pos="4153"/>
        <w:tab w:val="right" w:pos="8306"/>
      </w:tabs>
    </w:pPr>
  </w:style>
  <w:style w:type="character" w:customStyle="1" w:styleId="Char1">
    <w:name w:val="Κεφαλίδα Char"/>
    <w:basedOn w:val="a0"/>
    <w:link w:val="a6"/>
    <w:uiPriority w:val="99"/>
    <w:rsid w:val="00C6545D"/>
    <w:rPr>
      <w:sz w:val="24"/>
      <w:szCs w:val="24"/>
      <w:lang w:val="en-US" w:eastAsia="en-US"/>
    </w:rPr>
  </w:style>
  <w:style w:type="paragraph" w:styleId="a7">
    <w:name w:val="footer"/>
    <w:basedOn w:val="a"/>
    <w:link w:val="Char2"/>
    <w:uiPriority w:val="99"/>
    <w:unhideWhenUsed/>
    <w:rsid w:val="00C6545D"/>
    <w:pPr>
      <w:tabs>
        <w:tab w:val="center" w:pos="4153"/>
        <w:tab w:val="right" w:pos="8306"/>
      </w:tabs>
    </w:pPr>
  </w:style>
  <w:style w:type="character" w:customStyle="1" w:styleId="Char2">
    <w:name w:val="Υποσέλιδο Char"/>
    <w:basedOn w:val="a0"/>
    <w:link w:val="a7"/>
    <w:uiPriority w:val="99"/>
    <w:rsid w:val="00C6545D"/>
    <w:rPr>
      <w:sz w:val="24"/>
      <w:szCs w:val="24"/>
      <w:lang w:val="en-US" w:eastAsia="en-US"/>
    </w:rPr>
  </w:style>
  <w:style w:type="paragraph" w:styleId="a8">
    <w:name w:val="footnote text"/>
    <w:basedOn w:val="a"/>
    <w:link w:val="Char3"/>
    <w:semiHidden/>
    <w:rsid w:val="00C12288"/>
    <w:rPr>
      <w:rFonts w:ascii="Times New Roman" w:eastAsia="Times New Roman" w:hAnsi="Times New Roman"/>
      <w:sz w:val="20"/>
      <w:szCs w:val="20"/>
      <w:lang w:val="el-GR" w:eastAsia="el-GR"/>
    </w:rPr>
  </w:style>
  <w:style w:type="character" w:customStyle="1" w:styleId="Char3">
    <w:name w:val="Κείμενο υποσημείωσης Char"/>
    <w:basedOn w:val="a0"/>
    <w:link w:val="a8"/>
    <w:semiHidden/>
    <w:rsid w:val="00C12288"/>
    <w:rPr>
      <w:rFonts w:ascii="Times New Roman" w:eastAsia="Times New Roman" w:hAnsi="Times New Roman"/>
      <w:sz w:val="20"/>
      <w:szCs w:val="20"/>
      <w:lang w:val="el-GR" w:eastAsia="el-GR"/>
    </w:rPr>
  </w:style>
  <w:style w:type="paragraph" w:styleId="a9">
    <w:name w:val="Intense Quote"/>
    <w:basedOn w:val="a"/>
    <w:next w:val="a"/>
    <w:link w:val="Char4"/>
    <w:uiPriority w:val="30"/>
    <w:qFormat/>
    <w:rsid w:val="00422475"/>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sz w:val="22"/>
      <w:szCs w:val="22"/>
      <w:lang w:val="el-GR" w:eastAsia="el-GR"/>
    </w:rPr>
  </w:style>
  <w:style w:type="character" w:customStyle="1" w:styleId="Char4">
    <w:name w:val="Έντονο εισαγωγικό Char"/>
    <w:basedOn w:val="a0"/>
    <w:link w:val="a9"/>
    <w:uiPriority w:val="30"/>
    <w:rsid w:val="00422475"/>
    <w:rPr>
      <w:rFonts w:asciiTheme="minorHAnsi" w:eastAsiaTheme="minorEastAsia" w:hAnsiTheme="minorHAnsi" w:cstheme="minorBidi"/>
      <w:b/>
      <w:bCs/>
      <w:i/>
      <w:iCs/>
      <w:color w:val="4F81BD" w:themeColor="accent1"/>
      <w:lang w:val="el-GR" w:eastAsia="el-GR"/>
    </w:rPr>
  </w:style>
  <w:style w:type="character" w:styleId="aa">
    <w:name w:val="footnote reference"/>
    <w:basedOn w:val="a0"/>
    <w:semiHidden/>
    <w:rsid w:val="00651FE9"/>
    <w:rPr>
      <w:vertAlign w:val="superscript"/>
    </w:rPr>
  </w:style>
  <w:style w:type="paragraph" w:styleId="ab">
    <w:name w:val="Quote"/>
    <w:basedOn w:val="a"/>
    <w:next w:val="a"/>
    <w:link w:val="Char5"/>
    <w:uiPriority w:val="29"/>
    <w:qFormat/>
    <w:rsid w:val="00072169"/>
    <w:pPr>
      <w:spacing w:after="200" w:line="276" w:lineRule="auto"/>
    </w:pPr>
    <w:rPr>
      <w:rFonts w:asciiTheme="minorHAnsi" w:eastAsiaTheme="minorEastAsia" w:hAnsiTheme="minorHAnsi" w:cstheme="minorBidi"/>
      <w:i/>
      <w:iCs/>
      <w:color w:val="000000" w:themeColor="text1"/>
      <w:sz w:val="22"/>
      <w:szCs w:val="22"/>
      <w:lang w:val="el-GR" w:eastAsia="el-GR"/>
    </w:rPr>
  </w:style>
  <w:style w:type="character" w:customStyle="1" w:styleId="Char5">
    <w:name w:val="Απόσπασμα Char"/>
    <w:basedOn w:val="a0"/>
    <w:link w:val="ab"/>
    <w:uiPriority w:val="29"/>
    <w:rsid w:val="00072169"/>
    <w:rPr>
      <w:rFonts w:asciiTheme="minorHAnsi" w:eastAsiaTheme="minorEastAsia" w:hAnsiTheme="minorHAnsi" w:cstheme="minorBidi"/>
      <w:i/>
      <w:iCs/>
      <w:color w:val="000000" w:themeColor="text1"/>
      <w:lang w:val="el-GR"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8683937">
      <w:bodyDiv w:val="1"/>
      <w:marLeft w:val="0"/>
      <w:marRight w:val="0"/>
      <w:marTop w:val="0"/>
      <w:marBottom w:val="0"/>
      <w:divBdr>
        <w:top w:val="none" w:sz="0" w:space="0" w:color="auto"/>
        <w:left w:val="none" w:sz="0" w:space="0" w:color="auto"/>
        <w:bottom w:val="none" w:sz="0" w:space="0" w:color="auto"/>
        <w:right w:val="none" w:sz="0" w:space="0" w:color="auto"/>
      </w:divBdr>
      <w:divsChild>
        <w:div w:id="780950203">
          <w:marLeft w:val="0"/>
          <w:marRight w:val="0"/>
          <w:marTop w:val="0"/>
          <w:marBottom w:val="0"/>
          <w:divBdr>
            <w:top w:val="none" w:sz="0" w:space="0" w:color="auto"/>
            <w:left w:val="none" w:sz="0" w:space="0" w:color="auto"/>
            <w:bottom w:val="none" w:sz="0" w:space="0" w:color="auto"/>
            <w:right w:val="none" w:sz="0" w:space="0" w:color="auto"/>
          </w:divBdr>
          <w:divsChild>
            <w:div w:id="343480900">
              <w:marLeft w:val="0"/>
              <w:marRight w:val="0"/>
              <w:marTop w:val="0"/>
              <w:marBottom w:val="0"/>
              <w:divBdr>
                <w:top w:val="none" w:sz="0" w:space="0" w:color="auto"/>
                <w:left w:val="none" w:sz="0" w:space="0" w:color="auto"/>
                <w:bottom w:val="none" w:sz="0" w:space="0" w:color="auto"/>
                <w:right w:val="none" w:sz="0" w:space="0" w:color="auto"/>
              </w:divBdr>
              <w:divsChild>
                <w:div w:id="204532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www.google.com/url?sa=i&amp;rct=j&amp;q=&amp;esrc=s&amp;source=images&amp;cd=&amp;cad=rja&amp;uact=8&amp;ved=2ahUKEwjXlYirlZbaAhVFb1AKHTavATAQjRx6BAgAEAU&amp;url=https://vidaimobiliaria.com/noticia/cbre-e-jll-vendem-terreno-de-20000m2-no-parque-das/&amp;psig=AOvVaw3Lj1qNjRo1MjRoyGVm22zB&amp;ust=1522572066235386"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google.com/url?sa=i&amp;rct=j&amp;q=&amp;esrc=s&amp;source=images&amp;cd=&amp;cad=rja&amp;uact=8&amp;ved=2ahUKEwjyyfOimZbaAhUOY1AKHZVGBmsQjRx6BAgAEAU&amp;url=http://www.greece-is.com/ladadika-after-dark/&amp;psig=AOvVaw3y1Vej73DmkeaZXgtIfXRM&amp;ust=1522573168939310" TargetMode="External"/><Relationship Id="rId23" Type="http://schemas.openxmlformats.org/officeDocument/2006/relationships/image" Target="media/image12.jpeg"/><Relationship Id="rId10" Type="http://schemas.openxmlformats.org/officeDocument/2006/relationships/image" Target="media/image2.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hyperlink" Target="http://www.google.com/url?sa=i&amp;rct=j&amp;q=&amp;esrc=s&amp;source=images&amp;cd=&amp;cad=rja&amp;uact=8&amp;ved=2ahUKEwjXyPuTkpbaAhWDtRQKHa1mCNYQjRx6BAgAEAU&amp;url=http://www.routard.com/photos/lisbonne/125251-centre_commercial_vasco_da_gama.htm&amp;psig=AOvVaw02eHEb9LQy1c6VpgxsbfpU&amp;ust=152257126479894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319FB2-0794-4F6C-AD98-9B2F0B5D7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8</Pages>
  <Words>3963</Words>
  <Characters>21402</Characters>
  <Application>Microsoft Office Word</Application>
  <DocSecurity>0</DocSecurity>
  <Lines>178</Lines>
  <Paragraphs>50</Paragraphs>
  <ScaleCrop>false</ScaleCrop>
  <HeadingPairs>
    <vt:vector size="2" baseType="variant">
      <vt:variant>
        <vt:lpstr>Τίτλος</vt:lpstr>
      </vt:variant>
      <vt:variant>
        <vt:i4>1</vt:i4>
      </vt:variant>
    </vt:vector>
  </HeadingPairs>
  <TitlesOfParts>
    <vt:vector size="1" baseType="lpstr">
      <vt:lpstr>PAPER TITLE</vt:lpstr>
    </vt:vector>
  </TitlesOfParts>
  <Company/>
  <LinksUpToDate>false</LinksUpToDate>
  <CharactersWithSpaces>25315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dc:title>
  <dc:creator>Robert</dc:creator>
  <cp:lastModifiedBy>Masteruser</cp:lastModifiedBy>
  <cp:revision>34</cp:revision>
  <cp:lastPrinted>2015-05-22T15:19:00Z</cp:lastPrinted>
  <dcterms:created xsi:type="dcterms:W3CDTF">2018-03-31T07:24:00Z</dcterms:created>
  <dcterms:modified xsi:type="dcterms:W3CDTF">2018-03-31T09:35:00Z</dcterms:modified>
</cp:coreProperties>
</file>