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41" w:rsidRDefault="000F1041"/>
    <w:p w:rsidR="0010220D" w:rsidRDefault="0010220D"/>
    <w:p w:rsidR="0010220D" w:rsidRDefault="0010220D"/>
    <w:p w:rsidR="0010220D" w:rsidRDefault="0010220D"/>
    <w:p w:rsidR="0010220D" w:rsidRDefault="0010220D">
      <w:pPr>
        <w:rPr>
          <w:lang w:val="el-GR"/>
        </w:rPr>
      </w:pPr>
      <w:r>
        <w:rPr>
          <w:lang w:val="el-GR"/>
        </w:rPr>
        <w:t>(ενημέρωση 2007)</w:t>
      </w:r>
    </w:p>
    <w:p w:rsidR="0010220D" w:rsidRPr="0010220D" w:rsidRDefault="0010220D" w:rsidP="0010220D">
      <w:pPr>
        <w:rPr>
          <w:sz w:val="20"/>
          <w:szCs w:val="20"/>
          <w:lang w:val="el-GR"/>
        </w:rPr>
      </w:pPr>
      <w:r w:rsidRPr="0010220D">
        <w:rPr>
          <w:rFonts w:ascii="Courier" w:hAnsi="Courier"/>
          <w:b/>
          <w:bCs/>
          <w:sz w:val="20"/>
          <w:szCs w:val="20"/>
          <w:lang w:val="el-GR"/>
        </w:rPr>
        <w:t>ΚΕΦΑΛΑΙΟΝ-Α.</w:t>
      </w:r>
      <w:r>
        <w:rPr>
          <w:rFonts w:ascii="Courier" w:hAnsi="Courier"/>
          <w:sz w:val="20"/>
          <w:szCs w:val="20"/>
        </w:rPr>
        <w:t> </w:t>
      </w:r>
      <w:r w:rsidRPr="0010220D">
        <w:rPr>
          <w:rFonts w:ascii="Courier" w:hAnsi="Courier"/>
          <w:sz w:val="20"/>
          <w:szCs w:val="20"/>
          <w:lang w:val="el-GR"/>
        </w:rPr>
        <w:t>ΕΠΕΚΤΑΣΕΙΣ</w:t>
      </w:r>
      <w:r>
        <w:rPr>
          <w:rFonts w:ascii="Courier" w:hAnsi="Courier"/>
          <w:sz w:val="20"/>
          <w:szCs w:val="20"/>
        </w:rPr>
        <w:t> </w:t>
      </w:r>
      <w:r w:rsidRPr="0010220D">
        <w:rPr>
          <w:rFonts w:ascii="Courier" w:hAnsi="Courier"/>
          <w:sz w:val="20"/>
          <w:szCs w:val="20"/>
          <w:lang w:val="el-GR"/>
        </w:rPr>
        <w:t>ΣΧΕΔΙΩΝ</w:t>
      </w:r>
      <w:r>
        <w:rPr>
          <w:rFonts w:ascii="Courier" w:hAnsi="Courier"/>
          <w:sz w:val="20"/>
          <w:szCs w:val="20"/>
        </w:rPr>
        <w:t> </w:t>
      </w:r>
      <w:r w:rsidRPr="0010220D">
        <w:rPr>
          <w:rFonts w:ascii="Courier" w:hAnsi="Courier"/>
          <w:sz w:val="20"/>
          <w:szCs w:val="20"/>
          <w:lang w:val="el-GR"/>
        </w:rPr>
        <w:t xml:space="preserve">ΠΟΛΕΩΝ </w:t>
      </w:r>
      <w:r w:rsidRPr="0010220D">
        <w:rPr>
          <w:rFonts w:ascii="Courier" w:hAnsi="Courier"/>
          <w:sz w:val="20"/>
          <w:szCs w:val="20"/>
          <w:lang w:val="el-GR"/>
        </w:rPr>
        <w:br/>
      </w:r>
      <w:r w:rsidRPr="0010220D">
        <w:rPr>
          <w:rFonts w:ascii="Courier" w:hAnsi="Courier"/>
          <w:b/>
          <w:bCs/>
          <w:sz w:val="20"/>
          <w:szCs w:val="20"/>
          <w:highlight w:val="yellow"/>
          <w:lang w:val="el-GR"/>
        </w:rPr>
        <w:t>ΑΡΘΡΟΝ-8.</w:t>
      </w:r>
      <w:r w:rsidRPr="00FA0FDF">
        <w:rPr>
          <w:rFonts w:ascii="Courier" w:hAnsi="Courier"/>
          <w:b/>
          <w:bCs/>
          <w:sz w:val="20"/>
          <w:szCs w:val="20"/>
          <w:highlight w:val="yellow"/>
        </w:rPr>
        <w:t> </w:t>
      </w:r>
      <w:r w:rsidRPr="0010220D">
        <w:rPr>
          <w:rFonts w:ascii="Courier" w:hAnsi="Courier"/>
          <w:b/>
          <w:bCs/>
          <w:sz w:val="20"/>
          <w:szCs w:val="20"/>
          <w:highlight w:val="yellow"/>
          <w:lang w:val="el-GR"/>
        </w:rPr>
        <w:t>ΕΙΣΦΟΡΑ</w:t>
      </w:r>
      <w:r w:rsidRPr="00FA0FDF">
        <w:rPr>
          <w:rFonts w:ascii="Courier" w:hAnsi="Courier"/>
          <w:b/>
          <w:bCs/>
          <w:sz w:val="20"/>
          <w:szCs w:val="20"/>
          <w:highlight w:val="yellow"/>
        </w:rPr>
        <w:t> </w:t>
      </w:r>
      <w:r w:rsidRPr="0010220D">
        <w:rPr>
          <w:rFonts w:ascii="Courier" w:hAnsi="Courier"/>
          <w:b/>
          <w:bCs/>
          <w:sz w:val="20"/>
          <w:szCs w:val="20"/>
          <w:highlight w:val="yellow"/>
          <w:lang w:val="el-GR"/>
        </w:rPr>
        <w:t>ΣΕ</w:t>
      </w:r>
      <w:r w:rsidRPr="00FA0FDF">
        <w:rPr>
          <w:rFonts w:ascii="Courier" w:hAnsi="Courier"/>
          <w:b/>
          <w:bCs/>
          <w:sz w:val="20"/>
          <w:szCs w:val="20"/>
          <w:highlight w:val="yellow"/>
        </w:rPr>
        <w:t> </w:t>
      </w:r>
      <w:r w:rsidRPr="0010220D">
        <w:rPr>
          <w:rFonts w:ascii="Courier" w:hAnsi="Courier"/>
          <w:b/>
          <w:bCs/>
          <w:sz w:val="20"/>
          <w:szCs w:val="20"/>
          <w:highlight w:val="yellow"/>
          <w:lang w:val="el-GR"/>
        </w:rPr>
        <w:t>ΓΗ</w:t>
      </w:r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br/>
        <w:t>(Προσοχή</w:t>
      </w:r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t>βλέπε</w:t>
      </w:r>
      <w:r>
        <w:rPr>
          <w:rFonts w:ascii="Courier" w:hAnsi="Courier"/>
          <w:b/>
          <w:bCs/>
          <w:sz w:val="20"/>
          <w:szCs w:val="20"/>
        </w:rPr>
        <w:t> </w:t>
      </w:r>
      <w:hyperlink r:id="rId4" w:tgtFrame="new" w:history="1">
        <w:r w:rsidRPr="0010220D">
          <w:rPr>
            <w:rStyle w:val="-"/>
            <w:rFonts w:ascii="Courier" w:hAnsi="Courier"/>
            <w:b/>
            <w:bCs/>
            <w:sz w:val="20"/>
            <w:szCs w:val="20"/>
            <w:lang w:val="el-GR"/>
          </w:rPr>
          <w:t>Αρθ-20</w:t>
        </w:r>
      </w:hyperlink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t xml:space="preserve"> και</w:t>
      </w:r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t>Αρθ-25</w:t>
      </w:r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t>Ν-2508/97</w:t>
      </w:r>
      <w:r>
        <w:rPr>
          <w:rFonts w:ascii="Courier" w:hAnsi="Courier"/>
          <w:b/>
          <w:bCs/>
          <w:sz w:val="20"/>
          <w:szCs w:val="20"/>
        </w:rPr>
        <w:t> 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t xml:space="preserve"> </w:t>
      </w:r>
      <w:r w:rsidRPr="0010220D">
        <w:rPr>
          <w:rFonts w:ascii="Courier" w:hAnsi="Courier"/>
          <w:b/>
          <w:bCs/>
          <w:sz w:val="20"/>
          <w:szCs w:val="20"/>
          <w:lang w:val="el-GR"/>
        </w:rPr>
        <w:br/>
      </w:r>
      <w:r w:rsidRPr="0010220D">
        <w:rPr>
          <w:rFonts w:ascii="Courier" w:hAnsi="Courier"/>
          <w:sz w:val="20"/>
          <w:szCs w:val="20"/>
          <w:lang w:val="el-GR"/>
        </w:rPr>
        <w:t>και</w:t>
      </w:r>
      <w:r>
        <w:rPr>
          <w:rFonts w:ascii="Courier" w:hAnsi="Courier"/>
          <w:sz w:val="20"/>
          <w:szCs w:val="20"/>
        </w:rPr>
        <w:t> </w:t>
      </w:r>
      <w:hyperlink r:id="rId5" w:tgtFrame="new" w:history="1">
        <w:r w:rsidRPr="0010220D">
          <w:rPr>
            <w:rStyle w:val="-"/>
            <w:rFonts w:ascii="Courier" w:hAnsi="Courier"/>
            <w:sz w:val="20"/>
            <w:szCs w:val="20"/>
            <w:lang w:val="el-GR"/>
          </w:rPr>
          <w:t>Εγκ-42/97</w:t>
        </w:r>
      </w:hyperlink>
      <w:r w:rsidRPr="0010220D">
        <w:rPr>
          <w:rFonts w:ascii="Courier" w:hAnsi="Courier"/>
          <w:sz w:val="20"/>
          <w:szCs w:val="20"/>
          <w:lang w:val="el-GR"/>
        </w:rPr>
        <w:t>)</w:t>
      </w:r>
    </w:p>
    <w:p w:rsidR="0010220D" w:rsidRDefault="0010220D"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"4. Η εισφορά σε γη κατά την προηγούμενη παράγραφο αποτελείται από ποσοστό επιφανείας κάθε ιδιοκτησίας πριν από την πολεοδόμησή της, το οποίο υπολογίζεται κατά τον ακόλουθο τρόπο: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α. Για τμήμα ιδιοκτησίας μέχρι </w:t>
      </w:r>
      <w:smartTag w:uri="urn:schemas-microsoft-com:office:smarttags" w:element="metricconverter">
        <w:smartTagPr>
          <w:attr w:name="ProductID" w:val="250 τετραγωνικά μέτρα"/>
        </w:smartTagPr>
        <w:r w:rsidRPr="0010220D">
          <w:rPr>
            <w:sz w:val="24"/>
            <w:lang w:val="el-GR"/>
          </w:rPr>
          <w:t>250 τετραγωνικά μέτρα</w:t>
        </w:r>
      </w:smartTag>
      <w:r w:rsidRPr="0010220D">
        <w:rPr>
          <w:sz w:val="24"/>
          <w:lang w:val="el-GR"/>
        </w:rPr>
        <w:t xml:space="preserve"> ποσοστό 10%.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β. Για τμήμα ιδιοκτησίας πάνω από 250 μέχρι </w:t>
      </w:r>
      <w:smartTag w:uri="urn:schemas-microsoft-com:office:smarttags" w:element="metricconverter">
        <w:smartTagPr>
          <w:attr w:name="ProductID" w:val="500 τετραγωνικά μέτρα"/>
        </w:smartTagPr>
        <w:r w:rsidRPr="0010220D">
          <w:rPr>
            <w:sz w:val="24"/>
            <w:lang w:val="el-GR"/>
          </w:rPr>
          <w:t>500 τετραγωνικά μέτρα</w:t>
        </w:r>
      </w:smartTag>
      <w:r w:rsidRPr="0010220D">
        <w:rPr>
          <w:sz w:val="24"/>
          <w:lang w:val="el-GR"/>
        </w:rPr>
        <w:t xml:space="preserve"> ποσοστό 20%.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γ. Για τμήμα ιδιοκτησίας πάνω από 500 μέχρι </w:t>
      </w:r>
      <w:smartTag w:uri="urn:schemas-microsoft-com:office:smarttags" w:element="metricconverter">
        <w:smartTagPr>
          <w:attr w:name="ProductID" w:val="1000 τετραγωνικά μέτρα"/>
        </w:smartTagPr>
        <w:r w:rsidRPr="0010220D">
          <w:rPr>
            <w:sz w:val="24"/>
            <w:lang w:val="el-GR"/>
          </w:rPr>
          <w:t>1000 τετραγωνικά μέτρα</w:t>
        </w:r>
      </w:smartTag>
      <w:r w:rsidRPr="0010220D">
        <w:rPr>
          <w:sz w:val="24"/>
          <w:lang w:val="el-GR"/>
        </w:rPr>
        <w:t xml:space="preserve"> ποσοστό 30%.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δ. Για τμήμα ιδιοκτησίας πάνω από 1000 μέχρι </w:t>
      </w:r>
      <w:smartTag w:uri="urn:schemas-microsoft-com:office:smarttags" w:element="metricconverter">
        <w:smartTagPr>
          <w:attr w:name="ProductID" w:val="2000 τετραγωνικά μέτρα"/>
        </w:smartTagPr>
        <w:r w:rsidRPr="0010220D">
          <w:rPr>
            <w:sz w:val="24"/>
            <w:lang w:val="el-GR"/>
          </w:rPr>
          <w:t>2000 τετραγωνικά μέτρα</w:t>
        </w:r>
      </w:smartTag>
      <w:r w:rsidRPr="0010220D">
        <w:rPr>
          <w:sz w:val="24"/>
          <w:lang w:val="el-GR"/>
        </w:rPr>
        <w:t xml:space="preserve"> ποσοστό 40%.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r w:rsidRPr="0010220D">
        <w:rPr>
          <w:sz w:val="24"/>
          <w:lang w:val="el-GR"/>
        </w:rPr>
        <w:t xml:space="preserve">ε. Με την επιφύλαξη της </w:t>
      </w:r>
      <w:proofErr w:type="spellStart"/>
      <w:r w:rsidRPr="0010220D">
        <w:rPr>
          <w:sz w:val="24"/>
          <w:lang w:val="el-GR"/>
        </w:rPr>
        <w:t>πε</w:t>
      </w:r>
      <w:bookmarkStart w:id="0" w:name="_GoBack"/>
      <w:bookmarkEnd w:id="0"/>
      <w:r w:rsidRPr="0010220D">
        <w:rPr>
          <w:sz w:val="24"/>
          <w:lang w:val="el-GR"/>
        </w:rPr>
        <w:t>ριπτ</w:t>
      </w:r>
      <w:proofErr w:type="spellEnd"/>
      <w:r w:rsidRPr="0010220D">
        <w:rPr>
          <w:sz w:val="24"/>
          <w:lang w:val="el-GR"/>
        </w:rPr>
        <w:t>.(</w:t>
      </w:r>
      <w:proofErr w:type="spellStart"/>
      <w:r w:rsidRPr="0010220D">
        <w:rPr>
          <w:sz w:val="24"/>
          <w:lang w:val="el-GR"/>
        </w:rPr>
        <w:t>στ</w:t>
      </w:r>
      <w:proofErr w:type="spellEnd"/>
      <w:r w:rsidRPr="0010220D">
        <w:rPr>
          <w:sz w:val="24"/>
          <w:lang w:val="el-GR"/>
        </w:rPr>
        <w:t xml:space="preserve">) για τμήμα ιδιοκτησίας πάνω από </w:t>
      </w:r>
      <w:smartTag w:uri="urn:schemas-microsoft-com:office:smarttags" w:element="metricconverter">
        <w:smartTagPr>
          <w:attr w:name="ProductID" w:val="2000 τετραγωνικά μέτρα"/>
        </w:smartTagPr>
        <w:r w:rsidRPr="0010220D">
          <w:rPr>
            <w:sz w:val="24"/>
            <w:lang w:val="el-GR"/>
          </w:rPr>
          <w:t>2000 τετραγωνικά μέτρα</w:t>
        </w:r>
      </w:smartTag>
      <w:r w:rsidRPr="0010220D">
        <w:rPr>
          <w:sz w:val="24"/>
          <w:lang w:val="el-GR"/>
        </w:rPr>
        <w:t xml:space="preserve"> ποσοστό 50%. </w:t>
      </w:r>
      <w:r w:rsidRPr="0010220D">
        <w:rPr>
          <w:sz w:val="24"/>
          <w:lang w:val="el-GR"/>
        </w:rPr>
        <w:br/>
      </w:r>
      <w:r w:rsidRPr="0010220D">
        <w:rPr>
          <w:sz w:val="24"/>
        </w:rPr>
        <w:t>      </w:t>
      </w:r>
      <w:proofErr w:type="spellStart"/>
      <w:r w:rsidRPr="0010220D">
        <w:rPr>
          <w:sz w:val="24"/>
          <w:lang w:val="el-GR"/>
        </w:rPr>
        <w:t>στ</w:t>
      </w:r>
      <w:proofErr w:type="spellEnd"/>
      <w:r w:rsidRPr="0010220D">
        <w:rPr>
          <w:sz w:val="24"/>
          <w:lang w:val="el-GR"/>
        </w:rPr>
        <w:t xml:space="preserve">. Για αυτοτελείς ιδιοκτησίες μεγαλύτερες των </w:t>
      </w:r>
      <w:smartTag w:uri="urn:schemas-microsoft-com:office:smarttags" w:element="metricconverter">
        <w:smartTagPr>
          <w:attr w:name="ProductID" w:val="10000 τετραγωνικών μέτρων"/>
        </w:smartTagPr>
        <w:r w:rsidRPr="0010220D">
          <w:rPr>
            <w:sz w:val="24"/>
            <w:lang w:val="el-GR"/>
          </w:rPr>
          <w:t>10000 τετραγωνικών μέτρων</w:t>
        </w:r>
      </w:smartTag>
      <w:r w:rsidRPr="0010220D">
        <w:rPr>
          <w:sz w:val="24"/>
          <w:lang w:val="el-GR"/>
        </w:rPr>
        <w:t xml:space="preserve"> που ανήκουν σ'</w:t>
      </w:r>
      <w:r w:rsidRPr="0010220D">
        <w:rPr>
          <w:sz w:val="24"/>
          <w:lang w:val="el-GR"/>
        </w:rPr>
        <w:t xml:space="preserve"> </w:t>
      </w:r>
      <w:r w:rsidRPr="0010220D">
        <w:rPr>
          <w:sz w:val="24"/>
          <w:lang w:val="el-GR"/>
        </w:rPr>
        <w:t xml:space="preserve">έναν ιδιοκτήτη, για το τμήμα τους πάνω από </w:t>
      </w:r>
      <w:smartTag w:uri="urn:schemas-microsoft-com:office:smarttags" w:element="metricconverter">
        <w:smartTagPr>
          <w:attr w:name="ProductID" w:val="10000 τετραγωνικά μέτρα"/>
        </w:smartTagPr>
        <w:r w:rsidRPr="0010220D">
          <w:rPr>
            <w:sz w:val="24"/>
            <w:lang w:val="el-GR"/>
          </w:rPr>
          <w:t>10000 τετραγωνικά μέτρα</w:t>
        </w:r>
      </w:smartTag>
      <w:r w:rsidRPr="0010220D">
        <w:rPr>
          <w:sz w:val="24"/>
          <w:lang w:val="el-GR"/>
        </w:rPr>
        <w:t xml:space="preserve"> ποσοστό 60%. Τ'</w:t>
      </w:r>
      <w:r w:rsidRPr="0010220D">
        <w:rPr>
          <w:sz w:val="24"/>
          <w:lang w:val="el-GR"/>
        </w:rPr>
        <w:t xml:space="preserve"> </w:t>
      </w:r>
      <w:r w:rsidRPr="0010220D">
        <w:rPr>
          <w:sz w:val="24"/>
          <w:lang w:val="el-GR"/>
        </w:rPr>
        <w:t xml:space="preserve">ανωτέρω εφαρμόζονται και σε ιδιοκτησίες εξ αδιαιρέτου κατά το ποσοστό συνιδιοκτησίας που αντιστοιχεί σε έκταση γης μεγαλύτερη από </w:t>
      </w:r>
      <w:smartTag w:uri="urn:schemas-microsoft-com:office:smarttags" w:element="metricconverter">
        <w:smartTagPr>
          <w:attr w:name="ProductID" w:val="10000 τετραγωνικά μέτρα"/>
        </w:smartTagPr>
        <w:r w:rsidRPr="0010220D">
          <w:rPr>
            <w:sz w:val="24"/>
            <w:lang w:val="el-GR"/>
          </w:rPr>
          <w:t>10000 τετραγωνικά μέτρα</w:t>
        </w:r>
      </w:smartTag>
      <w:r w:rsidRPr="0010220D">
        <w:rPr>
          <w:sz w:val="24"/>
          <w:lang w:val="el-GR"/>
        </w:rPr>
        <w:t xml:space="preserve">. </w:t>
      </w:r>
      <w:r w:rsidRPr="0010220D">
        <w:rPr>
          <w:sz w:val="24"/>
          <w:lang w:val="el-GR"/>
        </w:rPr>
        <w:br/>
      </w:r>
      <w:r>
        <w:t>      </w:t>
      </w:r>
      <w:r w:rsidRPr="0010220D">
        <w:rPr>
          <w:lang w:val="el-GR"/>
        </w:rPr>
        <w:t xml:space="preserve">"ζ. Η εισφορά σε γη ειδικά για τις χρήσεις που αναφέρονται στα </w:t>
      </w:r>
      <w:hyperlink r:id="rId6" w:tgtFrame="new" w:history="1">
        <w:r w:rsidRPr="0010220D">
          <w:rPr>
            <w:rStyle w:val="-"/>
            <w:lang w:val="el-GR"/>
          </w:rPr>
          <w:t>Αρθ-5</w:t>
        </w:r>
      </w:hyperlink>
      <w:r w:rsidRPr="0010220D">
        <w:rPr>
          <w:lang w:val="el-GR"/>
        </w:rPr>
        <w:t xml:space="preserve">, Αρθ-6 και </w:t>
      </w:r>
      <w:hyperlink r:id="rId7" w:tgtFrame="new" w:history="1">
        <w:r w:rsidRPr="0010220D">
          <w:rPr>
            <w:rStyle w:val="-"/>
            <w:lang w:val="el-GR"/>
          </w:rPr>
          <w:t>Αρθ-7</w:t>
        </w:r>
      </w:hyperlink>
      <w:r w:rsidRPr="0010220D">
        <w:rPr>
          <w:lang w:val="el-GR"/>
        </w:rPr>
        <w:t xml:space="preserve"> του από ΠΔ/23-2-87 (ΦΕΚ-166/Δ), όπως ισχύει, ορίζεται: </w:t>
      </w:r>
      <w:r w:rsidRPr="0010220D">
        <w:rPr>
          <w:lang w:val="el-GR"/>
        </w:rPr>
        <w:br/>
      </w:r>
      <w:r>
        <w:t>      </w:t>
      </w:r>
      <w:r w:rsidRPr="0010220D">
        <w:rPr>
          <w:lang w:val="el-GR"/>
        </w:rPr>
        <w:t xml:space="preserve">α) Για τμήμα ιδιοκτησίας μέχρι </w:t>
      </w:r>
      <w:smartTag w:uri="urn:schemas-microsoft-com:office:smarttags" w:element="metricconverter">
        <w:smartTagPr>
          <w:attr w:name="ProductID" w:val="1000 τετραγωνικά μέτρα"/>
        </w:smartTagPr>
        <w:r w:rsidRPr="0010220D">
          <w:rPr>
            <w:lang w:val="el-GR"/>
          </w:rPr>
          <w:t>1000 τετραγωνικά μέτρα</w:t>
        </w:r>
      </w:smartTag>
      <w:r w:rsidRPr="0010220D">
        <w:rPr>
          <w:lang w:val="el-GR"/>
        </w:rPr>
        <w:t xml:space="preserve"> ποσοστό 20%. </w:t>
      </w:r>
      <w:r w:rsidRPr="0010220D">
        <w:rPr>
          <w:lang w:val="el-GR"/>
        </w:rPr>
        <w:br/>
      </w:r>
      <w:r>
        <w:t>      </w:t>
      </w:r>
      <w:r w:rsidRPr="0010220D">
        <w:rPr>
          <w:lang w:val="el-GR"/>
        </w:rPr>
        <w:t xml:space="preserve">β) Για τμήμα ιδιοκτησίας πάνω από </w:t>
      </w:r>
      <w:smartTag w:uri="urn:schemas-microsoft-com:office:smarttags" w:element="metricconverter">
        <w:smartTagPr>
          <w:attr w:name="ProductID" w:val="1000 τετραγωνικά μέτρα"/>
        </w:smartTagPr>
        <w:r w:rsidRPr="0010220D">
          <w:rPr>
            <w:lang w:val="el-GR"/>
          </w:rPr>
          <w:t>1000 τετραγωνικά μέτρα</w:t>
        </w:r>
      </w:smartTag>
      <w:r w:rsidRPr="0010220D">
        <w:rPr>
          <w:lang w:val="el-GR"/>
        </w:rPr>
        <w:t xml:space="preserve"> μέχρι </w:t>
      </w:r>
      <w:smartTag w:uri="urn:schemas-microsoft-com:office:smarttags" w:element="metricconverter">
        <w:smartTagPr>
          <w:attr w:name="ProductID" w:val="4000 τετραγωνικά μέτρα"/>
        </w:smartTagPr>
        <w:r w:rsidRPr="0010220D">
          <w:rPr>
            <w:lang w:val="el-GR"/>
          </w:rPr>
          <w:t>4000 τετραγωνικά μέτρα</w:t>
        </w:r>
      </w:smartTag>
      <w:r w:rsidRPr="0010220D">
        <w:rPr>
          <w:lang w:val="el-GR"/>
        </w:rPr>
        <w:t xml:space="preserve"> ποσοστό 30%. </w:t>
      </w:r>
      <w:r w:rsidRPr="0010220D">
        <w:rPr>
          <w:lang w:val="el-GR"/>
        </w:rPr>
        <w:br/>
      </w:r>
      <w:r>
        <w:t xml:space="preserve">      γ)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τμήμ</w:t>
      </w:r>
      <w:proofErr w:type="spellEnd"/>
      <w:r>
        <w:t xml:space="preserve">α </w:t>
      </w:r>
      <w:proofErr w:type="spellStart"/>
      <w:r>
        <w:t>ιδιοκτησί</w:t>
      </w:r>
      <w:proofErr w:type="spellEnd"/>
      <w:r>
        <w:t>ας π</w:t>
      </w:r>
      <w:proofErr w:type="spellStart"/>
      <w:r>
        <w:t>άνω</w:t>
      </w:r>
      <w:proofErr w:type="spellEnd"/>
      <w:r>
        <w:t xml:space="preserve"> από </w:t>
      </w:r>
      <w:smartTag w:uri="urn:schemas-microsoft-com:office:smarttags" w:element="metricconverter">
        <w:smartTagPr>
          <w:attr w:name="ProductID" w:val="4000 τετραγωνικά μέτρα"/>
        </w:smartTagPr>
        <w:r>
          <w:t xml:space="preserve">4000 </w:t>
        </w:r>
        <w:proofErr w:type="spellStart"/>
        <w:r>
          <w:t>τετρ</w:t>
        </w:r>
        <w:proofErr w:type="spellEnd"/>
        <w:r>
          <w:t xml:space="preserve">αγωνικά </w:t>
        </w:r>
        <w:proofErr w:type="spellStart"/>
        <w:r>
          <w:t>μέτρ</w:t>
        </w:r>
        <w:proofErr w:type="spellEnd"/>
        <w:r>
          <w:t>α</w:t>
        </w:r>
      </w:smartTag>
      <w:r>
        <w:t xml:space="preserve"> π</w:t>
      </w:r>
      <w:proofErr w:type="spellStart"/>
      <w:r>
        <w:t>οσοστό</w:t>
      </w:r>
      <w:proofErr w:type="spellEnd"/>
      <w:r>
        <w:t xml:space="preserve"> 40%".</w:t>
      </w:r>
    </w:p>
    <w:p w:rsidR="0010220D" w:rsidRDefault="0010220D"/>
    <w:p w:rsidR="0010220D" w:rsidRDefault="0010220D"/>
    <w:p w:rsidR="0010220D" w:rsidRDefault="0010220D"/>
    <w:sectPr w:rsidR="00102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7C"/>
    <w:rsid w:val="000F1041"/>
    <w:rsid w:val="0010220D"/>
    <w:rsid w:val="006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3D503EE"/>
  <w15:chartTrackingRefBased/>
  <w15:docId w15:val="{C73D8A9B-AB53-4F21-A8AD-2798FB7F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02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db.domiki.gr/webdb/bin/dumm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db.domiki.gr/webdb/bin/dummy.php" TargetMode="External"/><Relationship Id="rId5" Type="http://schemas.openxmlformats.org/officeDocument/2006/relationships/hyperlink" Target="http://webdb.domiki.gr/webdb/bin/dummy.php" TargetMode="External"/><Relationship Id="rId4" Type="http://schemas.openxmlformats.org/officeDocument/2006/relationships/hyperlink" Target="http://webdb.domiki.gr/webdb/bin/dummy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dcterms:created xsi:type="dcterms:W3CDTF">2016-03-30T08:44:00Z</dcterms:created>
  <dcterms:modified xsi:type="dcterms:W3CDTF">2016-03-30T08:47:00Z</dcterms:modified>
</cp:coreProperties>
</file>