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2E" w:rsidRDefault="00E8772E">
      <w:pPr>
        <w:rPr>
          <w:lang w:val="en-US"/>
        </w:rPr>
      </w:pPr>
    </w:p>
    <w:p w:rsidR="00E96551" w:rsidRPr="00E96551" w:rsidRDefault="00E96551">
      <w:pPr>
        <w:rPr>
          <w:lang w:val="en-US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Guardian</w:t>
      </w:r>
      <w:proofErr w:type="spellEnd"/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on lights in Lyon</w:t>
      </w:r>
      <w:bookmarkStart w:id="0" w:name="_GoBack"/>
      <w:bookmarkEnd w:id="0"/>
    </w:p>
    <w:p w:rsidR="00E96551" w:rsidRPr="00E96551" w:rsidRDefault="00E96551">
      <w:pPr>
        <w:rPr>
          <w:lang w:val="en-US"/>
        </w:rPr>
      </w:pPr>
      <w:r w:rsidRPr="00E96551">
        <w:rPr>
          <w:rFonts w:ascii="Arial" w:hAnsi="Arial" w:cs="Arial"/>
          <w:color w:val="222222"/>
          <w:lang w:val="en-US"/>
        </w:rPr>
        <w:br/>
      </w:r>
      <w:hyperlink r:id="rId5" w:tgtFrame="_blank" w:history="1">
        <w:r w:rsidRPr="00E96551">
          <w:rPr>
            <w:rStyle w:val="Hyperlink"/>
            <w:rFonts w:ascii="Arial" w:hAnsi="Arial" w:cs="Arial"/>
            <w:color w:val="1155CC"/>
            <w:shd w:val="clear" w:color="auto" w:fill="FFFFFF"/>
            <w:lang w:val="en-US"/>
          </w:rPr>
          <w:t>https://www.theguardian.com/artanddesign/2018/dec/11/lyons-festival-of-lights-before-and-after-in-pictures</w:t>
        </w:r>
      </w:hyperlink>
    </w:p>
    <w:sectPr w:rsidR="00E96551" w:rsidRPr="00E9655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51"/>
    <w:rsid w:val="00E8772E"/>
    <w:rsid w:val="00E9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65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965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heguardian.com/artanddesign/2018/dec/11/lyons-festival-of-lights-before-and-after-in-pictur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Aristeidis Sapounakis</dc:creator>
  <cp:lastModifiedBy>Aristeidis Sapounakis</cp:lastModifiedBy>
  <cp:revision>1</cp:revision>
  <dcterms:created xsi:type="dcterms:W3CDTF">2018-12-12T10:42:00Z</dcterms:created>
  <dcterms:modified xsi:type="dcterms:W3CDTF">2018-12-12T10:43:00Z</dcterms:modified>
</cp:coreProperties>
</file>