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D56" w:rsidRPr="002C004F" w:rsidRDefault="002C004F" w:rsidP="00921D56">
      <w:pPr>
        <w:jc w:val="center"/>
        <w:rPr>
          <w:rFonts w:cs="Times New Roman"/>
          <w:b/>
          <w:sz w:val="40"/>
          <w:szCs w:val="24"/>
          <w:lang w:val="el-GR"/>
        </w:rPr>
      </w:pPr>
      <w:bookmarkStart w:id="0" w:name="_GoBack"/>
      <w:bookmarkEnd w:id="0"/>
      <w:r w:rsidRPr="002C004F">
        <w:rPr>
          <w:rFonts w:cs="Times New Roman"/>
          <w:b/>
          <w:sz w:val="40"/>
          <w:szCs w:val="24"/>
          <w:lang w:val="el-GR"/>
        </w:rPr>
        <w:t>Ειδικές και Εναλλακτικές Μορφές Τουρισμού</w:t>
      </w:r>
    </w:p>
    <w:p w:rsidR="002C004F" w:rsidRPr="002C004F" w:rsidRDefault="002C004F" w:rsidP="00921D56">
      <w:pPr>
        <w:jc w:val="center"/>
        <w:rPr>
          <w:rFonts w:cs="Times New Roman"/>
          <w:b/>
          <w:sz w:val="28"/>
          <w:szCs w:val="24"/>
          <w:lang w:val="el-GR"/>
        </w:rPr>
      </w:pPr>
      <w:r w:rsidRPr="002C004F">
        <w:rPr>
          <w:rFonts w:cs="Times New Roman"/>
          <w:b/>
          <w:sz w:val="28"/>
          <w:szCs w:val="24"/>
          <w:lang w:val="el-GR"/>
        </w:rPr>
        <w:t>Τουρισμός Υγείας – Ιαματικός Τουρισμός</w:t>
      </w:r>
    </w:p>
    <w:p w:rsidR="002C004F" w:rsidRPr="002C004F" w:rsidRDefault="002C004F" w:rsidP="00921D56">
      <w:pPr>
        <w:jc w:val="center"/>
        <w:rPr>
          <w:rFonts w:cs="Times New Roman"/>
          <w:b/>
          <w:sz w:val="24"/>
          <w:szCs w:val="24"/>
          <w:lang w:val="el-GR"/>
        </w:rPr>
      </w:pPr>
      <w:r>
        <w:rPr>
          <w:rFonts w:cs="Times New Roman"/>
          <w:b/>
          <w:sz w:val="24"/>
          <w:szCs w:val="24"/>
          <w:lang w:val="el-GR"/>
        </w:rPr>
        <w:t>Συμβολή στην ολοκληρωμένη τουριστική ανάπτυξη της χώρας</w:t>
      </w:r>
    </w:p>
    <w:p w:rsidR="00921D56" w:rsidRPr="00687294" w:rsidRDefault="00921D56" w:rsidP="00921D56">
      <w:pPr>
        <w:jc w:val="both"/>
        <w:rPr>
          <w:rFonts w:cs="Times New Roman"/>
          <w:sz w:val="24"/>
          <w:szCs w:val="24"/>
          <w:lang w:val="el-GR"/>
        </w:rPr>
      </w:pPr>
      <w:r w:rsidRPr="00687294">
        <w:rPr>
          <w:rFonts w:cs="Times New Roman"/>
          <w:sz w:val="24"/>
          <w:szCs w:val="24"/>
          <w:lang w:val="el-GR"/>
        </w:rPr>
        <w:t xml:space="preserve">Η Ιαματική Ιατρική αποτελεί εναλλακτική προσέγγιση της Κλασικής Ιατρικής ως συμπληρωματικό θεραπευτικό σχήμα στην επιλογή των θεραπόντων Ιατρών, αντιπροσωπεύοντας την καθιερωμένη στο εξωτερικό Κλινική Υδροθεραπεία και Ιατρική Κλιματοθεραπεία, γνωστές ειδικότητες που υπήρχαν και στην Ελλάδα έως και το 1952. </w:t>
      </w:r>
    </w:p>
    <w:p w:rsidR="00921D56" w:rsidRPr="00921D56" w:rsidRDefault="00921D56" w:rsidP="00921D56">
      <w:pPr>
        <w:jc w:val="both"/>
        <w:rPr>
          <w:rFonts w:cs="Times New Roman"/>
          <w:sz w:val="24"/>
          <w:szCs w:val="24"/>
          <w:lang w:val="el-GR"/>
        </w:rPr>
      </w:pPr>
      <w:r w:rsidRPr="00921D56">
        <w:rPr>
          <w:rFonts w:cs="Times New Roman"/>
          <w:sz w:val="24"/>
          <w:szCs w:val="24"/>
          <w:lang w:val="el-GR"/>
        </w:rPr>
        <w:t>Η καθιέρωση και επικαιροποίηση της Ιαματικής Ιατρικής επιβάλλεται αφενός από την απαίτηση των ασθενών σε διεθνές επίπεδο για εφαρμογή εναλλακτικών και συμπληρωματικών θεραπειών, αφετέρου από την ένταξη των Μονάδων Ιαματικής Θεραπείας και Κέντρων Θαλασσοθεραπείας στη Πρωτοβάθμια Φροντίδα Υγείας</w:t>
      </w:r>
      <w:r>
        <w:rPr>
          <w:rFonts w:cs="Times New Roman"/>
          <w:sz w:val="24"/>
          <w:szCs w:val="24"/>
          <w:lang w:val="el-GR"/>
        </w:rPr>
        <w:t xml:space="preserve">. </w:t>
      </w:r>
    </w:p>
    <w:p w:rsidR="00921D56" w:rsidRDefault="00921D56" w:rsidP="00921D56">
      <w:pPr>
        <w:jc w:val="both"/>
        <w:rPr>
          <w:rFonts w:cs="Times New Roman"/>
          <w:sz w:val="24"/>
          <w:szCs w:val="24"/>
          <w:lang w:val="el-GR"/>
        </w:rPr>
      </w:pPr>
      <w:r w:rsidRPr="00921D56">
        <w:rPr>
          <w:rFonts w:cs="Times New Roman"/>
          <w:sz w:val="24"/>
          <w:szCs w:val="24"/>
          <w:lang w:val="el-GR"/>
        </w:rPr>
        <w:t xml:space="preserve">Χωρίς αμφιβολία, ένας υγιεινός τρόπος ζωής με τη βοήθεια της Προληπτικής Ιατρικής και της Ιαματικής Ιατρικής μπορεί να αποτρέψει πλήθος προβλημάτων, που αφορούν όχι μόνο στην υγεία του ατόμου που νοσεί, αλλά και στην οικονομία της χώρας του, που επιβαρύνεται με δαπάνες για την αποκατάσταση της υγείας του. </w:t>
      </w:r>
    </w:p>
    <w:p w:rsidR="00BE3358" w:rsidRPr="00921D56" w:rsidRDefault="00BE3358" w:rsidP="00921D56">
      <w:pPr>
        <w:jc w:val="both"/>
        <w:rPr>
          <w:rFonts w:cs="Times New Roman"/>
          <w:sz w:val="24"/>
          <w:szCs w:val="24"/>
          <w:lang w:val="el-GR"/>
        </w:rPr>
      </w:pPr>
      <w:r>
        <w:rPr>
          <w:rFonts w:cs="Times New Roman"/>
          <w:sz w:val="24"/>
          <w:szCs w:val="24"/>
          <w:lang w:val="el-GR"/>
        </w:rPr>
        <w:t>Οι θεραπευτικές εφαρμογές της Ιαματικής Ιατρικής με ιαματικούς φυσικούς πόρους είναι η Λουτροθεραπεία, η Ποσιθεραπεία, η Εισπνοθεραπεία, η Πηλοθεραπεία, η Θαλασσοθεραπεία και η Κλιματοθεραπεία.</w:t>
      </w:r>
    </w:p>
    <w:p w:rsidR="00921D56" w:rsidRPr="00921D56" w:rsidRDefault="00921D56" w:rsidP="00921D56">
      <w:pPr>
        <w:jc w:val="both"/>
        <w:rPr>
          <w:rFonts w:cs="Times New Roman"/>
          <w:sz w:val="24"/>
          <w:szCs w:val="24"/>
          <w:lang w:val="el-GR"/>
        </w:rPr>
      </w:pPr>
      <w:r w:rsidRPr="00921D56">
        <w:rPr>
          <w:rFonts w:cs="Times New Roman"/>
          <w:sz w:val="24"/>
          <w:szCs w:val="24"/>
          <w:lang w:val="el-GR"/>
        </w:rPr>
        <w:t>Η Ιαματική Ιατρική εφαρμόζεται συμπληρωματικά με τις μεθόδους της κλασικής Ιατρικής από διακεκριμένους Ιατρούς σε νοσήματα του μυοσκελετικού, νευρικού, αναπνευστικού, καρδιαγγειακού, αιμοποιητι</w:t>
      </w:r>
      <w:r w:rsidRPr="00921D56">
        <w:rPr>
          <w:rFonts w:cs="Times New Roman"/>
          <w:sz w:val="24"/>
          <w:szCs w:val="24"/>
          <w:lang w:val="el-GR"/>
        </w:rPr>
        <w:softHyphen/>
        <w:t>κού, γαστρεντερικού, ουρολογικού και ενδοκρινολογικού συστήματος</w:t>
      </w:r>
      <w:r w:rsidR="00687294" w:rsidRPr="00687294">
        <w:rPr>
          <w:rFonts w:cs="Times New Roman"/>
          <w:sz w:val="24"/>
          <w:szCs w:val="24"/>
          <w:lang w:val="el-GR"/>
        </w:rPr>
        <w:t>,</w:t>
      </w:r>
      <w:r w:rsidRPr="00921D56">
        <w:rPr>
          <w:rFonts w:cs="Times New Roman"/>
          <w:sz w:val="24"/>
          <w:szCs w:val="24"/>
          <w:lang w:val="el-GR"/>
        </w:rPr>
        <w:t xml:space="preserve"> καθώς και σε δερματολογικές, ωτορινολαρυγγολογικές, γυναικολογικές, αλλεργικές και περιοδοντικές παθήσεις.</w:t>
      </w:r>
    </w:p>
    <w:p w:rsidR="00921D56" w:rsidRDefault="00921D56" w:rsidP="00921D56">
      <w:pPr>
        <w:jc w:val="both"/>
        <w:rPr>
          <w:rFonts w:cs="Times New Roman"/>
          <w:sz w:val="24"/>
          <w:szCs w:val="24"/>
          <w:lang w:val="el-GR"/>
        </w:rPr>
      </w:pPr>
      <w:r w:rsidRPr="00921D56">
        <w:rPr>
          <w:rFonts w:cs="Times New Roman"/>
          <w:sz w:val="24"/>
          <w:szCs w:val="24"/>
          <w:lang w:val="el-GR"/>
        </w:rPr>
        <w:t>Η Ελλάδα είναι η πρώτη χώρα στην Ευρώπη με ποιότητα και μοναδικότητα των ιαματικών φυσικών πόρων (750 ιαματικές πηγές εκ των οποίων οι 82</w:t>
      </w:r>
      <w:r>
        <w:rPr>
          <w:rFonts w:cs="Times New Roman"/>
          <w:sz w:val="24"/>
          <w:szCs w:val="24"/>
          <w:lang w:val="el-GR"/>
        </w:rPr>
        <w:t xml:space="preserve"> ε</w:t>
      </w:r>
      <w:r w:rsidRPr="00921D56">
        <w:rPr>
          <w:rFonts w:cs="Times New Roman"/>
          <w:sz w:val="24"/>
          <w:szCs w:val="24"/>
          <w:lang w:val="el-GR"/>
        </w:rPr>
        <w:t>νεργοποιημένες και από αυτές</w:t>
      </w:r>
      <w:r>
        <w:rPr>
          <w:rFonts w:cs="Times New Roman"/>
          <w:sz w:val="24"/>
          <w:szCs w:val="24"/>
          <w:lang w:val="el-GR"/>
        </w:rPr>
        <w:t>,</w:t>
      </w:r>
      <w:r w:rsidRPr="00921D56">
        <w:rPr>
          <w:rFonts w:cs="Times New Roman"/>
          <w:sz w:val="24"/>
          <w:szCs w:val="24"/>
          <w:lang w:val="el-GR"/>
        </w:rPr>
        <w:t xml:space="preserve"> οι </w:t>
      </w:r>
      <w:r>
        <w:rPr>
          <w:rFonts w:cs="Times New Roman"/>
          <w:sz w:val="24"/>
          <w:szCs w:val="24"/>
          <w:lang w:val="el-GR"/>
        </w:rPr>
        <w:t>34</w:t>
      </w:r>
      <w:r w:rsidRPr="00921D56">
        <w:rPr>
          <w:rFonts w:cs="Times New Roman"/>
          <w:sz w:val="24"/>
          <w:szCs w:val="24"/>
          <w:lang w:val="el-GR"/>
        </w:rPr>
        <w:t xml:space="preserve"> είναι αναγνωρισμένες με Φ.Ε.Κ. </w:t>
      </w:r>
      <w:r>
        <w:rPr>
          <w:rFonts w:cs="Times New Roman"/>
          <w:sz w:val="24"/>
          <w:szCs w:val="24"/>
          <w:lang w:val="el-GR"/>
        </w:rPr>
        <w:t xml:space="preserve">για θεραπευτικές χρήσεις). Οι υδροθεραπευτικές εγκαταστάσεις ανήκουν </w:t>
      </w:r>
      <w:r w:rsidR="00BE3358">
        <w:rPr>
          <w:rFonts w:cs="Times New Roman"/>
          <w:sz w:val="24"/>
          <w:szCs w:val="24"/>
          <w:lang w:val="el-GR"/>
        </w:rPr>
        <w:t xml:space="preserve">οι </w:t>
      </w:r>
      <w:r>
        <w:rPr>
          <w:rFonts w:cs="Times New Roman"/>
          <w:sz w:val="24"/>
          <w:szCs w:val="24"/>
          <w:lang w:val="el-GR"/>
        </w:rPr>
        <w:t xml:space="preserve">38 στους Δήμους, </w:t>
      </w:r>
      <w:r w:rsidR="00BE3358">
        <w:rPr>
          <w:rFonts w:cs="Times New Roman"/>
          <w:sz w:val="24"/>
          <w:szCs w:val="24"/>
          <w:lang w:val="el-GR"/>
        </w:rPr>
        <w:t xml:space="preserve">οι </w:t>
      </w:r>
      <w:r>
        <w:rPr>
          <w:rFonts w:cs="Times New Roman"/>
          <w:sz w:val="24"/>
          <w:szCs w:val="24"/>
          <w:lang w:val="el-GR"/>
        </w:rPr>
        <w:t xml:space="preserve">37 σε ιδιώτες και </w:t>
      </w:r>
      <w:r w:rsidR="00BE3358">
        <w:rPr>
          <w:rFonts w:cs="Times New Roman"/>
          <w:sz w:val="24"/>
          <w:szCs w:val="24"/>
          <w:lang w:val="el-GR"/>
        </w:rPr>
        <w:t xml:space="preserve">οι </w:t>
      </w:r>
      <w:r>
        <w:rPr>
          <w:rFonts w:cs="Times New Roman"/>
          <w:sz w:val="24"/>
          <w:szCs w:val="24"/>
          <w:lang w:val="el-GR"/>
        </w:rPr>
        <w:t>7 στο Κράτος. Στο σύνολο αυτών των επιχειρήσεων, το 2014, πωλήθηκαν 900.000 εισιτήρια, ποσοστό πολύ χαμηλό σε σχέση με τα 2.500.000 εισιτήρια το 2010,</w:t>
      </w:r>
      <w:r w:rsidR="00BE3358">
        <w:rPr>
          <w:rFonts w:cs="Times New Roman"/>
          <w:sz w:val="24"/>
          <w:szCs w:val="24"/>
          <w:lang w:val="el-GR"/>
        </w:rPr>
        <w:t xml:space="preserve"> γεγονός που</w:t>
      </w:r>
      <w:r>
        <w:rPr>
          <w:rFonts w:cs="Times New Roman"/>
          <w:sz w:val="24"/>
          <w:szCs w:val="24"/>
          <w:lang w:val="el-GR"/>
        </w:rPr>
        <w:t xml:space="preserve"> διαπιστώνει και το </w:t>
      </w:r>
      <w:r>
        <w:rPr>
          <w:rFonts w:cs="Times New Roman"/>
          <w:sz w:val="24"/>
          <w:szCs w:val="24"/>
        </w:rPr>
        <w:t>Enterprise</w:t>
      </w:r>
      <w:r w:rsidRPr="00921D56">
        <w:rPr>
          <w:rFonts w:cs="Times New Roman"/>
          <w:sz w:val="24"/>
          <w:szCs w:val="24"/>
          <w:lang w:val="el-GR"/>
        </w:rPr>
        <w:t xml:space="preserve"> </w:t>
      </w:r>
      <w:r>
        <w:rPr>
          <w:rFonts w:cs="Times New Roman"/>
          <w:sz w:val="24"/>
          <w:szCs w:val="24"/>
        </w:rPr>
        <w:t>Greece</w:t>
      </w:r>
      <w:r w:rsidR="00BE3358" w:rsidRPr="00BE3358">
        <w:rPr>
          <w:rFonts w:cs="Times New Roman"/>
          <w:sz w:val="24"/>
          <w:szCs w:val="24"/>
          <w:lang w:val="el-GR"/>
        </w:rPr>
        <w:t xml:space="preserve">, </w:t>
      </w:r>
      <w:r w:rsidR="00BE3358">
        <w:rPr>
          <w:rFonts w:cs="Times New Roman"/>
          <w:sz w:val="24"/>
          <w:szCs w:val="24"/>
          <w:lang w:val="el-GR"/>
        </w:rPr>
        <w:t>που αναφέρει 100.000 επισκέπτες ετησίως, αριθμός εξαιρετικά μικρός για τη δυναμική του κλάδου.</w:t>
      </w:r>
      <w:r>
        <w:rPr>
          <w:rFonts w:cs="Times New Roman"/>
          <w:sz w:val="24"/>
          <w:szCs w:val="24"/>
          <w:lang w:val="el-GR"/>
        </w:rPr>
        <w:t xml:space="preserve"> </w:t>
      </w:r>
    </w:p>
    <w:p w:rsidR="00921D56" w:rsidRDefault="00BE3358" w:rsidP="00921D56">
      <w:pPr>
        <w:jc w:val="both"/>
        <w:rPr>
          <w:rFonts w:cs="Times New Roman"/>
          <w:sz w:val="24"/>
          <w:szCs w:val="24"/>
          <w:lang w:val="el-GR"/>
        </w:rPr>
      </w:pPr>
      <w:r>
        <w:rPr>
          <w:rFonts w:cs="Times New Roman"/>
          <w:sz w:val="24"/>
          <w:szCs w:val="24"/>
          <w:lang w:val="el-GR"/>
        </w:rPr>
        <w:lastRenderedPageBreak/>
        <w:t>Η ίδρυση της Ελληνικής Ακαδημίας Ιαματικής Ιατρικής, από το 1</w:t>
      </w:r>
      <w:r w:rsidRPr="00BE3358">
        <w:rPr>
          <w:rFonts w:cs="Times New Roman"/>
          <w:sz w:val="24"/>
          <w:szCs w:val="24"/>
          <w:vertAlign w:val="superscript"/>
          <w:lang w:val="el-GR"/>
        </w:rPr>
        <w:t>ο</w:t>
      </w:r>
      <w:r>
        <w:rPr>
          <w:rFonts w:cs="Times New Roman"/>
          <w:sz w:val="24"/>
          <w:szCs w:val="24"/>
          <w:lang w:val="el-GR"/>
        </w:rPr>
        <w:t xml:space="preserve"> Πανελλήνιο Συνέδριο Ιαματικής Ιατρικής στα Καμένα Βούρλα το 2015, προωθεί την ανάπτυξη του ιαματικού τουρισμού με επιστημονικές τεκμηριωμένες μεθόδους, προβάλλοντας στον Διεθνή χώρο τις ευεργετικές ιδιότητες των ιαματικών πηγών σε συνδυασμό πάντα με το βιοκλίμα </w:t>
      </w:r>
      <w:r w:rsidR="00582D7F">
        <w:rPr>
          <w:rFonts w:cs="Times New Roman"/>
          <w:sz w:val="24"/>
          <w:szCs w:val="24"/>
          <w:lang w:val="el-GR"/>
        </w:rPr>
        <w:t>της Ελλάδας</w:t>
      </w:r>
      <w:r>
        <w:rPr>
          <w:rFonts w:cs="Times New Roman"/>
          <w:sz w:val="24"/>
          <w:szCs w:val="24"/>
          <w:lang w:val="el-GR"/>
        </w:rPr>
        <w:t>, κυρίαρχο</w:t>
      </w:r>
      <w:r w:rsidR="00582D7F">
        <w:rPr>
          <w:rFonts w:cs="Times New Roman"/>
          <w:sz w:val="24"/>
          <w:szCs w:val="24"/>
          <w:lang w:val="el-GR"/>
        </w:rPr>
        <w:t xml:space="preserve"> συγκριτικό πλεονέκτημα έναντι άλλων χωρών.</w:t>
      </w:r>
      <w:r>
        <w:rPr>
          <w:rFonts w:cs="Times New Roman"/>
          <w:sz w:val="24"/>
          <w:szCs w:val="24"/>
          <w:lang w:val="el-GR"/>
        </w:rPr>
        <w:t xml:space="preserve"> </w:t>
      </w:r>
    </w:p>
    <w:p w:rsidR="00063325" w:rsidRDefault="00582D7F" w:rsidP="00582D7F">
      <w:pPr>
        <w:jc w:val="both"/>
        <w:rPr>
          <w:rFonts w:cs="Times New Roman"/>
          <w:sz w:val="24"/>
          <w:szCs w:val="24"/>
          <w:lang w:val="el-GR"/>
        </w:rPr>
      </w:pPr>
      <w:r w:rsidRPr="00921D56">
        <w:rPr>
          <w:rFonts w:cs="Times New Roman"/>
          <w:sz w:val="24"/>
          <w:szCs w:val="24"/>
          <w:lang w:val="el-GR"/>
        </w:rPr>
        <w:t xml:space="preserve">Ο Τουρισμός Υγείας αναφέρεται στην πρόληψη, διατήρηση, θεραπεία και αποκατάσταση της υγείας με σύγχρονες Ιατρικές μεθόδους και συμπληρωματικές εφαρμογές της Ιαματικής Ιατρικής, συνδυάζοντας παράλληλα την ξεκούραση, τη χαλάρωση και την ευεξία. </w:t>
      </w:r>
    </w:p>
    <w:p w:rsidR="00582D7F" w:rsidRPr="00921D56" w:rsidRDefault="00582D7F" w:rsidP="00582D7F">
      <w:pPr>
        <w:jc w:val="both"/>
        <w:rPr>
          <w:rFonts w:cs="Times New Roman"/>
          <w:sz w:val="24"/>
          <w:szCs w:val="24"/>
          <w:lang w:val="el-GR"/>
        </w:rPr>
      </w:pPr>
      <w:r w:rsidRPr="00921D56">
        <w:rPr>
          <w:rFonts w:cs="Times New Roman"/>
          <w:sz w:val="24"/>
          <w:szCs w:val="24"/>
          <w:lang w:val="el-GR"/>
        </w:rPr>
        <w:t xml:space="preserve">Η βασική ιδέα είναι η </w:t>
      </w:r>
      <w:r w:rsidR="00063325">
        <w:rPr>
          <w:rFonts w:cs="Times New Roman"/>
          <w:sz w:val="24"/>
          <w:szCs w:val="24"/>
          <w:lang w:val="el-GR"/>
        </w:rPr>
        <w:t>αξιοποίηση των</w:t>
      </w:r>
      <w:r w:rsidRPr="00921D56">
        <w:rPr>
          <w:rFonts w:cs="Times New Roman"/>
          <w:sz w:val="24"/>
          <w:szCs w:val="24"/>
          <w:lang w:val="el-GR"/>
        </w:rPr>
        <w:t xml:space="preserve"> πολλών σημαντικών πηγών</w:t>
      </w:r>
      <w:r w:rsidR="00063325">
        <w:rPr>
          <w:rFonts w:cs="Times New Roman"/>
          <w:sz w:val="24"/>
          <w:szCs w:val="24"/>
          <w:lang w:val="el-GR"/>
        </w:rPr>
        <w:t>,</w:t>
      </w:r>
      <w:r w:rsidRPr="00921D56">
        <w:rPr>
          <w:rFonts w:cs="Times New Roman"/>
          <w:sz w:val="24"/>
          <w:szCs w:val="24"/>
          <w:lang w:val="el-GR"/>
        </w:rPr>
        <w:t xml:space="preserve"> δυναμένων να εξελιχθούν από Θερμαλιστικά Κέντρα που είναι σήμερα σε Κέντρα Ιαματικής Ιατρικής (</w:t>
      </w:r>
      <w:r w:rsidRPr="00921D56">
        <w:rPr>
          <w:rFonts w:cs="Times New Roman"/>
          <w:sz w:val="24"/>
          <w:szCs w:val="24"/>
        </w:rPr>
        <w:t>Health</w:t>
      </w:r>
      <w:r w:rsidRPr="00921D56">
        <w:rPr>
          <w:rFonts w:cs="Times New Roman"/>
          <w:sz w:val="24"/>
          <w:szCs w:val="24"/>
          <w:lang w:val="el-GR"/>
        </w:rPr>
        <w:t xml:space="preserve"> </w:t>
      </w:r>
      <w:r w:rsidRPr="00921D56">
        <w:rPr>
          <w:rFonts w:cs="Times New Roman"/>
          <w:sz w:val="24"/>
          <w:szCs w:val="24"/>
        </w:rPr>
        <w:t>Resorts</w:t>
      </w:r>
      <w:r w:rsidR="00063325">
        <w:rPr>
          <w:rFonts w:cs="Times New Roman"/>
          <w:sz w:val="24"/>
          <w:szCs w:val="24"/>
          <w:lang w:val="el-GR"/>
        </w:rPr>
        <w:t xml:space="preserve">), σε συνδυασμό με όλες τις εναλλακτικές μορφές τουρισμού που συνάδουν με το πνεύμα της βιώσιμης και αειφόρου ανάπτυξης, δίνοντας προστιθέμενη αξία στο τουριστικό προϊόν. </w:t>
      </w:r>
    </w:p>
    <w:p w:rsidR="00921D56" w:rsidRPr="00582D7F" w:rsidRDefault="00921D56" w:rsidP="00921D56">
      <w:pPr>
        <w:jc w:val="both"/>
        <w:rPr>
          <w:rFonts w:cs="Times New Roman"/>
          <w:sz w:val="24"/>
          <w:szCs w:val="24"/>
          <w:lang w:val="el-GR"/>
        </w:rPr>
      </w:pPr>
      <w:r w:rsidRPr="00582D7F">
        <w:rPr>
          <w:rFonts w:cs="Times New Roman"/>
          <w:sz w:val="24"/>
          <w:szCs w:val="24"/>
          <w:lang w:val="el-GR"/>
        </w:rPr>
        <w:t>Σήμερα, διαθέτουμε έξι (6) βασικά αναπτυξιακά εργαλεία για την Ιαματική Ιατρική και τον Θερμαλισμό:</w:t>
      </w:r>
    </w:p>
    <w:p w:rsidR="00921D56" w:rsidRPr="00687294" w:rsidRDefault="00921D56" w:rsidP="00921D56">
      <w:pPr>
        <w:jc w:val="both"/>
        <w:rPr>
          <w:rFonts w:cs="Times New Roman"/>
          <w:sz w:val="24"/>
          <w:szCs w:val="24"/>
          <w:lang w:val="el-GR"/>
        </w:rPr>
      </w:pPr>
      <w:r w:rsidRPr="00687294">
        <w:rPr>
          <w:rFonts w:cs="Times New Roman"/>
          <w:sz w:val="24"/>
          <w:szCs w:val="24"/>
          <w:lang w:val="el-GR"/>
        </w:rPr>
        <w:t>1) Νόμος 3498/2006, για την «ανάπτυξη του Ιαματικού Τουρισμού».</w:t>
      </w:r>
    </w:p>
    <w:p w:rsidR="00921D56" w:rsidRPr="00BE3358" w:rsidRDefault="00BE3358" w:rsidP="00921D56">
      <w:pPr>
        <w:jc w:val="both"/>
        <w:rPr>
          <w:rFonts w:cs="Times New Roman"/>
          <w:sz w:val="24"/>
          <w:szCs w:val="24"/>
          <w:lang w:val="el-GR"/>
        </w:rPr>
      </w:pPr>
      <w:r w:rsidRPr="00BE3358">
        <w:rPr>
          <w:rFonts w:cs="Times New Roman"/>
          <w:sz w:val="24"/>
          <w:szCs w:val="24"/>
          <w:lang w:val="el-GR"/>
        </w:rPr>
        <w:t>2) Νόμος 4179/2013, για την «</w:t>
      </w:r>
      <w:r w:rsidR="00921D56" w:rsidRPr="00BE3358">
        <w:rPr>
          <w:rFonts w:cs="Times New Roman"/>
          <w:sz w:val="24"/>
          <w:szCs w:val="24"/>
          <w:lang w:val="el-GR"/>
        </w:rPr>
        <w:t>απλούστευση των διαδικασιών και την ενίσχυση της Επιχειρηματικότητας στον Τουρισμό</w:t>
      </w:r>
      <w:r>
        <w:rPr>
          <w:rFonts w:cs="Times New Roman"/>
          <w:sz w:val="24"/>
          <w:szCs w:val="24"/>
          <w:lang w:val="el-GR"/>
        </w:rPr>
        <w:t>»</w:t>
      </w:r>
      <w:r w:rsidR="00921D56" w:rsidRPr="00BE3358">
        <w:rPr>
          <w:rFonts w:cs="Times New Roman"/>
          <w:sz w:val="24"/>
          <w:szCs w:val="24"/>
          <w:lang w:val="el-GR"/>
        </w:rPr>
        <w:t>.</w:t>
      </w:r>
    </w:p>
    <w:p w:rsidR="00921D56" w:rsidRPr="00687294" w:rsidRDefault="00921D56" w:rsidP="00921D56">
      <w:pPr>
        <w:jc w:val="both"/>
        <w:rPr>
          <w:rFonts w:cs="Times New Roman"/>
          <w:sz w:val="24"/>
          <w:szCs w:val="24"/>
          <w:lang w:val="el-GR"/>
        </w:rPr>
      </w:pPr>
      <w:r w:rsidRPr="00687294">
        <w:rPr>
          <w:rFonts w:cs="Times New Roman"/>
          <w:sz w:val="24"/>
          <w:szCs w:val="24"/>
          <w:lang w:val="el-GR"/>
        </w:rPr>
        <w:t>3) Νόμος 4213/2013 (Ευρωπαϊκή Οδηγία) 2011/24/ΕΕ, «Περί εφαρμογής των δικαιωμάτων των ασθενών στο πλαίσιο της διασυνοριακής υγειονομικής περίθαλψης».</w:t>
      </w:r>
    </w:p>
    <w:p w:rsidR="00921D56" w:rsidRPr="00687294" w:rsidRDefault="00921D56" w:rsidP="00921D56">
      <w:pPr>
        <w:jc w:val="both"/>
        <w:rPr>
          <w:rFonts w:cs="Times New Roman"/>
          <w:sz w:val="24"/>
          <w:szCs w:val="24"/>
          <w:lang w:val="el-GR"/>
        </w:rPr>
      </w:pPr>
      <w:r w:rsidRPr="00687294">
        <w:rPr>
          <w:rFonts w:cs="Times New Roman"/>
          <w:sz w:val="24"/>
          <w:szCs w:val="24"/>
          <w:lang w:val="el-GR"/>
        </w:rPr>
        <w:t xml:space="preserve">4) Νόμος 4272/2014, για την «αναγνώριση των μονάδων Ιαματικής Θεραπείας, Κέντρων Ιαματικού Τουρισμού και Κέντρων Θαλασσοθεραπείας ως μονάδων παροχής υπηρεσιών πρωτοβάθμιας φροντίδας Υγείας», που επιτρέπει την παροχή Ιαματικών Υπηρεσιών σε πολίτες των Ευρωπαϊκών Κρατών. </w:t>
      </w:r>
    </w:p>
    <w:p w:rsidR="00921D56" w:rsidRDefault="00921D56" w:rsidP="00921D56">
      <w:pPr>
        <w:jc w:val="both"/>
        <w:rPr>
          <w:rFonts w:cs="Times New Roman"/>
          <w:sz w:val="24"/>
          <w:szCs w:val="24"/>
          <w:lang w:val="el-GR"/>
        </w:rPr>
      </w:pPr>
      <w:r>
        <w:rPr>
          <w:rFonts w:cs="Times New Roman"/>
          <w:sz w:val="24"/>
          <w:szCs w:val="24"/>
          <w:lang w:val="el-GR"/>
        </w:rPr>
        <w:t>5</w:t>
      </w:r>
      <w:r w:rsidRPr="00921D56">
        <w:rPr>
          <w:rFonts w:cs="Times New Roman"/>
          <w:sz w:val="24"/>
          <w:szCs w:val="24"/>
          <w:lang w:val="el-GR"/>
        </w:rPr>
        <w:t>) Νέο ΕΣΠΑ που αποτελεί χρηματοδοτικό εργαλείο για τη στήριξη αυτής της στρατηγικής</w:t>
      </w:r>
      <w:r>
        <w:rPr>
          <w:rFonts w:cs="Times New Roman"/>
          <w:sz w:val="24"/>
          <w:szCs w:val="24"/>
          <w:lang w:val="el-GR"/>
        </w:rPr>
        <w:t>.</w:t>
      </w:r>
    </w:p>
    <w:p w:rsidR="00921D56" w:rsidRPr="002C004F" w:rsidRDefault="00F069BA" w:rsidP="00921D56">
      <w:pPr>
        <w:jc w:val="both"/>
        <w:rPr>
          <w:rFonts w:cs="Times New Roman"/>
          <w:sz w:val="24"/>
          <w:szCs w:val="24"/>
          <w:lang w:val="el-GR"/>
        </w:rPr>
      </w:pPr>
      <w:r>
        <w:rPr>
          <w:rFonts w:cs="Times New Roman"/>
          <w:sz w:val="24"/>
          <w:szCs w:val="24"/>
          <w:lang w:val="el-GR"/>
        </w:rPr>
        <w:t>6) Νέος αναπτυξιακός Ν</w:t>
      </w:r>
      <w:r w:rsidRPr="002C004F">
        <w:rPr>
          <w:rFonts w:cs="Times New Roman"/>
          <w:sz w:val="24"/>
          <w:szCs w:val="24"/>
          <w:lang w:val="el-GR"/>
        </w:rPr>
        <w:t>. 4399 (2016).</w:t>
      </w:r>
    </w:p>
    <w:p w:rsidR="003905EA" w:rsidRDefault="00063325" w:rsidP="00921D56">
      <w:pPr>
        <w:jc w:val="both"/>
        <w:rPr>
          <w:rFonts w:cs="Times New Roman"/>
          <w:sz w:val="24"/>
          <w:szCs w:val="24"/>
          <w:lang w:val="el-GR"/>
        </w:rPr>
      </w:pPr>
      <w:r>
        <w:rPr>
          <w:rFonts w:cs="Times New Roman"/>
          <w:sz w:val="24"/>
          <w:szCs w:val="24"/>
          <w:lang w:val="el-GR"/>
        </w:rPr>
        <w:t xml:space="preserve">Οι </w:t>
      </w:r>
      <w:r w:rsidR="00582D7F">
        <w:rPr>
          <w:rFonts w:cs="Times New Roman"/>
          <w:sz w:val="24"/>
          <w:szCs w:val="24"/>
          <w:lang w:val="el-GR"/>
        </w:rPr>
        <w:t>γνώστες της τουριστικής αγοράς αναφέρουν ότι τουλάχιστον 150.000 ασφαλισμένοι μπορούν να επισκεφθούν τις ιαματικές πηγές της χώρας μας μέχρι το 2017, με τζίρο ανερχόμενο σε 300.000.000€, δεδομένης της χρηματοδότησης των ταξιδιών των αλλοδαπών από τα ασφαλιστικά τους</w:t>
      </w:r>
      <w:r>
        <w:rPr>
          <w:rFonts w:cs="Times New Roman"/>
          <w:sz w:val="24"/>
          <w:szCs w:val="24"/>
          <w:lang w:val="el-GR"/>
        </w:rPr>
        <w:t xml:space="preserve"> ταμεία. Περαιτέρω,</w:t>
      </w:r>
      <w:r w:rsidR="00582D7F">
        <w:rPr>
          <w:rFonts w:cs="Times New Roman"/>
          <w:sz w:val="24"/>
          <w:szCs w:val="24"/>
          <w:lang w:val="el-GR"/>
        </w:rPr>
        <w:t xml:space="preserve"> οι πλέον αι</w:t>
      </w:r>
      <w:r>
        <w:rPr>
          <w:rFonts w:cs="Times New Roman"/>
          <w:sz w:val="24"/>
          <w:szCs w:val="24"/>
          <w:lang w:val="el-GR"/>
        </w:rPr>
        <w:t>σιόδοξοι ομιλούν για τζίρο 1 δισ.</w:t>
      </w:r>
      <w:r w:rsidR="00582D7F">
        <w:rPr>
          <w:rFonts w:cs="Times New Roman"/>
          <w:sz w:val="24"/>
          <w:szCs w:val="24"/>
          <w:lang w:val="el-GR"/>
        </w:rPr>
        <w:t>€ από την εκμετ</w:t>
      </w:r>
      <w:r>
        <w:rPr>
          <w:rFonts w:cs="Times New Roman"/>
          <w:sz w:val="24"/>
          <w:szCs w:val="24"/>
          <w:lang w:val="el-GR"/>
        </w:rPr>
        <w:t xml:space="preserve">άλλευση των ιαματικών πηγών. </w:t>
      </w:r>
      <w:r>
        <w:rPr>
          <w:rFonts w:cs="Times New Roman"/>
          <w:sz w:val="24"/>
          <w:szCs w:val="24"/>
          <w:lang w:val="el-GR"/>
        </w:rPr>
        <w:lastRenderedPageBreak/>
        <w:t>Ε</w:t>
      </w:r>
      <w:r w:rsidR="00582D7F">
        <w:rPr>
          <w:rFonts w:cs="Times New Roman"/>
          <w:sz w:val="24"/>
          <w:szCs w:val="24"/>
          <w:lang w:val="el-GR"/>
        </w:rPr>
        <w:t>πιβάλλεται</w:t>
      </w:r>
      <w:r>
        <w:rPr>
          <w:rFonts w:cs="Times New Roman"/>
          <w:sz w:val="24"/>
          <w:szCs w:val="24"/>
          <w:lang w:val="el-GR"/>
        </w:rPr>
        <w:t>, επομένως,</w:t>
      </w:r>
      <w:r w:rsidR="00582D7F">
        <w:rPr>
          <w:rFonts w:cs="Times New Roman"/>
          <w:sz w:val="24"/>
          <w:szCs w:val="24"/>
          <w:lang w:val="el-GR"/>
        </w:rPr>
        <w:t xml:space="preserve"> η χάραξη νέας στρατηγικής από την πολιτεία για την επίσπευση των διαδικασιών εφαρμογής των νόμων αφενός και αφετέρου επιβάλλεται η δημιουργία των κατάλληλων υποδομών παροχής πιστοποιημένων υπηρεσιών υγείας, ευεξίας και αντιγήρανσης.</w:t>
      </w:r>
    </w:p>
    <w:p w:rsidR="00687294" w:rsidRDefault="00687294" w:rsidP="00921D56">
      <w:pPr>
        <w:jc w:val="both"/>
        <w:rPr>
          <w:rFonts w:cs="Times New Roman"/>
          <w:sz w:val="24"/>
          <w:szCs w:val="24"/>
          <w:lang w:val="el-GR"/>
        </w:rPr>
      </w:pPr>
    </w:p>
    <w:p w:rsidR="00687294" w:rsidRPr="00921D56" w:rsidRDefault="00687294" w:rsidP="00687294">
      <w:pPr>
        <w:rPr>
          <w:rFonts w:cs="Times New Roman"/>
          <w:sz w:val="24"/>
          <w:szCs w:val="24"/>
          <w:lang w:val="el-GR"/>
        </w:rPr>
      </w:pPr>
      <w:r>
        <w:rPr>
          <w:rFonts w:cs="Times New Roman"/>
          <w:sz w:val="24"/>
          <w:szCs w:val="24"/>
          <w:lang w:val="el-GR"/>
        </w:rPr>
        <w:t>Κωνσταντίνος Κουσκούκης</w:t>
      </w:r>
      <w:r>
        <w:rPr>
          <w:rFonts w:cs="Times New Roman"/>
          <w:sz w:val="24"/>
          <w:szCs w:val="24"/>
          <w:lang w:val="el-GR"/>
        </w:rPr>
        <w:br/>
        <w:t>Καθηγητής Δερματολογίας – Νομικός,</w:t>
      </w:r>
      <w:r>
        <w:rPr>
          <w:rFonts w:cs="Times New Roman"/>
          <w:sz w:val="24"/>
          <w:szCs w:val="24"/>
          <w:lang w:val="el-GR"/>
        </w:rPr>
        <w:br/>
        <w:t>Πρόεδρος Ακαδημίας Ιαματικής Ιατρικής, Επιστημονικός Σύμβουλος ΚΕΔΕ</w:t>
      </w:r>
    </w:p>
    <w:sectPr w:rsidR="00687294" w:rsidRPr="00921D56" w:rsidSect="003905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F Catalog Light">
    <w:altName w:val="PF Catalog Light"/>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56"/>
    <w:rsid w:val="00063325"/>
    <w:rsid w:val="002C004F"/>
    <w:rsid w:val="003905EA"/>
    <w:rsid w:val="005328B7"/>
    <w:rsid w:val="0055480B"/>
    <w:rsid w:val="00582D7F"/>
    <w:rsid w:val="00687294"/>
    <w:rsid w:val="00921D56"/>
    <w:rsid w:val="00BE3358"/>
    <w:rsid w:val="00CB459C"/>
    <w:rsid w:val="00D65A63"/>
    <w:rsid w:val="00DE648D"/>
    <w:rsid w:val="00E80B79"/>
    <w:rsid w:val="00F069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B581E-3EA4-4B11-B058-B8B1AAE8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921D56"/>
    <w:rPr>
      <w:rFonts w:ascii="PF Catalog Light" w:hAnsi="PF Catalog Light" w:cs="PF Catalog Light"/>
      <w:b/>
      <w:bCs/>
      <w:i/>
      <w:iCs/>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4041</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Aris</cp:lastModifiedBy>
  <cp:revision>2</cp:revision>
  <dcterms:created xsi:type="dcterms:W3CDTF">2016-10-18T12:03:00Z</dcterms:created>
  <dcterms:modified xsi:type="dcterms:W3CDTF">2016-10-18T12:03:00Z</dcterms:modified>
</cp:coreProperties>
</file>