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95E" w:rsidRPr="003C295E" w:rsidRDefault="003C295E" w:rsidP="003C295E">
      <w:pPr>
        <w:rPr>
          <w:b/>
          <w:sz w:val="24"/>
        </w:rPr>
      </w:pPr>
      <w:bookmarkStart w:id="0" w:name="_GoBack"/>
      <w:bookmarkEnd w:id="0"/>
      <w:r w:rsidRPr="003C295E">
        <w:rPr>
          <w:b/>
          <w:sz w:val="24"/>
        </w:rPr>
        <w:t>ΠΑΝΕΠΙΣΤΗΜΙΟ ΘΕΣΣΑΛΙΑΣ</w:t>
      </w:r>
    </w:p>
    <w:p w:rsidR="003C295E" w:rsidRPr="003C295E" w:rsidRDefault="003C295E" w:rsidP="003C295E">
      <w:pPr>
        <w:rPr>
          <w:b/>
          <w:sz w:val="24"/>
        </w:rPr>
      </w:pPr>
      <w:r w:rsidRPr="003C295E">
        <w:rPr>
          <w:b/>
          <w:sz w:val="24"/>
        </w:rPr>
        <w:t>ΣΧΟΛΗ ΘΕΤΙΚΩΝ ΕΠΙΣΤΗΜΩΝ</w:t>
      </w:r>
    </w:p>
    <w:p w:rsidR="003C295E" w:rsidRPr="003C295E" w:rsidRDefault="003C295E" w:rsidP="003C295E">
      <w:pPr>
        <w:rPr>
          <w:b/>
          <w:sz w:val="24"/>
        </w:rPr>
      </w:pPr>
      <w:r w:rsidRPr="003C295E">
        <w:rPr>
          <w:b/>
          <w:sz w:val="24"/>
        </w:rPr>
        <w:t>ΗΜΕΡΟΜΗΝΙΑ:</w:t>
      </w:r>
    </w:p>
    <w:p w:rsidR="003C295E" w:rsidRPr="003C295E" w:rsidRDefault="003C295E" w:rsidP="003C295E">
      <w:pPr>
        <w:rPr>
          <w:sz w:val="24"/>
        </w:rPr>
      </w:pPr>
      <w:r w:rsidRPr="003C295E">
        <w:rPr>
          <w:b/>
          <w:sz w:val="24"/>
        </w:rPr>
        <w:t>ΟΝΟΜΑΤΕΠΩΝΥΜΟ ΦΟΙΤΗΤΡΙΑΣ/ΦΟΙΤΗΤΗ:</w:t>
      </w:r>
    </w:p>
    <w:p w:rsidR="003C295E" w:rsidRDefault="003C295E" w:rsidP="003C295E"/>
    <w:p w:rsidR="004B58AF" w:rsidRPr="00BD04C6" w:rsidRDefault="004B58AF" w:rsidP="00A1072C">
      <w:pPr>
        <w:jc w:val="both"/>
        <w:rPr>
          <w:b/>
          <w:sz w:val="28"/>
          <w:szCs w:val="24"/>
        </w:rPr>
      </w:pPr>
      <w:r w:rsidRPr="00BD04C6">
        <w:rPr>
          <w:b/>
          <w:sz w:val="28"/>
          <w:szCs w:val="24"/>
        </w:rPr>
        <w:t>Σχέδιο Μαθήματος (</w:t>
      </w:r>
      <w:r w:rsidR="00BD04C6" w:rsidRPr="00BD04C6">
        <w:rPr>
          <w:b/>
          <w:sz w:val="28"/>
          <w:szCs w:val="24"/>
        </w:rPr>
        <w:t>Δόμηση μαθήματος)</w:t>
      </w:r>
    </w:p>
    <w:p w:rsidR="00931BBD" w:rsidRDefault="00931BBD" w:rsidP="00A1072C">
      <w:pPr>
        <w:jc w:val="both"/>
        <w:rPr>
          <w:b/>
          <w:szCs w:val="24"/>
        </w:rPr>
      </w:pPr>
    </w:p>
    <w:p w:rsidR="004B58AF" w:rsidRPr="008349DE" w:rsidRDefault="008349DE" w:rsidP="00A1072C">
      <w:pPr>
        <w:jc w:val="both"/>
        <w:rPr>
          <w:b/>
          <w:szCs w:val="24"/>
        </w:rPr>
      </w:pPr>
      <w:r w:rsidRPr="008349DE">
        <w:rPr>
          <w:b/>
          <w:szCs w:val="24"/>
        </w:rPr>
        <w:t>Το σχέδιο κάθε μαθήματος πρέπει να δομείται βάσει των παρακάτω παραμέτρων:</w:t>
      </w:r>
    </w:p>
    <w:p w:rsidR="00931BBD" w:rsidRDefault="00931BBD" w:rsidP="00A1072C">
      <w:pPr>
        <w:jc w:val="both"/>
        <w:rPr>
          <w:b/>
          <w:sz w:val="28"/>
          <w:szCs w:val="24"/>
        </w:rPr>
      </w:pPr>
    </w:p>
    <w:p w:rsidR="002D2332" w:rsidRPr="008349DE" w:rsidRDefault="00246C49" w:rsidP="00A1072C">
      <w:pPr>
        <w:jc w:val="both"/>
        <w:rPr>
          <w:b/>
          <w:sz w:val="28"/>
          <w:szCs w:val="24"/>
        </w:rPr>
      </w:pPr>
      <w:r w:rsidRPr="008349DE">
        <w:rPr>
          <w:b/>
          <w:sz w:val="28"/>
          <w:szCs w:val="24"/>
        </w:rPr>
        <w:t>Εισαγωγή-</w:t>
      </w:r>
      <w:r w:rsidR="00CD1D74" w:rsidRPr="008349DE">
        <w:rPr>
          <w:b/>
          <w:sz w:val="28"/>
          <w:szCs w:val="24"/>
        </w:rPr>
        <w:t>Π</w:t>
      </w:r>
      <w:r w:rsidRPr="008349DE">
        <w:rPr>
          <w:b/>
          <w:sz w:val="28"/>
          <w:szCs w:val="24"/>
        </w:rPr>
        <w:t>ροετοιμασία-Αρχική</w:t>
      </w:r>
      <w:r w:rsidR="00AA7C50" w:rsidRPr="008349DE">
        <w:rPr>
          <w:b/>
          <w:sz w:val="28"/>
          <w:szCs w:val="24"/>
        </w:rPr>
        <w:t xml:space="preserve"> ή Διαγνωστική</w:t>
      </w:r>
      <w:r w:rsidRPr="008349DE">
        <w:rPr>
          <w:b/>
          <w:sz w:val="28"/>
          <w:szCs w:val="24"/>
        </w:rPr>
        <w:t xml:space="preserve"> αξιολόγηση</w:t>
      </w:r>
    </w:p>
    <w:p w:rsidR="00246C49" w:rsidRPr="008349DE" w:rsidRDefault="00246C49" w:rsidP="00A1072C">
      <w:pPr>
        <w:jc w:val="both"/>
        <w:rPr>
          <w:b/>
          <w:sz w:val="28"/>
          <w:szCs w:val="24"/>
        </w:rPr>
      </w:pPr>
      <w:r w:rsidRPr="008349DE">
        <w:rPr>
          <w:b/>
          <w:sz w:val="28"/>
          <w:szCs w:val="24"/>
        </w:rPr>
        <w:t>Χαρακτηριστικά ενότητας</w:t>
      </w:r>
    </w:p>
    <w:p w:rsidR="00246C49" w:rsidRPr="008349DE" w:rsidRDefault="00246C49" w:rsidP="00A1072C">
      <w:pPr>
        <w:jc w:val="both"/>
        <w:rPr>
          <w:b/>
          <w:sz w:val="28"/>
          <w:szCs w:val="24"/>
        </w:rPr>
      </w:pPr>
      <w:r w:rsidRPr="008349DE">
        <w:rPr>
          <w:b/>
          <w:sz w:val="28"/>
          <w:szCs w:val="24"/>
        </w:rPr>
        <w:t>Σκοποί → Επιμέρους στόχοι</w:t>
      </w:r>
    </w:p>
    <w:p w:rsidR="00246C49" w:rsidRPr="008349DE" w:rsidRDefault="00246C49" w:rsidP="00A1072C">
      <w:pPr>
        <w:jc w:val="both"/>
        <w:rPr>
          <w:b/>
          <w:sz w:val="28"/>
          <w:szCs w:val="24"/>
        </w:rPr>
      </w:pPr>
      <w:r w:rsidRPr="008349DE">
        <w:rPr>
          <w:b/>
          <w:sz w:val="28"/>
          <w:szCs w:val="24"/>
        </w:rPr>
        <w:t>Διδακτικά υλικά-Μέσα</w:t>
      </w:r>
    </w:p>
    <w:p w:rsidR="00246C49" w:rsidRPr="008349DE" w:rsidRDefault="00246C49" w:rsidP="00A1072C">
      <w:pPr>
        <w:jc w:val="both"/>
        <w:rPr>
          <w:b/>
          <w:sz w:val="28"/>
          <w:szCs w:val="24"/>
        </w:rPr>
      </w:pPr>
      <w:r w:rsidRPr="008349DE">
        <w:rPr>
          <w:b/>
          <w:sz w:val="28"/>
          <w:szCs w:val="24"/>
        </w:rPr>
        <w:t>Διδακτικές πρακτικές</w:t>
      </w:r>
      <w:r w:rsidR="00B40BE1">
        <w:rPr>
          <w:b/>
          <w:sz w:val="28"/>
          <w:szCs w:val="24"/>
        </w:rPr>
        <w:t>-Μέθοδοι Διδασκαλίας</w:t>
      </w:r>
    </w:p>
    <w:p w:rsidR="00AA7C50" w:rsidRPr="008349DE" w:rsidRDefault="00AA7C50" w:rsidP="00A1072C">
      <w:pPr>
        <w:jc w:val="both"/>
        <w:rPr>
          <w:b/>
          <w:sz w:val="28"/>
          <w:szCs w:val="24"/>
        </w:rPr>
      </w:pPr>
      <w:r w:rsidRPr="008349DE">
        <w:rPr>
          <w:b/>
          <w:sz w:val="28"/>
          <w:szCs w:val="24"/>
        </w:rPr>
        <w:t>Διαμορφωτική ή Σταδιακή αξιολόγηση</w:t>
      </w:r>
    </w:p>
    <w:p w:rsidR="00246C49" w:rsidRPr="008349DE" w:rsidRDefault="00246C49" w:rsidP="00A1072C">
      <w:pPr>
        <w:jc w:val="both"/>
        <w:rPr>
          <w:b/>
          <w:sz w:val="28"/>
          <w:szCs w:val="24"/>
        </w:rPr>
      </w:pPr>
      <w:r w:rsidRPr="008349DE">
        <w:rPr>
          <w:b/>
          <w:sz w:val="28"/>
          <w:szCs w:val="24"/>
        </w:rPr>
        <w:t>Παρατηρήσεις</w:t>
      </w:r>
      <w:r w:rsidR="00AA7C50" w:rsidRPr="008349DE">
        <w:rPr>
          <w:b/>
          <w:sz w:val="28"/>
          <w:szCs w:val="24"/>
        </w:rPr>
        <w:t xml:space="preserve"> (δυσκολίες, θέματα ασφάλειας, προβληματισμοί)</w:t>
      </w:r>
    </w:p>
    <w:p w:rsidR="00CD1D74" w:rsidRDefault="00CD1D74" w:rsidP="00A1072C">
      <w:pPr>
        <w:jc w:val="both"/>
      </w:pPr>
    </w:p>
    <w:p w:rsidR="004D5DF9" w:rsidRDefault="004D5DF9" w:rsidP="00A1072C">
      <w:pPr>
        <w:jc w:val="both"/>
      </w:pPr>
    </w:p>
    <w:p w:rsidR="004D5DF9" w:rsidRDefault="004D5DF9" w:rsidP="00A1072C">
      <w:pPr>
        <w:jc w:val="both"/>
      </w:pPr>
      <w:r>
        <w:t>Ε.-Ά. Παρασκευοπούλου-Κόλλια &amp; Νίκος Ζυγούρης</w:t>
      </w:r>
    </w:p>
    <w:p w:rsidR="000D1436" w:rsidRPr="000D1436" w:rsidRDefault="000D1436" w:rsidP="00A1072C">
      <w:pPr>
        <w:jc w:val="both"/>
        <w:rPr>
          <w:b/>
          <w:sz w:val="28"/>
          <w:szCs w:val="24"/>
        </w:rPr>
      </w:pPr>
      <w:r w:rsidRPr="000D1436">
        <w:rPr>
          <w:sz w:val="24"/>
        </w:rPr>
        <w:t>Σχολή Θετικών Επιστημών</w:t>
      </w:r>
      <w:r>
        <w:rPr>
          <w:sz w:val="24"/>
        </w:rPr>
        <w:t xml:space="preserve">, </w:t>
      </w:r>
      <w:r w:rsidRPr="000D1436">
        <w:rPr>
          <w:sz w:val="24"/>
        </w:rPr>
        <w:t>Πανεπιστήμιο Θεσσαλίας</w:t>
      </w:r>
    </w:p>
    <w:sectPr w:rsidR="000D1436" w:rsidRPr="000D1436" w:rsidSect="002D23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49"/>
    <w:rsid w:val="0008228D"/>
    <w:rsid w:val="000D1436"/>
    <w:rsid w:val="00246C49"/>
    <w:rsid w:val="002D2332"/>
    <w:rsid w:val="003C295E"/>
    <w:rsid w:val="004B58AF"/>
    <w:rsid w:val="004D5DF9"/>
    <w:rsid w:val="007C2C53"/>
    <w:rsid w:val="008349DE"/>
    <w:rsid w:val="00931BBD"/>
    <w:rsid w:val="00A1072C"/>
    <w:rsid w:val="00AA7C50"/>
    <w:rsid w:val="00B40BE1"/>
    <w:rsid w:val="00BB6CD5"/>
    <w:rsid w:val="00BD04C6"/>
    <w:rsid w:val="00CD1D74"/>
    <w:rsid w:val="00CD7B8B"/>
    <w:rsid w:val="00D47269"/>
    <w:rsid w:val="00D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6A3F4-02CF-45EB-82D8-EA518904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athina florou</cp:lastModifiedBy>
  <cp:revision>2</cp:revision>
  <dcterms:created xsi:type="dcterms:W3CDTF">2017-04-28T07:48:00Z</dcterms:created>
  <dcterms:modified xsi:type="dcterms:W3CDTF">2017-04-28T07:48:00Z</dcterms:modified>
</cp:coreProperties>
</file>