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9F9" w:rsidRDefault="00FC79F9">
      <w:pPr>
        <w:rPr>
          <w:lang w:val="fr-FR"/>
        </w:rPr>
      </w:pPr>
      <w:r>
        <w:rPr>
          <w:noProof/>
          <w:lang w:eastAsia="el-GR"/>
        </w:rPr>
        <w:pict>
          <v:rect id="_x0000_s1026" style="position:absolute;margin-left:4.9pt;margin-top:-4.35pt;width:505.15pt;height:81.75pt;z-index:-251658240" strokecolor="#330" strokeweight="3pt">
            <v:stroke linestyle="thinThin"/>
            <v:textbox>
              <w:txbxContent>
                <w:p w:rsidR="00FC79F9" w:rsidRPr="00280FBC" w:rsidRDefault="00FC79F9" w:rsidP="00597D29">
                  <w:pPr>
                    <w:pStyle w:val="NoSpacing"/>
                    <w:jc w:val="center"/>
                    <w:rPr>
                      <w:b/>
                      <w:sz w:val="24"/>
                      <w:szCs w:val="24"/>
                      <w:lang w:val="fr-FR"/>
                    </w:rPr>
                  </w:pPr>
                  <w:r w:rsidRPr="00280FBC">
                    <w:rPr>
                      <w:b/>
                      <w:sz w:val="24"/>
                      <w:szCs w:val="24"/>
                      <w:lang w:val="fr-FR"/>
                    </w:rPr>
                    <w:t>UNIVERSITÉ DE THESSALIE</w:t>
                  </w:r>
                </w:p>
                <w:p w:rsidR="00FC79F9" w:rsidRPr="00280FBC" w:rsidRDefault="00FC79F9" w:rsidP="00597D29">
                  <w:pPr>
                    <w:pStyle w:val="NoSpacing"/>
                    <w:jc w:val="center"/>
                    <w:rPr>
                      <w:b/>
                      <w:sz w:val="24"/>
                      <w:szCs w:val="24"/>
                      <w:lang w:val="fr-FR"/>
                    </w:rPr>
                  </w:pPr>
                  <w:r w:rsidRPr="00280FBC">
                    <w:rPr>
                      <w:b/>
                      <w:sz w:val="24"/>
                      <w:szCs w:val="24"/>
                      <w:lang w:val="fr-FR"/>
                    </w:rPr>
                    <w:t xml:space="preserve">      CENTRE DE LANGUES ÉTRANGÈRES- SECTION DE LANGUE FRANÇAISE</w:t>
                  </w:r>
                </w:p>
                <w:p w:rsidR="00FC79F9" w:rsidRDefault="00FC79F9" w:rsidP="00AE4F93">
                  <w:pPr>
                    <w:pStyle w:val="NoSpacing"/>
                    <w:jc w:val="center"/>
                    <w:rPr>
                      <w:b/>
                      <w:sz w:val="24"/>
                      <w:szCs w:val="24"/>
                      <w:lang w:val="fr-FR"/>
                    </w:rPr>
                  </w:pPr>
                  <w:r>
                    <w:rPr>
                      <w:b/>
                      <w:sz w:val="24"/>
                      <w:szCs w:val="24"/>
                      <w:lang w:val="fr-FR"/>
                    </w:rPr>
                    <w:t xml:space="preserve">ECOLE POLYTECHNIQUE. </w:t>
                  </w:r>
                  <w:r w:rsidRPr="005C1BDF">
                    <w:rPr>
                      <w:b/>
                      <w:sz w:val="24"/>
                      <w:szCs w:val="24"/>
                      <w:lang w:val="fr-FR"/>
                    </w:rPr>
                    <w:t>BATIMENT D’</w:t>
                  </w:r>
                  <w:r>
                    <w:rPr>
                      <w:b/>
                      <w:sz w:val="24"/>
                      <w:szCs w:val="24"/>
                      <w:lang w:val="fr-FR"/>
                    </w:rPr>
                    <w:t>AMENAGEMENT DU TERRITOIRE ET D’URBANISME</w:t>
                  </w:r>
                </w:p>
                <w:p w:rsidR="00FC79F9" w:rsidRPr="005C1BDF" w:rsidRDefault="00FC79F9" w:rsidP="00AE4F93">
                  <w:pPr>
                    <w:pStyle w:val="NoSpacing"/>
                    <w:jc w:val="center"/>
                    <w:rPr>
                      <w:sz w:val="24"/>
                      <w:szCs w:val="24"/>
                      <w:lang w:val="fr-FR"/>
                    </w:rPr>
                  </w:pPr>
                  <w:r>
                    <w:rPr>
                      <w:b/>
                      <w:sz w:val="24"/>
                      <w:szCs w:val="24"/>
                      <w:lang w:val="fr-FR"/>
                    </w:rPr>
                    <w:t xml:space="preserve"> </w:t>
                  </w:r>
                  <w:r>
                    <w:rPr>
                      <w:sz w:val="24"/>
                      <w:szCs w:val="24"/>
                      <w:lang w:val="fr-FR"/>
                    </w:rPr>
                    <w:t>(2</w:t>
                  </w:r>
                  <w:r>
                    <w:rPr>
                      <w:sz w:val="24"/>
                      <w:szCs w:val="24"/>
                      <w:vertAlign w:val="superscript"/>
                      <w:lang w:val="fr-FR"/>
                    </w:rPr>
                    <w:t>e</w:t>
                  </w:r>
                  <w:r w:rsidRPr="001940FB">
                    <w:rPr>
                      <w:sz w:val="24"/>
                      <w:szCs w:val="24"/>
                      <w:lang w:val="fr-FR"/>
                    </w:rPr>
                    <w:t xml:space="preserve"> é</w:t>
                  </w:r>
                  <w:r w:rsidRPr="00156A5D">
                    <w:rPr>
                      <w:sz w:val="24"/>
                      <w:szCs w:val="24"/>
                      <w:lang w:val="fr-FR"/>
                    </w:rPr>
                    <w:t>tage</w:t>
                  </w:r>
                  <w:r w:rsidRPr="001940FB">
                    <w:rPr>
                      <w:sz w:val="24"/>
                      <w:szCs w:val="24"/>
                      <w:lang w:val="fr-FR"/>
                    </w:rPr>
                    <w:t>)</w:t>
                  </w:r>
                  <w:r>
                    <w:rPr>
                      <w:sz w:val="24"/>
                      <w:szCs w:val="24"/>
                      <w:lang w:val="fr-FR"/>
                    </w:rPr>
                    <w:t xml:space="preserve"> Bureau </w:t>
                  </w:r>
                  <w:r>
                    <w:rPr>
                      <w:sz w:val="24"/>
                      <w:szCs w:val="24"/>
                    </w:rPr>
                    <w:t>Γ</w:t>
                  </w:r>
                  <w:r w:rsidRPr="005C1BDF">
                    <w:rPr>
                      <w:sz w:val="24"/>
                      <w:szCs w:val="24"/>
                      <w:lang w:val="fr-FR"/>
                    </w:rPr>
                    <w:t>20, tél. 24210-74461</w:t>
                  </w:r>
                </w:p>
                <w:p w:rsidR="00FC79F9" w:rsidRPr="00280FBC" w:rsidRDefault="00FC79F9" w:rsidP="00597D29">
                  <w:pPr>
                    <w:pStyle w:val="NoSpacing"/>
                    <w:spacing w:line="360" w:lineRule="auto"/>
                    <w:rPr>
                      <w:lang w:val="fr-FR"/>
                    </w:rPr>
                  </w:pPr>
                  <w:r w:rsidRPr="00280FBC">
                    <w:rPr>
                      <w:lang w:val="fr-FR"/>
                    </w:rPr>
                    <w:t>Enseignante: Eftychia Damaskou</w:t>
                  </w:r>
                  <w:r>
                    <w:rPr>
                      <w:lang w:val="fr-FR"/>
                    </w:rPr>
                    <w:t xml:space="preserve">, </w:t>
                  </w:r>
                  <w:hyperlink r:id="rId4" w:history="1">
                    <w:r w:rsidRPr="001F149C">
                      <w:rPr>
                        <w:rStyle w:val="Hyperlink"/>
                        <w:lang w:val="fr-FR"/>
                      </w:rPr>
                      <w:t>e_damaskou@yahoo.gr</w:t>
                    </w:r>
                  </w:hyperlink>
                  <w:r>
                    <w:rPr>
                      <w:lang w:val="fr-FR"/>
                    </w:rPr>
                    <w:t xml:space="preserve"> </w:t>
                  </w:r>
                </w:p>
              </w:txbxContent>
            </v:textbox>
          </v:rect>
        </w:pict>
      </w:r>
    </w:p>
    <w:p w:rsidR="00FC79F9" w:rsidRDefault="00FC79F9" w:rsidP="0060572E">
      <w:pPr>
        <w:pStyle w:val="NoSpacing"/>
        <w:rPr>
          <w:lang w:val="fr-FR"/>
        </w:rPr>
      </w:pPr>
    </w:p>
    <w:p w:rsidR="00FC79F9" w:rsidRDefault="00FC79F9" w:rsidP="0060572E">
      <w:pPr>
        <w:pStyle w:val="NoSpacing"/>
        <w:rPr>
          <w:b/>
          <w:i/>
          <w:lang w:val="fr-FR"/>
        </w:rPr>
      </w:pPr>
    </w:p>
    <w:p w:rsidR="00FC79F9" w:rsidRDefault="00FC79F9" w:rsidP="0060572E">
      <w:pPr>
        <w:pStyle w:val="NoSpacing"/>
        <w:rPr>
          <w:b/>
          <w:i/>
          <w:lang w:val="fr-FR"/>
        </w:rPr>
      </w:pPr>
    </w:p>
    <w:p w:rsidR="00FC79F9" w:rsidRDefault="00FC79F9" w:rsidP="0060572E">
      <w:pPr>
        <w:pStyle w:val="NoSpacing"/>
        <w:rPr>
          <w:b/>
          <w:i/>
          <w:lang w:val="fr-FR"/>
        </w:rPr>
      </w:pPr>
    </w:p>
    <w:p w:rsidR="00FC79F9" w:rsidRPr="00165C8E" w:rsidRDefault="00FC79F9" w:rsidP="0060572E">
      <w:pPr>
        <w:pStyle w:val="NoSpacing"/>
        <w:rPr>
          <w:b/>
          <w:i/>
          <w:lang w:val="fr-FR"/>
        </w:rPr>
      </w:pPr>
      <w:r w:rsidRPr="00165C8E">
        <w:rPr>
          <w:b/>
          <w:i/>
          <w:lang w:val="fr-FR"/>
        </w:rPr>
        <w:t>Lundi, le 10 octobre 2016</w:t>
      </w:r>
    </w:p>
    <w:p w:rsidR="00FC79F9" w:rsidRPr="00165C8E" w:rsidRDefault="00FC79F9" w:rsidP="0060572E">
      <w:pPr>
        <w:pStyle w:val="NoSpacing"/>
        <w:rPr>
          <w:b/>
          <w:u w:val="single"/>
          <w:lang w:val="fr-FR"/>
        </w:rPr>
      </w:pPr>
      <w:r w:rsidRPr="00165C8E">
        <w:rPr>
          <w:b/>
          <w:u w:val="single"/>
          <w:lang w:val="fr-FR"/>
        </w:rPr>
        <w:t>Activité 1 : Regardez la vidéo et répondez aux questions qui suivent.</w:t>
      </w:r>
    </w:p>
    <w:p w:rsidR="00FC79F9" w:rsidRDefault="00FC79F9" w:rsidP="0060572E">
      <w:pPr>
        <w:pStyle w:val="NoSpacing"/>
        <w:rPr>
          <w:lang w:val="fr-FR"/>
        </w:rPr>
      </w:pPr>
    </w:p>
    <w:p w:rsidR="00FC79F9" w:rsidRDefault="00FC79F9" w:rsidP="005C1BDF">
      <w:pPr>
        <w:pStyle w:val="NoSpacing"/>
        <w:spacing w:line="276" w:lineRule="auto"/>
        <w:jc w:val="both"/>
        <w:rPr>
          <w:lang w:val="fr-FR"/>
        </w:rPr>
      </w:pPr>
      <w:r>
        <w:rPr>
          <w:lang w:val="fr-FR"/>
        </w:rPr>
        <w:t xml:space="preserve">1. Anne- Hermine est déjà diplômée en mathématiques. </w:t>
      </w:r>
      <w:r w:rsidRPr="00040686">
        <w:rPr>
          <w:b/>
          <w:lang w:val="fr-FR"/>
        </w:rPr>
        <w:t>Vrai</w:t>
      </w:r>
      <w:r w:rsidRPr="00040686">
        <w:rPr>
          <w:b/>
          <w:lang w:val="fr-FR"/>
        </w:rPr>
        <w:tab/>
        <w:t>Faux</w:t>
      </w:r>
    </w:p>
    <w:p w:rsidR="00FC79F9" w:rsidRDefault="00FC79F9" w:rsidP="005C1BDF">
      <w:pPr>
        <w:pStyle w:val="NoSpacing"/>
        <w:spacing w:line="276" w:lineRule="auto"/>
        <w:jc w:val="both"/>
        <w:rPr>
          <w:lang w:val="fr-FR"/>
        </w:rPr>
      </w:pPr>
      <w:r>
        <w:rPr>
          <w:lang w:val="fr-FR"/>
        </w:rPr>
        <w:t>2. Avant de postuler à</w:t>
      </w:r>
      <w:r w:rsidRPr="00165C8E">
        <w:rPr>
          <w:lang w:val="fr-FR"/>
        </w:rPr>
        <w:t xml:space="preserve"> Grenoble INP ENSIMAG, elle avait passé deux ans dans une autre filière </w:t>
      </w:r>
      <w:r>
        <w:rPr>
          <w:lang w:val="fr-FR"/>
        </w:rPr>
        <w:t>à</w:t>
      </w:r>
      <w:r w:rsidRPr="00165C8E">
        <w:rPr>
          <w:lang w:val="fr-FR"/>
        </w:rPr>
        <w:t xml:space="preserve"> l’Université de Bretagne-Sud. </w:t>
      </w:r>
      <w:r w:rsidRPr="00040686">
        <w:rPr>
          <w:b/>
          <w:lang w:val="fr-FR"/>
        </w:rPr>
        <w:t>Vrai</w:t>
      </w:r>
      <w:r w:rsidRPr="00040686">
        <w:rPr>
          <w:b/>
          <w:lang w:val="fr-FR"/>
        </w:rPr>
        <w:tab/>
        <w:t>Faux</w:t>
      </w:r>
    </w:p>
    <w:p w:rsidR="00FC79F9" w:rsidRDefault="00FC79F9" w:rsidP="005C1BDF">
      <w:pPr>
        <w:pStyle w:val="NoSpacing"/>
        <w:spacing w:line="276" w:lineRule="auto"/>
        <w:jc w:val="both"/>
        <w:rPr>
          <w:lang w:val="fr-FR"/>
        </w:rPr>
      </w:pPr>
      <w:r>
        <w:rPr>
          <w:lang w:val="fr-FR"/>
        </w:rPr>
        <w:t>3. Quelles étaient ses matières préférées au lycée ? __________________________________________________</w:t>
      </w:r>
    </w:p>
    <w:p w:rsidR="00FC79F9" w:rsidRDefault="00FC79F9" w:rsidP="005C1BDF">
      <w:pPr>
        <w:pStyle w:val="NoSpacing"/>
        <w:spacing w:line="276" w:lineRule="auto"/>
        <w:jc w:val="both"/>
        <w:rPr>
          <w:lang w:val="fr-FR"/>
        </w:rPr>
      </w:pPr>
      <w:r>
        <w:rPr>
          <w:lang w:val="fr-FR"/>
        </w:rPr>
        <w:t>4. ENSIMAG attirait son attention  dès la T</w:t>
      </w:r>
      <w:r w:rsidRPr="005C1BDF">
        <w:rPr>
          <w:lang w:val="fr-FR"/>
        </w:rPr>
        <w:t xml:space="preserve">erminale. </w:t>
      </w:r>
      <w:r w:rsidRPr="00040686">
        <w:rPr>
          <w:b/>
          <w:lang w:val="fr-FR"/>
        </w:rPr>
        <w:t>Vrai</w:t>
      </w:r>
      <w:r w:rsidRPr="00040686">
        <w:rPr>
          <w:b/>
          <w:lang w:val="fr-FR"/>
        </w:rPr>
        <w:tab/>
      </w:r>
      <w:r w:rsidRPr="00040686">
        <w:rPr>
          <w:b/>
          <w:lang w:val="fr-FR"/>
        </w:rPr>
        <w:tab/>
        <w:t>Faux</w:t>
      </w:r>
    </w:p>
    <w:p w:rsidR="00FC79F9" w:rsidRDefault="00FC79F9" w:rsidP="005C1BDF">
      <w:pPr>
        <w:pStyle w:val="NoSpacing"/>
        <w:spacing w:line="276" w:lineRule="auto"/>
        <w:jc w:val="both"/>
        <w:rPr>
          <w:lang w:val="fr-FR"/>
        </w:rPr>
      </w:pPr>
      <w:r>
        <w:rPr>
          <w:lang w:val="fr-FR"/>
        </w:rPr>
        <w:t>5. Ce qui lui plaît à</w:t>
      </w:r>
      <w:r w:rsidRPr="005C1BDF">
        <w:rPr>
          <w:lang w:val="fr-FR"/>
        </w:rPr>
        <w:t xml:space="preserve"> ENSIMAG </w:t>
      </w:r>
      <w:r>
        <w:rPr>
          <w:lang w:val="fr-FR"/>
        </w:rPr>
        <w:t>lors de la première année est la façon d’appréhender de façon très large l’informatique et les mathématiques appliquées</w:t>
      </w:r>
      <w:r w:rsidRPr="00040686">
        <w:rPr>
          <w:b/>
          <w:lang w:val="fr-FR"/>
        </w:rPr>
        <w:t>. Vrai</w:t>
      </w:r>
      <w:r w:rsidRPr="00040686">
        <w:rPr>
          <w:b/>
          <w:lang w:val="fr-FR"/>
        </w:rPr>
        <w:tab/>
      </w:r>
      <w:r w:rsidRPr="00901D11">
        <w:rPr>
          <w:b/>
          <w:lang w:val="fr-FR"/>
        </w:rPr>
        <w:tab/>
      </w:r>
      <w:r w:rsidRPr="00040686">
        <w:rPr>
          <w:b/>
          <w:lang w:val="fr-FR"/>
        </w:rPr>
        <w:t>Faux</w:t>
      </w:r>
    </w:p>
    <w:p w:rsidR="00FC79F9" w:rsidRDefault="00FC79F9" w:rsidP="005C1BDF">
      <w:pPr>
        <w:pStyle w:val="NoSpacing"/>
        <w:spacing w:line="276" w:lineRule="auto"/>
        <w:jc w:val="both"/>
        <w:rPr>
          <w:lang w:val="fr-FR"/>
        </w:rPr>
      </w:pPr>
      <w:r>
        <w:rPr>
          <w:lang w:val="fr-FR"/>
        </w:rPr>
        <w:t>6. En première année, le tronc commun en informatique et en mathématiques permet aux étudiants (plusieurs réponses possibles) :</w:t>
      </w:r>
    </w:p>
    <w:p w:rsidR="00FC79F9" w:rsidRDefault="00FC79F9" w:rsidP="005C1BDF">
      <w:pPr>
        <w:pStyle w:val="NoSpacing"/>
        <w:spacing w:line="276" w:lineRule="auto"/>
        <w:jc w:val="both"/>
        <w:rPr>
          <w:lang w:val="fr-FR"/>
        </w:rPr>
      </w:pPr>
      <w:r>
        <w:rPr>
          <w:rFonts w:ascii="Arial" w:hAnsi="Arial" w:cs="Arial"/>
          <w:lang w:val="fr-FR"/>
        </w:rPr>
        <w:t>□</w:t>
      </w:r>
      <w:r>
        <w:rPr>
          <w:lang w:val="fr-FR"/>
        </w:rPr>
        <w:t xml:space="preserve"> d’acquérir des compétences scientifiques solides</w:t>
      </w:r>
      <w:r>
        <w:rPr>
          <w:lang w:val="fr-FR"/>
        </w:rPr>
        <w:tab/>
      </w:r>
      <w:r>
        <w:rPr>
          <w:rFonts w:ascii="Arial" w:hAnsi="Arial" w:cs="Arial"/>
          <w:lang w:val="fr-FR"/>
        </w:rPr>
        <w:t>□</w:t>
      </w:r>
      <w:r>
        <w:rPr>
          <w:lang w:val="fr-FR"/>
        </w:rPr>
        <w:t xml:space="preserve"> de choisir très tôt leur domaine</w:t>
      </w:r>
      <w:r>
        <w:rPr>
          <w:lang w:val="fr-FR"/>
        </w:rPr>
        <w:tab/>
      </w:r>
    </w:p>
    <w:p w:rsidR="00FC79F9" w:rsidRPr="00F228F5" w:rsidRDefault="00FC79F9" w:rsidP="005C1BDF">
      <w:pPr>
        <w:pStyle w:val="NoSpacing"/>
        <w:spacing w:line="276" w:lineRule="auto"/>
        <w:jc w:val="both"/>
        <w:rPr>
          <w:lang w:val="fr-FR"/>
        </w:rPr>
      </w:pPr>
      <w:r>
        <w:rPr>
          <w:rFonts w:ascii="Arial" w:hAnsi="Arial" w:cs="Arial"/>
          <w:lang w:val="fr-FR"/>
        </w:rPr>
        <w:t>□</w:t>
      </w:r>
      <w:r>
        <w:rPr>
          <w:lang w:val="fr-FR"/>
        </w:rPr>
        <w:t xml:space="preserve"> d’avoir une orientation professionnelle</w:t>
      </w:r>
      <w:r>
        <w:rPr>
          <w:lang w:val="fr-FR"/>
        </w:rPr>
        <w:tab/>
      </w:r>
      <w:r w:rsidRPr="00040686">
        <w:rPr>
          <w:lang w:val="fr-FR"/>
        </w:rPr>
        <w:tab/>
      </w:r>
      <w:r>
        <w:rPr>
          <w:rFonts w:ascii="Arial" w:hAnsi="Arial" w:cs="Arial"/>
          <w:lang w:val="fr-FR"/>
        </w:rPr>
        <w:t>□</w:t>
      </w:r>
      <w:r>
        <w:rPr>
          <w:lang w:val="fr-FR"/>
        </w:rPr>
        <w:t xml:space="preserve"> de réfléchir à</w:t>
      </w:r>
      <w:r w:rsidRPr="00F228F5">
        <w:rPr>
          <w:lang w:val="fr-FR"/>
        </w:rPr>
        <w:t xml:space="preserve"> leurs projets professionnels</w:t>
      </w:r>
    </w:p>
    <w:p w:rsidR="00FC79F9" w:rsidRPr="005C1BDF" w:rsidRDefault="00FC79F9" w:rsidP="005C1BDF">
      <w:pPr>
        <w:pStyle w:val="NoSpacing"/>
        <w:spacing w:line="276" w:lineRule="auto"/>
        <w:jc w:val="both"/>
        <w:rPr>
          <w:lang w:val="fr-FR"/>
        </w:rPr>
      </w:pPr>
      <w:r>
        <w:rPr>
          <w:rFonts w:ascii="Arial" w:hAnsi="Arial" w:cs="Arial"/>
          <w:lang w:val="fr-FR"/>
        </w:rPr>
        <w:t>□</w:t>
      </w:r>
      <w:r>
        <w:rPr>
          <w:lang w:val="fr-FR"/>
        </w:rPr>
        <w:t xml:space="preserve"> de combiner les deux sciences dans la pratique</w:t>
      </w:r>
    </w:p>
    <w:p w:rsidR="00FC79F9" w:rsidRDefault="00FC79F9" w:rsidP="0060572E">
      <w:pPr>
        <w:pStyle w:val="NoSpacing"/>
        <w:rPr>
          <w:lang w:val="fr-FR"/>
        </w:rPr>
      </w:pPr>
      <w:r>
        <w:rPr>
          <w:lang w:val="fr-FR"/>
        </w:rPr>
        <w:t>7. Les TP et les projets permettent aux étudiants d’ ____________________________________________________</w:t>
      </w:r>
    </w:p>
    <w:p w:rsidR="00FC79F9" w:rsidRDefault="00FC79F9" w:rsidP="0060572E">
      <w:pPr>
        <w:pStyle w:val="NoSpacing"/>
        <w:rPr>
          <w:lang w:val="fr-FR"/>
        </w:rPr>
      </w:pPr>
      <w:r>
        <w:rPr>
          <w:lang w:val="fr-FR"/>
        </w:rPr>
        <w:t xml:space="preserve">8. Le rythme de travail est assez soutenu et Anne- Hermine a des difficultés à </w:t>
      </w:r>
      <w:r w:rsidRPr="00F228F5">
        <w:rPr>
          <w:lang w:val="fr-FR"/>
        </w:rPr>
        <w:t xml:space="preserve">suivre certaines matières. </w:t>
      </w:r>
      <w:r>
        <w:rPr>
          <w:lang w:val="fr-FR"/>
        </w:rPr>
        <w:t xml:space="preserve"> </w:t>
      </w:r>
      <w:r w:rsidRPr="00375AD0">
        <w:rPr>
          <w:b/>
          <w:lang w:val="fr-FR"/>
        </w:rPr>
        <w:t>Vrai    Faux</w:t>
      </w:r>
    </w:p>
    <w:p w:rsidR="00FC79F9" w:rsidRDefault="00FC79F9" w:rsidP="0060572E">
      <w:pPr>
        <w:pStyle w:val="NoSpacing"/>
        <w:rPr>
          <w:lang w:val="fr-FR"/>
        </w:rPr>
      </w:pPr>
      <w:r>
        <w:rPr>
          <w:lang w:val="fr-FR"/>
        </w:rPr>
        <w:t>9. Aprè</w:t>
      </w:r>
      <w:r w:rsidRPr="00F228F5">
        <w:rPr>
          <w:lang w:val="fr-FR"/>
        </w:rPr>
        <w:t>s ses études elle souhaite p</w:t>
      </w:r>
      <w:r>
        <w:rPr>
          <w:lang w:val="fr-FR"/>
        </w:rPr>
        <w:t>oursuivre des études en ____________________________ et devenir _________ _______________________________.</w:t>
      </w:r>
    </w:p>
    <w:p w:rsidR="00FC79F9" w:rsidRPr="00F228F5" w:rsidRDefault="00FC79F9" w:rsidP="0060572E">
      <w:pPr>
        <w:pStyle w:val="NoSpacing"/>
        <w:rPr>
          <w:lang w:val="fr-FR"/>
        </w:rPr>
      </w:pPr>
      <w:r>
        <w:rPr>
          <w:lang w:val="fr-FR"/>
        </w:rPr>
        <w:t>10. D’après</w:t>
      </w:r>
      <w:r w:rsidRPr="00F228F5">
        <w:rPr>
          <w:lang w:val="fr-FR"/>
        </w:rPr>
        <w:t xml:space="preserve"> Anne- Hermine, pour entrer ENSIMAG, il faut avoir un certain attrait pour ________________________</w:t>
      </w:r>
    </w:p>
    <w:p w:rsidR="00FC79F9" w:rsidRDefault="00FC79F9" w:rsidP="0060572E">
      <w:pPr>
        <w:pStyle w:val="NoSpacing"/>
        <w:rPr>
          <w:lang w:val="fr-FR"/>
        </w:rPr>
      </w:pPr>
      <w:r>
        <w:rPr>
          <w:lang w:val="fr-FR"/>
        </w:rPr>
        <w:t xml:space="preserve">11. La majorité des étudiants sont réservés et ne s’intéressent qu’aux études. </w:t>
      </w:r>
      <w:r w:rsidRPr="00040686">
        <w:rPr>
          <w:b/>
          <w:lang w:val="fr-FR"/>
        </w:rPr>
        <w:t>Vrai</w:t>
      </w:r>
      <w:r w:rsidRPr="00040686">
        <w:rPr>
          <w:b/>
          <w:lang w:val="fr-FR"/>
        </w:rPr>
        <w:tab/>
        <w:t>Faux</w:t>
      </w:r>
    </w:p>
    <w:p w:rsidR="00FC79F9" w:rsidRDefault="00FC79F9" w:rsidP="0060572E">
      <w:pPr>
        <w:pStyle w:val="NoSpacing"/>
        <w:rPr>
          <w:lang w:val="fr-FR"/>
        </w:rPr>
      </w:pPr>
      <w:r>
        <w:rPr>
          <w:lang w:val="fr-FR"/>
        </w:rPr>
        <w:t xml:space="preserve">12. Les sorties proposées par les associations concernent le cinéma et les clubs. </w:t>
      </w:r>
      <w:r w:rsidRPr="00040686">
        <w:rPr>
          <w:b/>
          <w:lang w:val="fr-FR"/>
        </w:rPr>
        <w:t>Vrai</w:t>
      </w:r>
      <w:r w:rsidRPr="00040686">
        <w:rPr>
          <w:b/>
          <w:lang w:val="fr-FR"/>
        </w:rPr>
        <w:tab/>
        <w:t>Faux</w:t>
      </w:r>
    </w:p>
    <w:p w:rsidR="00FC79F9" w:rsidRDefault="00FC79F9" w:rsidP="0060572E">
      <w:pPr>
        <w:pStyle w:val="NoSpacing"/>
        <w:rPr>
          <w:lang w:val="fr-FR"/>
        </w:rPr>
      </w:pPr>
      <w:r>
        <w:rPr>
          <w:lang w:val="fr-FR"/>
        </w:rPr>
        <w:t xml:space="preserve">13. La plupart des filles ne s’intéressent pas au numérique. </w:t>
      </w:r>
      <w:r w:rsidRPr="00040686">
        <w:rPr>
          <w:b/>
          <w:lang w:val="fr-FR"/>
        </w:rPr>
        <w:t>Vrai</w:t>
      </w:r>
      <w:r w:rsidRPr="00040686">
        <w:rPr>
          <w:b/>
          <w:lang w:val="fr-FR"/>
        </w:rPr>
        <w:tab/>
        <w:t>Faux</w:t>
      </w:r>
    </w:p>
    <w:p w:rsidR="00FC79F9" w:rsidRDefault="00FC79F9" w:rsidP="0060572E">
      <w:pPr>
        <w:pStyle w:val="NoSpacing"/>
        <w:rPr>
          <w:lang w:val="fr-FR"/>
        </w:rPr>
      </w:pPr>
      <w:r>
        <w:rPr>
          <w:lang w:val="fr-FR"/>
        </w:rPr>
        <w:t>14. D’après Anne- Hermine, intégrer ENSIMAG, c’est participer à</w:t>
      </w:r>
      <w:r w:rsidRPr="00E440B6">
        <w:rPr>
          <w:lang w:val="fr-FR"/>
        </w:rPr>
        <w:t xml:space="preserve"> la construction du monde numérique. </w:t>
      </w:r>
      <w:r w:rsidRPr="00040686">
        <w:rPr>
          <w:b/>
          <w:lang w:val="fr-FR"/>
        </w:rPr>
        <w:t>Vrai      Faux</w:t>
      </w:r>
    </w:p>
    <w:p w:rsidR="00FC79F9" w:rsidRDefault="00FC79F9" w:rsidP="0060572E">
      <w:pPr>
        <w:pStyle w:val="NoSpacing"/>
        <w:rPr>
          <w:lang w:val="fr-FR"/>
        </w:rPr>
      </w:pPr>
      <w:r>
        <w:rPr>
          <w:lang w:val="fr-FR"/>
        </w:rPr>
        <w:t>15. Si les femmes ne s’intéressent pas au numérique, elles seront exclues __________________________________</w:t>
      </w:r>
    </w:p>
    <w:p w:rsidR="00FC79F9" w:rsidRDefault="00FC79F9" w:rsidP="0060572E">
      <w:pPr>
        <w:pStyle w:val="NoSpacing"/>
        <w:rPr>
          <w:lang w:val="fr-FR"/>
        </w:rPr>
      </w:pPr>
      <w:r>
        <w:rPr>
          <w:lang w:val="fr-FR"/>
        </w:rPr>
        <w:t xml:space="preserve">___________________________. </w:t>
      </w:r>
    </w:p>
    <w:p w:rsidR="00FC79F9" w:rsidRDefault="00FC79F9" w:rsidP="0060572E">
      <w:pPr>
        <w:pStyle w:val="NoSpacing"/>
        <w:rPr>
          <w:lang w:val="fr-FR"/>
        </w:rPr>
      </w:pPr>
      <w:r>
        <w:rPr>
          <w:lang w:val="fr-FR"/>
        </w:rPr>
        <w:t xml:space="preserve">Source : </w:t>
      </w:r>
      <w:hyperlink r:id="rId5" w:history="1">
        <w:r w:rsidRPr="009C65EB">
          <w:rPr>
            <w:rStyle w:val="Hyperlink"/>
            <w:lang w:val="fr-FR"/>
          </w:rPr>
          <w:t>www.youtube.com</w:t>
        </w:r>
      </w:hyperlink>
      <w:r>
        <w:rPr>
          <w:lang w:val="fr-FR"/>
        </w:rPr>
        <w:t xml:space="preserve"> </w:t>
      </w:r>
    </w:p>
    <w:p w:rsidR="00FC79F9" w:rsidRDefault="00FC79F9" w:rsidP="0044707C">
      <w:pPr>
        <w:pStyle w:val="NoSpacing"/>
        <w:jc w:val="both"/>
        <w:rPr>
          <w:lang w:val="fr-FR"/>
        </w:rPr>
      </w:pPr>
    </w:p>
    <w:p w:rsidR="00FC79F9" w:rsidRPr="00465A67" w:rsidRDefault="00FC79F9" w:rsidP="0044707C">
      <w:pPr>
        <w:pStyle w:val="NoSpacing"/>
        <w:jc w:val="both"/>
        <w:rPr>
          <w:b/>
          <w:lang w:val="fr-FR"/>
        </w:rPr>
      </w:pPr>
      <w:r w:rsidRPr="00465A67">
        <w:rPr>
          <w:b/>
          <w:lang w:val="fr-FR"/>
        </w:rPr>
        <w:t xml:space="preserve">Activité 2 : Et maintenant à vous ! Quelles sont les matières principales dans votre filière ? Quelle sorte de compétences vous offrent-elles ? Quel est le rythme de travail ? Y-a-t-il une vie associative </w:t>
      </w:r>
      <w:r>
        <w:rPr>
          <w:b/>
          <w:lang w:val="fr-FR"/>
        </w:rPr>
        <w:t>dans votre université</w:t>
      </w:r>
      <w:r w:rsidRPr="00465A67">
        <w:rPr>
          <w:b/>
          <w:lang w:val="fr-FR"/>
        </w:rPr>
        <w:t> et quelles sont les activités proposées ? Quelles sont vos projets pour l’avenir après l’achèvement de vos études ?</w:t>
      </w:r>
    </w:p>
    <w:p w:rsidR="00FC79F9" w:rsidRDefault="00FC79F9" w:rsidP="0060572E">
      <w:pPr>
        <w:pStyle w:val="NoSpacing"/>
        <w:rPr>
          <w:noProof/>
          <w:lang w:val="fr-FR" w:eastAsia="el-GR"/>
        </w:rPr>
      </w:pPr>
    </w:p>
    <w:p w:rsidR="00FC79F9" w:rsidRPr="00465A67" w:rsidRDefault="00FC79F9" w:rsidP="0060572E">
      <w:pPr>
        <w:pStyle w:val="NoSpacing"/>
        <w:rPr>
          <w:b/>
          <w:noProof/>
          <w:u w:val="single"/>
          <w:lang w:val="fr-FR" w:eastAsia="el-GR"/>
        </w:rPr>
      </w:pPr>
      <w:r w:rsidRPr="00465A67">
        <w:rPr>
          <w:b/>
          <w:noProof/>
          <w:u w:val="single"/>
          <w:lang w:val="fr-FR" w:eastAsia="el-GR"/>
        </w:rPr>
        <w:t>Activite 3: Lisez le texte suivant et repondez aux questions.</w:t>
      </w:r>
    </w:p>
    <w:p w:rsidR="00FC79F9" w:rsidRPr="00465A67" w:rsidRDefault="00FC79F9" w:rsidP="00E440B6">
      <w:pPr>
        <w:autoSpaceDE w:val="0"/>
        <w:autoSpaceDN w:val="0"/>
        <w:adjustRightInd w:val="0"/>
        <w:spacing w:after="0" w:line="240" w:lineRule="auto"/>
        <w:rPr>
          <w:rFonts w:ascii="TabulaITCStd-Book" w:hAnsi="TabulaITCStd-Book" w:cs="TabulaITCStd-Book"/>
          <w:b/>
          <w:color w:val="000000"/>
          <w:sz w:val="23"/>
          <w:szCs w:val="23"/>
          <w:u w:val="single"/>
          <w:lang w:val="fr-FR"/>
        </w:rPr>
      </w:pPr>
    </w:p>
    <w:p w:rsidR="00FC79F9" w:rsidRPr="00465A67" w:rsidRDefault="00FC79F9" w:rsidP="00040686">
      <w:pPr>
        <w:pStyle w:val="NoSpacing"/>
        <w:spacing w:line="276" w:lineRule="auto"/>
        <w:jc w:val="both"/>
        <w:rPr>
          <w:lang w:val="fr-FR"/>
        </w:rPr>
      </w:pPr>
      <w:r w:rsidRPr="00465A67">
        <w:rPr>
          <w:lang w:val="fr-FR"/>
        </w:rPr>
        <w:t>Traditionnellement caractérisées par une forte sélectivité sociale, les</w:t>
      </w:r>
      <w:r>
        <w:rPr>
          <w:lang w:val="fr-FR"/>
        </w:rPr>
        <w:t xml:space="preserve"> </w:t>
      </w:r>
      <w:r w:rsidRPr="00465A67">
        <w:rPr>
          <w:lang w:val="fr-FR"/>
        </w:rPr>
        <w:t>écoles d’ingénieurs sont devenues relativement plus accessibles aux</w:t>
      </w:r>
      <w:r>
        <w:rPr>
          <w:lang w:val="fr-FR"/>
        </w:rPr>
        <w:t xml:space="preserve"> é</w:t>
      </w:r>
      <w:r w:rsidRPr="00465A67">
        <w:rPr>
          <w:lang w:val="fr-FR"/>
        </w:rPr>
        <w:t>lèves issus de milieux modestes. A partir des années 1990, et de</w:t>
      </w:r>
      <w:r>
        <w:rPr>
          <w:lang w:val="fr-FR"/>
        </w:rPr>
        <w:t xml:space="preserve"> </w:t>
      </w:r>
      <w:r w:rsidRPr="00465A67">
        <w:rPr>
          <w:lang w:val="fr-FR"/>
        </w:rPr>
        <w:t>façon plus marquée au début des années 2000, les instances de tutelle</w:t>
      </w:r>
      <w:r>
        <w:rPr>
          <w:lang w:val="fr-FR"/>
        </w:rPr>
        <w:t xml:space="preserve"> </w:t>
      </w:r>
      <w:r w:rsidRPr="00465A67">
        <w:rPr>
          <w:lang w:val="fr-FR"/>
        </w:rPr>
        <w:t xml:space="preserve">mais aussi les écoles d’ingénieurs elles-mêmes ont </w:t>
      </w:r>
      <w:r>
        <w:rPr>
          <w:lang w:val="fr-FR"/>
        </w:rPr>
        <w:t>exprimé</w:t>
      </w:r>
      <w:r w:rsidRPr="00465A67">
        <w:rPr>
          <w:lang w:val="fr-FR"/>
        </w:rPr>
        <w:t xml:space="preserve"> une volonté</w:t>
      </w:r>
      <w:r>
        <w:rPr>
          <w:lang w:val="fr-FR"/>
        </w:rPr>
        <w:t xml:space="preserve"> </w:t>
      </w:r>
      <w:r w:rsidRPr="00465A67">
        <w:rPr>
          <w:lang w:val="fr-FR"/>
        </w:rPr>
        <w:t>d’ouverture du recrutement au-del</w:t>
      </w:r>
      <w:r>
        <w:rPr>
          <w:lang w:val="fr-FR"/>
        </w:rPr>
        <w:t>à</w:t>
      </w:r>
      <w:r w:rsidRPr="00465A67">
        <w:rPr>
          <w:lang w:val="fr-FR"/>
        </w:rPr>
        <w:t xml:space="preserve"> du public traditionnel de fa</w:t>
      </w:r>
      <w:r>
        <w:rPr>
          <w:lang w:val="fr-FR"/>
        </w:rPr>
        <w:t>ç</w:t>
      </w:r>
      <w:r w:rsidRPr="00465A67">
        <w:rPr>
          <w:lang w:val="fr-FR"/>
        </w:rPr>
        <w:t xml:space="preserve">on </w:t>
      </w:r>
      <w:r>
        <w:rPr>
          <w:lang w:val="fr-FR"/>
        </w:rPr>
        <w:t xml:space="preserve">à </w:t>
      </w:r>
      <w:r w:rsidRPr="00465A67">
        <w:rPr>
          <w:lang w:val="fr-FR"/>
        </w:rPr>
        <w:t>favoriser l’acc</w:t>
      </w:r>
      <w:r>
        <w:rPr>
          <w:lang w:val="fr-FR"/>
        </w:rPr>
        <w:t>è</w:t>
      </w:r>
      <w:r w:rsidRPr="00465A67">
        <w:rPr>
          <w:lang w:val="fr-FR"/>
        </w:rPr>
        <w:t xml:space="preserve">s des </w:t>
      </w:r>
      <w:r>
        <w:rPr>
          <w:lang w:val="fr-FR"/>
        </w:rPr>
        <w:t>é</w:t>
      </w:r>
      <w:r w:rsidRPr="00465A67">
        <w:rPr>
          <w:lang w:val="fr-FR"/>
        </w:rPr>
        <w:t>tudiants d’origine sociale modeste. La mise en</w:t>
      </w:r>
      <w:r>
        <w:rPr>
          <w:lang w:val="fr-FR"/>
        </w:rPr>
        <w:t xml:space="preserve"> </w:t>
      </w:r>
      <w:r w:rsidRPr="00465A67">
        <w:rPr>
          <w:lang w:val="fr-FR"/>
        </w:rPr>
        <w:t xml:space="preserve">place </w:t>
      </w:r>
      <w:r>
        <w:rPr>
          <w:lang w:val="fr-FR"/>
        </w:rPr>
        <w:t>à</w:t>
      </w:r>
      <w:r w:rsidRPr="00465A67">
        <w:rPr>
          <w:lang w:val="fr-FR"/>
        </w:rPr>
        <w:t xml:space="preserve"> la rentr</w:t>
      </w:r>
      <w:r>
        <w:rPr>
          <w:lang w:val="fr-FR"/>
        </w:rPr>
        <w:t>é</w:t>
      </w:r>
      <w:r w:rsidRPr="00465A67">
        <w:rPr>
          <w:lang w:val="fr-FR"/>
        </w:rPr>
        <w:t>e 2003 des nouvelles proc</w:t>
      </w:r>
      <w:r>
        <w:rPr>
          <w:lang w:val="fr-FR"/>
        </w:rPr>
        <w:t>é</w:t>
      </w:r>
      <w:r w:rsidRPr="00465A67">
        <w:rPr>
          <w:lang w:val="fr-FR"/>
        </w:rPr>
        <w:t>dures d’admission en classes</w:t>
      </w:r>
      <w:r>
        <w:rPr>
          <w:lang w:val="fr-FR"/>
        </w:rPr>
        <w:t xml:space="preserve"> </w:t>
      </w:r>
      <w:r w:rsidRPr="00465A67">
        <w:rPr>
          <w:lang w:val="fr-FR"/>
        </w:rPr>
        <w:t>pr</w:t>
      </w:r>
      <w:r>
        <w:rPr>
          <w:lang w:val="fr-FR"/>
        </w:rPr>
        <w:t>é</w:t>
      </w:r>
      <w:r w:rsidRPr="00465A67">
        <w:rPr>
          <w:lang w:val="fr-FR"/>
        </w:rPr>
        <w:t xml:space="preserve">paratoires aux grandes </w:t>
      </w:r>
      <w:r>
        <w:rPr>
          <w:lang w:val="fr-FR"/>
        </w:rPr>
        <w:t>é</w:t>
      </w:r>
      <w:r w:rsidRPr="00465A67">
        <w:rPr>
          <w:lang w:val="fr-FR"/>
        </w:rPr>
        <w:t>coles (CPGE) ainsi que la signature en janvier</w:t>
      </w:r>
      <w:r>
        <w:rPr>
          <w:lang w:val="fr-FR"/>
        </w:rPr>
        <w:t xml:space="preserve"> </w:t>
      </w:r>
      <w:r w:rsidRPr="00465A67">
        <w:rPr>
          <w:lang w:val="fr-FR"/>
        </w:rPr>
        <w:t>2005 de « la Charte pour l’Egalit</w:t>
      </w:r>
      <w:r>
        <w:rPr>
          <w:lang w:val="fr-FR"/>
        </w:rPr>
        <w:t>é</w:t>
      </w:r>
      <w:r w:rsidRPr="00465A67">
        <w:rPr>
          <w:lang w:val="fr-FR"/>
        </w:rPr>
        <w:t xml:space="preserve"> des chances dans l’acc</w:t>
      </w:r>
      <w:r>
        <w:rPr>
          <w:lang w:val="fr-FR"/>
        </w:rPr>
        <w:t>è</w:t>
      </w:r>
      <w:r w:rsidRPr="00465A67">
        <w:rPr>
          <w:lang w:val="fr-FR"/>
        </w:rPr>
        <w:t>s aux formations</w:t>
      </w:r>
      <w:r>
        <w:rPr>
          <w:lang w:val="fr-FR"/>
        </w:rPr>
        <w:t xml:space="preserve"> </w:t>
      </w:r>
      <w:r w:rsidRPr="00465A67">
        <w:rPr>
          <w:lang w:val="fr-FR"/>
        </w:rPr>
        <w:t>d’excellence »</w:t>
      </w:r>
      <w:r w:rsidRPr="00465A67">
        <w:rPr>
          <w:color w:val="746D6A"/>
          <w:lang w:val="fr-FR"/>
        </w:rPr>
        <w:t xml:space="preserve"> </w:t>
      </w:r>
      <w:r w:rsidRPr="00465A67">
        <w:rPr>
          <w:lang w:val="fr-FR"/>
        </w:rPr>
        <w:t>en sont des illustrations.</w:t>
      </w:r>
      <w:r>
        <w:rPr>
          <w:lang w:val="fr-FR"/>
        </w:rPr>
        <w:t xml:space="preserve"> </w:t>
      </w:r>
      <w:r w:rsidRPr="00465A67">
        <w:rPr>
          <w:lang w:val="fr-FR"/>
        </w:rPr>
        <w:t>Selon les enqu</w:t>
      </w:r>
      <w:r>
        <w:rPr>
          <w:lang w:val="fr-FR"/>
        </w:rPr>
        <w:t>ê</w:t>
      </w:r>
      <w:r w:rsidRPr="00465A67">
        <w:rPr>
          <w:lang w:val="fr-FR"/>
        </w:rPr>
        <w:t>tes de l’OVE r</w:t>
      </w:r>
      <w:r>
        <w:rPr>
          <w:lang w:val="fr-FR"/>
        </w:rPr>
        <w:t>é</w:t>
      </w:r>
      <w:r w:rsidRPr="00465A67">
        <w:rPr>
          <w:lang w:val="fr-FR"/>
        </w:rPr>
        <w:t>alis</w:t>
      </w:r>
      <w:r>
        <w:rPr>
          <w:lang w:val="fr-FR"/>
        </w:rPr>
        <w:t>é</w:t>
      </w:r>
      <w:r w:rsidRPr="00465A67">
        <w:rPr>
          <w:lang w:val="fr-FR"/>
        </w:rPr>
        <w:t xml:space="preserve">es en 2006, les </w:t>
      </w:r>
      <w:r>
        <w:rPr>
          <w:lang w:val="fr-FR"/>
        </w:rPr>
        <w:t>é</w:t>
      </w:r>
      <w:r w:rsidRPr="00465A67">
        <w:rPr>
          <w:lang w:val="fr-FR"/>
        </w:rPr>
        <w:t>tudiants issus des</w:t>
      </w:r>
      <w:r>
        <w:rPr>
          <w:lang w:val="fr-FR"/>
        </w:rPr>
        <w:t xml:space="preserve"> </w:t>
      </w:r>
      <w:r w:rsidRPr="00465A67">
        <w:rPr>
          <w:lang w:val="fr-FR"/>
        </w:rPr>
        <w:t>classes populaires</w:t>
      </w:r>
      <w:r w:rsidRPr="00465A67">
        <w:rPr>
          <w:color w:val="746D6A"/>
          <w:lang w:val="fr-FR"/>
        </w:rPr>
        <w:t xml:space="preserve"> </w:t>
      </w:r>
      <w:r w:rsidRPr="00465A67">
        <w:rPr>
          <w:lang w:val="fr-FR"/>
        </w:rPr>
        <w:t>repr</w:t>
      </w:r>
      <w:r>
        <w:rPr>
          <w:lang w:val="fr-FR"/>
        </w:rPr>
        <w:t>é</w:t>
      </w:r>
      <w:r w:rsidRPr="00465A67">
        <w:rPr>
          <w:lang w:val="fr-FR"/>
        </w:rPr>
        <w:t>sentent 23,4 % de l’ensemble des inscrits en cycle</w:t>
      </w:r>
      <w:r>
        <w:rPr>
          <w:lang w:val="fr-FR"/>
        </w:rPr>
        <w:t xml:space="preserve"> </w:t>
      </w:r>
      <w:r w:rsidRPr="00465A67">
        <w:rPr>
          <w:lang w:val="fr-FR"/>
        </w:rPr>
        <w:t>ing</w:t>
      </w:r>
      <w:r>
        <w:rPr>
          <w:lang w:val="fr-FR"/>
        </w:rPr>
        <w:t>é</w:t>
      </w:r>
      <w:r w:rsidRPr="00465A67">
        <w:rPr>
          <w:lang w:val="fr-FR"/>
        </w:rPr>
        <w:t>nieur ; ils sont 34,6 % en universit</w:t>
      </w:r>
      <w:r>
        <w:rPr>
          <w:lang w:val="fr-FR"/>
        </w:rPr>
        <w:t>é</w:t>
      </w:r>
      <w:r w:rsidRPr="00465A67">
        <w:rPr>
          <w:lang w:val="fr-FR"/>
        </w:rPr>
        <w:t>, 42,9 % en Instituts universitaires</w:t>
      </w:r>
      <w:r>
        <w:rPr>
          <w:lang w:val="fr-FR"/>
        </w:rPr>
        <w:t xml:space="preserve"> </w:t>
      </w:r>
      <w:r w:rsidRPr="00465A67">
        <w:rPr>
          <w:lang w:val="fr-FR"/>
        </w:rPr>
        <w:t>de technologie (IUT) et 54,9 % en Sections de techniciens sup</w:t>
      </w:r>
      <w:r>
        <w:rPr>
          <w:lang w:val="fr-FR"/>
        </w:rPr>
        <w:t>é</w:t>
      </w:r>
      <w:r w:rsidRPr="00465A67">
        <w:rPr>
          <w:lang w:val="fr-FR"/>
        </w:rPr>
        <w:t>rieurs</w:t>
      </w:r>
      <w:r>
        <w:rPr>
          <w:lang w:val="fr-FR"/>
        </w:rPr>
        <w:t xml:space="preserve"> </w:t>
      </w:r>
      <w:r w:rsidRPr="00465A67">
        <w:rPr>
          <w:lang w:val="fr-FR"/>
        </w:rPr>
        <w:t>(STS). Ainsi, parmi les formations enqu</w:t>
      </w:r>
      <w:r>
        <w:rPr>
          <w:lang w:val="fr-FR"/>
        </w:rPr>
        <w:t>ê</w:t>
      </w:r>
      <w:r w:rsidRPr="00465A67">
        <w:rPr>
          <w:lang w:val="fr-FR"/>
        </w:rPr>
        <w:t>t</w:t>
      </w:r>
      <w:r>
        <w:rPr>
          <w:lang w:val="fr-FR"/>
        </w:rPr>
        <w:t>é</w:t>
      </w:r>
      <w:r w:rsidRPr="00465A67">
        <w:rPr>
          <w:lang w:val="fr-FR"/>
        </w:rPr>
        <w:t>es par l’OVE, seules les CPGE</w:t>
      </w:r>
      <w:r>
        <w:rPr>
          <w:lang w:val="fr-FR"/>
        </w:rPr>
        <w:t xml:space="preserve"> </w:t>
      </w:r>
      <w:r w:rsidRPr="00465A67">
        <w:rPr>
          <w:lang w:val="fr-FR"/>
        </w:rPr>
        <w:t>apparaissent plus s</w:t>
      </w:r>
      <w:r>
        <w:rPr>
          <w:lang w:val="fr-FR"/>
        </w:rPr>
        <w:t>é</w:t>
      </w:r>
      <w:r w:rsidRPr="00465A67">
        <w:rPr>
          <w:lang w:val="fr-FR"/>
        </w:rPr>
        <w:t>lectives socialement, avec 18,9% d’</w:t>
      </w:r>
      <w:r>
        <w:rPr>
          <w:lang w:val="fr-FR"/>
        </w:rPr>
        <w:t>é</w:t>
      </w:r>
      <w:r w:rsidRPr="00465A67">
        <w:rPr>
          <w:lang w:val="fr-FR"/>
        </w:rPr>
        <w:t>l</w:t>
      </w:r>
      <w:r>
        <w:rPr>
          <w:lang w:val="fr-FR"/>
        </w:rPr>
        <w:t>è</w:t>
      </w:r>
      <w:r w:rsidRPr="00465A67">
        <w:rPr>
          <w:lang w:val="fr-FR"/>
        </w:rPr>
        <w:t>ves d’origine</w:t>
      </w:r>
      <w:r>
        <w:rPr>
          <w:lang w:val="fr-FR"/>
        </w:rPr>
        <w:t xml:space="preserve"> </w:t>
      </w:r>
      <w:r w:rsidRPr="00465A67">
        <w:rPr>
          <w:lang w:val="fr-FR"/>
        </w:rPr>
        <w:t>sociale modeste parmi les inscrits</w:t>
      </w:r>
      <w:r>
        <w:rPr>
          <w:color w:val="746D6A"/>
          <w:lang w:val="fr-FR"/>
        </w:rPr>
        <w:t xml:space="preserve"> […]</w:t>
      </w:r>
      <w:r w:rsidRPr="00465A67">
        <w:rPr>
          <w:lang w:val="fr-FR"/>
        </w:rPr>
        <w:t>.</w:t>
      </w:r>
    </w:p>
    <w:p w:rsidR="00FC79F9" w:rsidRPr="00465A67" w:rsidRDefault="00FC79F9" w:rsidP="00040686">
      <w:pPr>
        <w:pStyle w:val="NoSpacing"/>
        <w:spacing w:line="276" w:lineRule="auto"/>
        <w:jc w:val="both"/>
        <w:rPr>
          <w:lang w:val="fr-FR"/>
        </w:rPr>
      </w:pPr>
      <w:r w:rsidRPr="00465A67">
        <w:rPr>
          <w:lang w:val="fr-FR"/>
        </w:rPr>
        <w:t xml:space="preserve">La population des </w:t>
      </w:r>
      <w:r>
        <w:rPr>
          <w:lang w:val="fr-FR"/>
        </w:rPr>
        <w:t>é</w:t>
      </w:r>
      <w:r w:rsidRPr="00465A67">
        <w:rPr>
          <w:lang w:val="fr-FR"/>
        </w:rPr>
        <w:t>coles d’ing</w:t>
      </w:r>
      <w:r>
        <w:rPr>
          <w:lang w:val="fr-FR"/>
        </w:rPr>
        <w:t>é</w:t>
      </w:r>
      <w:r w:rsidRPr="00465A67">
        <w:rPr>
          <w:lang w:val="fr-FR"/>
        </w:rPr>
        <w:t xml:space="preserve">nieurs, contrairement </w:t>
      </w:r>
      <w:r>
        <w:rPr>
          <w:lang w:val="fr-FR"/>
        </w:rPr>
        <w:t>à</w:t>
      </w:r>
      <w:r w:rsidRPr="00465A67">
        <w:rPr>
          <w:lang w:val="fr-FR"/>
        </w:rPr>
        <w:t xml:space="preserve"> celle des fili</w:t>
      </w:r>
      <w:r>
        <w:rPr>
          <w:lang w:val="fr-FR"/>
        </w:rPr>
        <w:t>è</w:t>
      </w:r>
      <w:r w:rsidRPr="00465A67">
        <w:rPr>
          <w:lang w:val="fr-FR"/>
        </w:rPr>
        <w:t>res</w:t>
      </w:r>
      <w:r>
        <w:rPr>
          <w:lang w:val="fr-FR"/>
        </w:rPr>
        <w:t xml:space="preserve"> </w:t>
      </w:r>
      <w:r w:rsidRPr="00465A67">
        <w:rPr>
          <w:lang w:val="fr-FR"/>
        </w:rPr>
        <w:t>universitaires est fortement masculine. Cette tendance est encore plus</w:t>
      </w:r>
      <w:r>
        <w:rPr>
          <w:lang w:val="fr-FR"/>
        </w:rPr>
        <w:t xml:space="preserve"> </w:t>
      </w:r>
      <w:r w:rsidRPr="00465A67">
        <w:rPr>
          <w:lang w:val="fr-FR"/>
        </w:rPr>
        <w:t>marqu</w:t>
      </w:r>
      <w:r>
        <w:rPr>
          <w:lang w:val="fr-FR"/>
        </w:rPr>
        <w:t>é</w:t>
      </w:r>
      <w:r w:rsidRPr="00465A67">
        <w:rPr>
          <w:lang w:val="fr-FR"/>
        </w:rPr>
        <w:t xml:space="preserve">e parmi les </w:t>
      </w:r>
      <w:r>
        <w:rPr>
          <w:lang w:val="fr-FR"/>
        </w:rPr>
        <w:t>é</w:t>
      </w:r>
      <w:r w:rsidRPr="00465A67">
        <w:rPr>
          <w:lang w:val="fr-FR"/>
        </w:rPr>
        <w:t>l</w:t>
      </w:r>
      <w:r>
        <w:rPr>
          <w:lang w:val="fr-FR"/>
        </w:rPr>
        <w:t>è</w:t>
      </w:r>
      <w:r w:rsidRPr="00465A67">
        <w:rPr>
          <w:lang w:val="fr-FR"/>
        </w:rPr>
        <w:t>ves issus des classes populaires dont seulement</w:t>
      </w:r>
      <w:r>
        <w:rPr>
          <w:lang w:val="fr-FR"/>
        </w:rPr>
        <w:t xml:space="preserve"> </w:t>
      </w:r>
      <w:r w:rsidRPr="00465A67">
        <w:rPr>
          <w:lang w:val="fr-FR"/>
        </w:rPr>
        <w:t>24,3 % sont des filles. En universit</w:t>
      </w:r>
      <w:r>
        <w:rPr>
          <w:lang w:val="fr-FR"/>
        </w:rPr>
        <w:t>é</w:t>
      </w:r>
      <w:r w:rsidRPr="00465A67">
        <w:rPr>
          <w:lang w:val="fr-FR"/>
        </w:rPr>
        <w:t>, la situation est inverse puisque les</w:t>
      </w:r>
      <w:r>
        <w:rPr>
          <w:lang w:val="fr-FR"/>
        </w:rPr>
        <w:t xml:space="preserve"> </w:t>
      </w:r>
      <w:r w:rsidRPr="00465A67">
        <w:rPr>
          <w:lang w:val="fr-FR"/>
        </w:rPr>
        <w:t xml:space="preserve">filles sont plus nombreuses parmi les </w:t>
      </w:r>
      <w:r>
        <w:rPr>
          <w:lang w:val="fr-FR"/>
        </w:rPr>
        <w:t>é</w:t>
      </w:r>
      <w:r w:rsidRPr="00465A67">
        <w:rPr>
          <w:lang w:val="fr-FR"/>
        </w:rPr>
        <w:t>tudiants issus des classes populaires</w:t>
      </w:r>
      <w:r>
        <w:rPr>
          <w:lang w:val="fr-FR"/>
        </w:rPr>
        <w:t xml:space="preserve"> […].</w:t>
      </w:r>
    </w:p>
    <w:p w:rsidR="00FC79F9" w:rsidRDefault="00FC79F9" w:rsidP="00E440B6">
      <w:pPr>
        <w:pStyle w:val="NoSpacing"/>
        <w:rPr>
          <w:rFonts w:ascii="TabulaITCStd-Book" w:hAnsi="TabulaITCStd-Book" w:cs="TabulaITCStd-Book"/>
          <w:color w:val="000000"/>
          <w:sz w:val="23"/>
          <w:szCs w:val="23"/>
          <w:lang w:val="fr-FR"/>
        </w:rPr>
      </w:pPr>
    </w:p>
    <w:p w:rsidR="00FC79F9" w:rsidRPr="00442AC5" w:rsidRDefault="00FC79F9" w:rsidP="001010C8">
      <w:pPr>
        <w:autoSpaceDE w:val="0"/>
        <w:autoSpaceDN w:val="0"/>
        <w:adjustRightInd w:val="0"/>
        <w:spacing w:after="0"/>
        <w:rPr>
          <w:rFonts w:ascii="Cambria" w:hAnsi="Cambria" w:cs="AtelierSansITCStd-Bold"/>
          <w:b/>
          <w:bCs/>
          <w:color w:val="006F90"/>
          <w:sz w:val="24"/>
          <w:szCs w:val="24"/>
          <w:lang w:val="fr-FR"/>
        </w:rPr>
      </w:pPr>
      <w:r w:rsidRPr="00442AC5">
        <w:rPr>
          <w:rFonts w:ascii="Cambria" w:hAnsi="Cambria" w:cs="AtelierSansITCStd-Bold"/>
          <w:b/>
          <w:bCs/>
          <w:color w:val="006F90"/>
          <w:sz w:val="24"/>
          <w:szCs w:val="24"/>
          <w:lang w:val="fr-FR"/>
        </w:rPr>
        <w:t>Une moindre intégration dans la vie étudiante</w:t>
      </w:r>
    </w:p>
    <w:p w:rsidR="00FC79F9" w:rsidRPr="00040686" w:rsidRDefault="00FC79F9" w:rsidP="00040686">
      <w:pPr>
        <w:autoSpaceDE w:val="0"/>
        <w:autoSpaceDN w:val="0"/>
        <w:adjustRightInd w:val="0"/>
        <w:spacing w:after="0"/>
        <w:jc w:val="both"/>
        <w:rPr>
          <w:rFonts w:ascii="Cambria" w:hAnsi="Cambria" w:cs="TabulaITCStd-Book"/>
          <w:color w:val="000000"/>
          <w:lang w:val="fr-FR"/>
        </w:rPr>
      </w:pPr>
      <w:r w:rsidRPr="00040686">
        <w:rPr>
          <w:rFonts w:ascii="Cambria" w:hAnsi="Cambria" w:cs="TabulaITCStd-Book"/>
          <w:color w:val="000000"/>
          <w:lang w:val="fr-FR"/>
        </w:rPr>
        <w:t>Les écoles d’ingénieurs se caractérisent par un « esprit de corps</w:t>
      </w:r>
      <w:r>
        <w:rPr>
          <w:rFonts w:ascii="Cambria" w:hAnsi="Cambria" w:cs="TabulaITCStd-Book"/>
          <w:color w:val="000000"/>
          <w:lang w:val="fr-FR"/>
        </w:rPr>
        <w:t> »</w:t>
      </w:r>
      <w:r w:rsidRPr="00040686">
        <w:rPr>
          <w:rFonts w:ascii="Cambria" w:hAnsi="Cambria" w:cs="TabulaITCStd-Book"/>
          <w:color w:val="746D6A"/>
          <w:lang w:val="fr-FR"/>
        </w:rPr>
        <w:t xml:space="preserve"> </w:t>
      </w:r>
      <w:r w:rsidRPr="00040686">
        <w:rPr>
          <w:rFonts w:ascii="Cambria" w:hAnsi="Cambria" w:cs="TabulaITCStd-Book"/>
          <w:color w:val="000000"/>
          <w:lang w:val="fr-FR"/>
        </w:rPr>
        <w:t>important qui s’exprime notamment au travers de l’engagement relativement fort des élèves dans la vie de leur établissement. Or, l’investissement studieux des élèves d’origine sociale modeste s’accompagne d’une moindre intégration dans</w:t>
      </w:r>
      <w:r>
        <w:rPr>
          <w:rFonts w:ascii="Cambria" w:hAnsi="Cambria" w:cs="TabulaITCStd-Book"/>
          <w:color w:val="000000"/>
          <w:lang w:val="fr-FR"/>
        </w:rPr>
        <w:t xml:space="preserve"> </w:t>
      </w:r>
      <w:r w:rsidRPr="00040686">
        <w:rPr>
          <w:rFonts w:ascii="Cambria" w:hAnsi="Cambria" w:cs="TabulaITCStd-Book"/>
          <w:color w:val="000000"/>
          <w:lang w:val="fr-FR"/>
        </w:rPr>
        <w:t>la vie de l’école et d’une vie étudiante plus ascétique. Ainsi,</w:t>
      </w:r>
      <w:r>
        <w:rPr>
          <w:rFonts w:ascii="Cambria" w:hAnsi="Cambria" w:cs="TabulaITCStd-Book"/>
          <w:color w:val="000000"/>
          <w:lang w:val="fr-FR"/>
        </w:rPr>
        <w:t xml:space="preserve"> </w:t>
      </w:r>
      <w:r w:rsidRPr="00040686">
        <w:rPr>
          <w:rFonts w:ascii="Cambria" w:hAnsi="Cambria" w:cs="TabulaITCStd-Book"/>
          <w:color w:val="000000"/>
          <w:lang w:val="fr-FR"/>
        </w:rPr>
        <w:t>17,7 % d’entre eux participent régulièrement à une activité artistique</w:t>
      </w:r>
      <w:r>
        <w:rPr>
          <w:rFonts w:ascii="Cambria" w:hAnsi="Cambria" w:cs="TabulaITCStd-Book"/>
          <w:color w:val="000000"/>
          <w:lang w:val="fr-FR"/>
        </w:rPr>
        <w:t xml:space="preserve"> </w:t>
      </w:r>
      <w:r w:rsidRPr="00040686">
        <w:rPr>
          <w:rFonts w:ascii="Cambria" w:hAnsi="Cambria" w:cs="TabulaITCStd-Book"/>
          <w:color w:val="000000"/>
          <w:lang w:val="fr-FR"/>
        </w:rPr>
        <w:t>ou culturelle et 50 % à une activité sportive dans le cadre</w:t>
      </w:r>
      <w:r>
        <w:rPr>
          <w:rFonts w:ascii="Cambria" w:hAnsi="Cambria" w:cs="TabulaITCStd-Book"/>
          <w:color w:val="000000"/>
          <w:lang w:val="fr-FR"/>
        </w:rPr>
        <w:t xml:space="preserve"> </w:t>
      </w:r>
      <w:r w:rsidRPr="00040686">
        <w:rPr>
          <w:rFonts w:ascii="Cambria" w:hAnsi="Cambria" w:cs="TabulaITCStd-Book"/>
          <w:color w:val="000000"/>
          <w:lang w:val="fr-FR"/>
        </w:rPr>
        <w:t>de leur école contre respectivement 21,6 % et 54,1 % parmi ceux</w:t>
      </w:r>
      <w:r>
        <w:rPr>
          <w:rFonts w:ascii="Cambria" w:hAnsi="Cambria" w:cs="TabulaITCStd-Book"/>
          <w:color w:val="000000"/>
          <w:lang w:val="fr-FR"/>
        </w:rPr>
        <w:t xml:space="preserve"> </w:t>
      </w:r>
      <w:r w:rsidRPr="00040686">
        <w:rPr>
          <w:rFonts w:ascii="Cambria" w:hAnsi="Cambria" w:cs="TabulaITCStd-Book"/>
          <w:color w:val="000000"/>
          <w:lang w:val="fr-FR"/>
        </w:rPr>
        <w:t>issus des catégories supérieures. Ils sont aussi moins nombreux</w:t>
      </w:r>
      <w:r>
        <w:rPr>
          <w:rFonts w:ascii="Cambria" w:hAnsi="Cambria" w:cs="TabulaITCStd-Book"/>
          <w:color w:val="000000"/>
          <w:lang w:val="fr-FR"/>
        </w:rPr>
        <w:t xml:space="preserve"> </w:t>
      </w:r>
      <w:r w:rsidRPr="00040686">
        <w:rPr>
          <w:rFonts w:ascii="Cambria" w:hAnsi="Cambria" w:cs="TabulaITCStd-Book"/>
          <w:color w:val="000000"/>
          <w:lang w:val="fr-FR"/>
        </w:rPr>
        <w:t>à fréquenter les soirées étudiantes et à s’engager dans une</w:t>
      </w:r>
      <w:r>
        <w:rPr>
          <w:rFonts w:ascii="Cambria" w:hAnsi="Cambria" w:cs="TabulaITCStd-Book"/>
          <w:color w:val="000000"/>
          <w:lang w:val="fr-FR"/>
        </w:rPr>
        <w:t xml:space="preserve"> </w:t>
      </w:r>
      <w:r w:rsidRPr="00040686">
        <w:rPr>
          <w:rFonts w:ascii="Cambria" w:hAnsi="Cambria" w:cs="TabulaITCStd-Book"/>
          <w:color w:val="000000"/>
          <w:lang w:val="fr-FR"/>
        </w:rPr>
        <w:t>association au sein de leur établissement […]. En outre, ils pratiquent moins souvent des activités de loisir</w:t>
      </w:r>
      <w:r>
        <w:rPr>
          <w:rFonts w:ascii="Cambria" w:hAnsi="Cambria" w:cs="TabulaITCStd-Book"/>
          <w:color w:val="000000"/>
          <w:lang w:val="fr-FR"/>
        </w:rPr>
        <w:t xml:space="preserve"> </w:t>
      </w:r>
      <w:r w:rsidRPr="00040686">
        <w:rPr>
          <w:rFonts w:ascii="Cambria" w:hAnsi="Cambria" w:cs="TabulaITCStd-Book"/>
          <w:color w:val="000000"/>
          <w:lang w:val="fr-FR"/>
        </w:rPr>
        <w:t>hors de leur école que les élèves issus des classes supérieures.</w:t>
      </w:r>
      <w:r>
        <w:rPr>
          <w:rFonts w:ascii="Cambria" w:hAnsi="Cambria" w:cs="TabulaITCStd-Book"/>
          <w:color w:val="000000"/>
          <w:lang w:val="fr-FR"/>
        </w:rPr>
        <w:t xml:space="preserve"> </w:t>
      </w:r>
      <w:r w:rsidRPr="00040686">
        <w:rPr>
          <w:rFonts w:ascii="Cambria" w:hAnsi="Cambria" w:cs="TabulaITCStd-Book"/>
          <w:color w:val="000000"/>
          <w:lang w:val="fr-FR"/>
        </w:rPr>
        <w:t>Ils effectuent également moins de sorties que ces derniers, à</w:t>
      </w:r>
      <w:r>
        <w:rPr>
          <w:rFonts w:ascii="Cambria" w:hAnsi="Cambria" w:cs="TabulaITCStd-Book"/>
          <w:color w:val="000000"/>
          <w:lang w:val="fr-FR"/>
        </w:rPr>
        <w:t xml:space="preserve"> </w:t>
      </w:r>
      <w:r w:rsidRPr="00040686">
        <w:rPr>
          <w:rFonts w:ascii="Cambria" w:hAnsi="Cambria" w:cs="TabulaITCStd-Book"/>
          <w:color w:val="000000"/>
          <w:lang w:val="fr-FR"/>
        </w:rPr>
        <w:t>l’exception de quelques unes que l’on peut considérer comme</w:t>
      </w:r>
      <w:r>
        <w:rPr>
          <w:rFonts w:ascii="Cambria" w:hAnsi="Cambria" w:cs="TabulaITCStd-Book"/>
          <w:color w:val="000000"/>
          <w:lang w:val="fr-FR"/>
        </w:rPr>
        <w:t xml:space="preserve"> relevant de la </w:t>
      </w:r>
      <w:r w:rsidRPr="00040686">
        <w:rPr>
          <w:rFonts w:ascii="Cambria" w:hAnsi="Cambria" w:cs="TabulaITCStd-Book"/>
          <w:color w:val="000000"/>
          <w:lang w:val="fr-FR"/>
        </w:rPr>
        <w:t>culture « populaire-juvénile »</w:t>
      </w:r>
      <w:r w:rsidRPr="00040686">
        <w:rPr>
          <w:rFonts w:ascii="Cambria" w:hAnsi="Cambria" w:cs="TabulaITCStd-Book"/>
          <w:color w:val="746D6A"/>
          <w:lang w:val="fr-FR"/>
        </w:rPr>
        <w:t xml:space="preserve"> </w:t>
      </w:r>
      <w:r w:rsidRPr="00040686">
        <w:rPr>
          <w:rFonts w:ascii="Cambria" w:hAnsi="Cambria" w:cs="TabulaITCStd-Book"/>
          <w:color w:val="000000"/>
          <w:lang w:val="fr-FR"/>
        </w:rPr>
        <w:t>: ils assistent plus</w:t>
      </w:r>
      <w:r>
        <w:rPr>
          <w:rFonts w:ascii="Cambria" w:hAnsi="Cambria" w:cs="TabulaITCStd-Book"/>
          <w:color w:val="000000"/>
          <w:lang w:val="fr-FR"/>
        </w:rPr>
        <w:t xml:space="preserve"> </w:t>
      </w:r>
      <w:r w:rsidRPr="00040686">
        <w:rPr>
          <w:rFonts w:ascii="Cambria" w:hAnsi="Cambria" w:cs="TabulaITCStd-Book"/>
          <w:color w:val="000000"/>
          <w:lang w:val="fr-FR"/>
        </w:rPr>
        <w:t>souvent à des spectacles sportifs et vont plus fréquemment</w:t>
      </w:r>
      <w:r>
        <w:rPr>
          <w:rFonts w:ascii="Cambria" w:hAnsi="Cambria" w:cs="TabulaITCStd-Book"/>
          <w:color w:val="000000"/>
          <w:lang w:val="fr-FR"/>
        </w:rPr>
        <w:t xml:space="preserve"> </w:t>
      </w:r>
      <w:r w:rsidRPr="00040686">
        <w:rPr>
          <w:rFonts w:ascii="Cambria" w:hAnsi="Cambria" w:cs="TabulaITCStd-Book"/>
          <w:color w:val="000000"/>
          <w:lang w:val="fr-FR"/>
        </w:rPr>
        <w:t>en discothèque. On note, par ailleurs, l’importance de la télévision</w:t>
      </w:r>
      <w:r>
        <w:rPr>
          <w:rFonts w:ascii="Cambria" w:hAnsi="Cambria" w:cs="TabulaITCStd-Book"/>
          <w:color w:val="000000"/>
          <w:lang w:val="fr-FR"/>
        </w:rPr>
        <w:t xml:space="preserve"> </w:t>
      </w:r>
      <w:r w:rsidRPr="00040686">
        <w:rPr>
          <w:rFonts w:ascii="Cambria" w:hAnsi="Cambria" w:cs="TabulaITCStd-Book"/>
          <w:color w:val="000000"/>
          <w:lang w:val="fr-FR"/>
        </w:rPr>
        <w:t>dans l’occupation du temps libre pour ces élèves : 60,3 %</w:t>
      </w:r>
      <w:r>
        <w:rPr>
          <w:rFonts w:ascii="Cambria" w:hAnsi="Cambria" w:cs="TabulaITCStd-Book"/>
          <w:color w:val="000000"/>
          <w:lang w:val="fr-FR"/>
        </w:rPr>
        <w:t xml:space="preserve"> </w:t>
      </w:r>
      <w:r w:rsidRPr="00040686">
        <w:rPr>
          <w:rFonts w:ascii="Cambria" w:hAnsi="Cambria" w:cs="TabulaITCStd-Book"/>
          <w:color w:val="000000"/>
          <w:lang w:val="fr-FR"/>
        </w:rPr>
        <w:t>d’entre eux contre 46,7 % parmi ceux d’origine sociale favorisée</w:t>
      </w:r>
      <w:r>
        <w:rPr>
          <w:rFonts w:ascii="Cambria" w:hAnsi="Cambria" w:cs="TabulaITCStd-Book"/>
          <w:color w:val="000000"/>
          <w:lang w:val="fr-FR"/>
        </w:rPr>
        <w:t xml:space="preserve"> </w:t>
      </w:r>
      <w:r w:rsidRPr="00040686">
        <w:rPr>
          <w:rFonts w:ascii="Cambria" w:hAnsi="Cambria" w:cs="TabulaITCStd-Book"/>
          <w:color w:val="000000"/>
          <w:lang w:val="fr-FR"/>
        </w:rPr>
        <w:t>la regardent tous les jours ou presque.</w:t>
      </w:r>
    </w:p>
    <w:p w:rsidR="00FC79F9" w:rsidRPr="00040686" w:rsidRDefault="00FC79F9" w:rsidP="00040686">
      <w:pPr>
        <w:autoSpaceDE w:val="0"/>
        <w:autoSpaceDN w:val="0"/>
        <w:adjustRightInd w:val="0"/>
        <w:spacing w:after="0"/>
        <w:jc w:val="both"/>
        <w:rPr>
          <w:rFonts w:ascii="Cambria" w:hAnsi="Cambria" w:cs="TabulaITCStd-Book"/>
          <w:color w:val="000000"/>
          <w:lang w:val="fr-FR"/>
        </w:rPr>
      </w:pPr>
      <w:r w:rsidRPr="00040686">
        <w:rPr>
          <w:rFonts w:ascii="Cambria" w:hAnsi="Cambria" w:cs="TabulaITCStd-Book"/>
          <w:color w:val="000000"/>
          <w:lang w:val="fr-FR"/>
        </w:rPr>
        <w:t>La place centrale des études dans la vie des élèves issus des</w:t>
      </w:r>
      <w:r>
        <w:rPr>
          <w:rFonts w:ascii="Cambria" w:hAnsi="Cambria" w:cs="TabulaITCStd-Book"/>
          <w:color w:val="000000"/>
          <w:lang w:val="fr-FR"/>
        </w:rPr>
        <w:t xml:space="preserve"> </w:t>
      </w:r>
      <w:r w:rsidRPr="00040686">
        <w:rPr>
          <w:rFonts w:ascii="Cambria" w:hAnsi="Cambria" w:cs="TabulaITCStd-Book"/>
          <w:color w:val="000000"/>
          <w:lang w:val="fr-FR"/>
        </w:rPr>
        <w:t>classes populaires se reflète aussi dans leurs jugements : ils sont</w:t>
      </w:r>
      <w:r>
        <w:rPr>
          <w:rFonts w:ascii="Cambria" w:hAnsi="Cambria" w:cs="TabulaITCStd-Book"/>
          <w:color w:val="000000"/>
          <w:lang w:val="fr-FR"/>
        </w:rPr>
        <w:t xml:space="preserve"> </w:t>
      </w:r>
      <w:r w:rsidRPr="00040686">
        <w:rPr>
          <w:rFonts w:ascii="Cambria" w:hAnsi="Cambria" w:cs="TabulaITCStd-Book"/>
          <w:color w:val="000000"/>
          <w:lang w:val="fr-FR"/>
        </w:rPr>
        <w:t>les moins satisfaits de leur rythme de vie et de leurs possibilités</w:t>
      </w:r>
      <w:r>
        <w:rPr>
          <w:rFonts w:ascii="Cambria" w:hAnsi="Cambria" w:cs="TabulaITCStd-Book"/>
          <w:color w:val="000000"/>
          <w:lang w:val="fr-FR"/>
        </w:rPr>
        <w:t xml:space="preserve"> </w:t>
      </w:r>
      <w:r w:rsidRPr="00040686">
        <w:rPr>
          <w:rFonts w:ascii="Cambria" w:hAnsi="Cambria" w:cs="TabulaITCStd-Book"/>
          <w:color w:val="000000"/>
          <w:lang w:val="fr-FR"/>
        </w:rPr>
        <w:t>de détente ainsi que de leur vie sociale et de leurs rapports aux</w:t>
      </w:r>
      <w:r>
        <w:rPr>
          <w:rFonts w:ascii="Cambria" w:hAnsi="Cambria" w:cs="TabulaITCStd-Book"/>
          <w:color w:val="000000"/>
          <w:lang w:val="fr-FR"/>
        </w:rPr>
        <w:t xml:space="preserve"> </w:t>
      </w:r>
      <w:r w:rsidRPr="00040686">
        <w:rPr>
          <w:rFonts w:ascii="Cambria" w:hAnsi="Cambria" w:cs="TabulaITCStd-Book"/>
          <w:color w:val="000000"/>
          <w:lang w:val="fr-FR"/>
        </w:rPr>
        <w:t>autres. De même, les jugements relativement moins favorables</w:t>
      </w:r>
      <w:r>
        <w:rPr>
          <w:rFonts w:ascii="Cambria" w:hAnsi="Cambria" w:cs="TabulaITCStd-Book"/>
          <w:color w:val="000000"/>
          <w:lang w:val="fr-FR"/>
        </w:rPr>
        <w:t xml:space="preserve"> </w:t>
      </w:r>
      <w:r w:rsidRPr="00040686">
        <w:rPr>
          <w:rFonts w:ascii="Cambria" w:hAnsi="Cambria" w:cs="TabulaITCStd-Book"/>
          <w:color w:val="000000"/>
          <w:lang w:val="fr-FR"/>
        </w:rPr>
        <w:t>que donnent ces élèves sur l’entraide au sein de la population</w:t>
      </w:r>
      <w:r>
        <w:rPr>
          <w:rFonts w:ascii="Cambria" w:hAnsi="Cambria" w:cs="TabulaITCStd-Book"/>
          <w:color w:val="000000"/>
          <w:lang w:val="fr-FR"/>
        </w:rPr>
        <w:t xml:space="preserve"> </w:t>
      </w:r>
      <w:r w:rsidRPr="00040686">
        <w:rPr>
          <w:rFonts w:ascii="Cambria" w:hAnsi="Cambria" w:cs="TabulaITCStd-Book"/>
          <w:color w:val="000000"/>
          <w:lang w:val="fr-FR"/>
        </w:rPr>
        <w:t>étudiante ainsi que sur leur école en général peuvent traduire</w:t>
      </w:r>
      <w:r>
        <w:rPr>
          <w:rFonts w:ascii="Cambria" w:hAnsi="Cambria" w:cs="TabulaITCStd-Book"/>
          <w:color w:val="000000"/>
          <w:lang w:val="fr-FR"/>
        </w:rPr>
        <w:t xml:space="preserve"> </w:t>
      </w:r>
      <w:r w:rsidRPr="00040686">
        <w:rPr>
          <w:rFonts w:ascii="Cambria" w:hAnsi="Cambria" w:cs="TabulaITCStd-Book"/>
          <w:color w:val="000000"/>
          <w:lang w:val="fr-FR"/>
        </w:rPr>
        <w:t>leur moindre intégration dans la vie de leur établissement</w:t>
      </w:r>
      <w:r>
        <w:rPr>
          <w:rFonts w:ascii="Cambria" w:hAnsi="Cambria" w:cs="TabulaITCStd-Book"/>
          <w:color w:val="000000"/>
          <w:lang w:val="fr-FR"/>
        </w:rPr>
        <w:t xml:space="preserve">. </w:t>
      </w:r>
    </w:p>
    <w:p w:rsidR="00FC79F9" w:rsidRDefault="00FC79F9" w:rsidP="0044707C">
      <w:pPr>
        <w:pStyle w:val="NoSpacing"/>
        <w:rPr>
          <w:rFonts w:ascii="TabulaITCStd-Book" w:hAnsi="TabulaITCStd-Book" w:cs="TabulaITCStd-Book"/>
          <w:color w:val="000000"/>
          <w:sz w:val="20"/>
          <w:szCs w:val="20"/>
          <w:lang w:val="fr-FR"/>
        </w:rPr>
      </w:pPr>
    </w:p>
    <w:p w:rsidR="00FC79F9" w:rsidRDefault="00FC79F9" w:rsidP="00465A67">
      <w:pPr>
        <w:pStyle w:val="NoSpacing"/>
        <w:jc w:val="both"/>
        <w:rPr>
          <w:rFonts w:ascii="TabulaITCStd-Book" w:hAnsi="TabulaITCStd-Book" w:cs="TabulaITCStd-Book"/>
          <w:color w:val="000000"/>
          <w:sz w:val="20"/>
          <w:szCs w:val="20"/>
          <w:lang w:val="fr-FR"/>
        </w:rPr>
      </w:pPr>
      <w:r>
        <w:rPr>
          <w:rFonts w:ascii="TabulaITCStd-Book" w:hAnsi="TabulaITCStd-Book" w:cs="TabulaITCStd-Book"/>
          <w:color w:val="000000"/>
          <w:sz w:val="20"/>
          <w:szCs w:val="20"/>
          <w:lang w:val="fr-FR"/>
        </w:rPr>
        <w:t>Source : Keskpaik S., « Les élèves ingénieurs d’origine sociale modeste », Observatoire nationale de la Vie Etudiante, No 23, décembre 2009.</w:t>
      </w:r>
    </w:p>
    <w:p w:rsidR="00FC79F9" w:rsidRDefault="00FC79F9" w:rsidP="00465A67">
      <w:pPr>
        <w:pStyle w:val="NoSpacing"/>
        <w:jc w:val="both"/>
        <w:rPr>
          <w:rFonts w:ascii="TabulaITCStd-Book" w:hAnsi="TabulaITCStd-Book" w:cs="TabulaITCStd-Book"/>
          <w:color w:val="000000"/>
          <w:sz w:val="20"/>
          <w:szCs w:val="20"/>
          <w:lang w:val="fr-FR"/>
        </w:rPr>
      </w:pPr>
    </w:p>
    <w:p w:rsidR="00FC79F9" w:rsidRPr="00040686" w:rsidRDefault="00FC79F9" w:rsidP="00A23CEA">
      <w:pPr>
        <w:pStyle w:val="NoSpacing"/>
        <w:spacing w:line="276" w:lineRule="auto"/>
        <w:jc w:val="both"/>
        <w:rPr>
          <w:rFonts w:ascii="Cambria" w:hAnsi="Cambria" w:cs="TabulaITCStd-Book"/>
          <w:color w:val="000000"/>
          <w:lang w:val="fr-FR"/>
        </w:rPr>
      </w:pPr>
      <w:r w:rsidRPr="00040686">
        <w:rPr>
          <w:rFonts w:ascii="Cambria" w:hAnsi="Cambria" w:cs="TabulaITCStd-Book"/>
          <w:color w:val="000000"/>
          <w:lang w:val="fr-FR"/>
        </w:rPr>
        <w:t xml:space="preserve">1. Qu’est-ce l’on entend par </w:t>
      </w:r>
      <w:r>
        <w:rPr>
          <w:rFonts w:ascii="Cambria" w:hAnsi="Cambria" w:cs="TabulaITCStd-Book"/>
          <w:color w:val="000000"/>
          <w:lang w:val="fr-FR"/>
        </w:rPr>
        <w:t>« </w:t>
      </w:r>
      <w:r>
        <w:rPr>
          <w:lang w:val="fr-FR"/>
        </w:rPr>
        <w:t>é</w:t>
      </w:r>
      <w:r w:rsidRPr="00465A67">
        <w:rPr>
          <w:lang w:val="fr-FR"/>
        </w:rPr>
        <w:t>lèves issus de milieux modestes</w:t>
      </w:r>
      <w:r>
        <w:rPr>
          <w:lang w:val="fr-FR"/>
        </w:rPr>
        <w:t> » ? Pouvez-vous repérer le terme contraire et le terme synonyme ?</w:t>
      </w:r>
    </w:p>
    <w:p w:rsidR="00FC79F9" w:rsidRPr="001010C8" w:rsidRDefault="00FC79F9" w:rsidP="00A23CEA">
      <w:pPr>
        <w:pStyle w:val="NoSpacing"/>
        <w:spacing w:line="276" w:lineRule="auto"/>
        <w:jc w:val="both"/>
        <w:rPr>
          <w:rFonts w:ascii="Cambria" w:hAnsi="Cambria" w:cs="TabulaITCStd-Book"/>
          <w:color w:val="000000"/>
          <w:lang w:val="fr-FR"/>
        </w:rPr>
      </w:pPr>
      <w:r w:rsidRPr="00040686">
        <w:rPr>
          <w:rFonts w:ascii="Cambria" w:hAnsi="Cambria" w:cs="TabulaITCStd-Book"/>
          <w:color w:val="000000"/>
          <w:lang w:val="fr-FR"/>
        </w:rPr>
        <w:t xml:space="preserve">2. </w:t>
      </w:r>
      <w:r>
        <w:rPr>
          <w:rFonts w:ascii="Cambria" w:hAnsi="Cambria" w:cs="TabulaITCStd-Book"/>
          <w:color w:val="000000"/>
          <w:lang w:val="fr-FR"/>
        </w:rPr>
        <w:t>Quelles sont les deux exemples de la volonté</w:t>
      </w:r>
      <w:r w:rsidRPr="001010C8">
        <w:rPr>
          <w:rFonts w:ascii="Cambria" w:hAnsi="Cambria" w:cs="TabulaITCStd-Book"/>
          <w:color w:val="000000"/>
          <w:lang w:val="fr-FR"/>
        </w:rPr>
        <w:t xml:space="preserve"> d’ouvrir le r</w:t>
      </w:r>
      <w:r>
        <w:rPr>
          <w:rFonts w:ascii="Cambria" w:hAnsi="Cambria" w:cs="TabulaITCStd-Book"/>
          <w:color w:val="000000"/>
          <w:lang w:val="fr-FR"/>
        </w:rPr>
        <w:t>e</w:t>
      </w:r>
      <w:r w:rsidRPr="001010C8">
        <w:rPr>
          <w:rFonts w:ascii="Cambria" w:hAnsi="Cambria" w:cs="TabulaITCStd-Book"/>
          <w:color w:val="000000"/>
          <w:lang w:val="fr-FR"/>
        </w:rPr>
        <w:t xml:space="preserve">crutement </w:t>
      </w:r>
      <w:r>
        <w:rPr>
          <w:rFonts w:ascii="Cambria" w:hAnsi="Cambria" w:cs="TabulaITCStd-Book"/>
          <w:color w:val="000000"/>
          <w:lang w:val="fr-FR"/>
        </w:rPr>
        <w:t>aux écoles d’ingénieurs au-delà du public traditionnel ?</w:t>
      </w:r>
    </w:p>
    <w:p w:rsidR="00FC79F9" w:rsidRPr="00040686" w:rsidRDefault="00FC79F9" w:rsidP="00A23CEA">
      <w:pPr>
        <w:pStyle w:val="NoSpacing"/>
        <w:spacing w:line="276" w:lineRule="auto"/>
        <w:jc w:val="both"/>
        <w:rPr>
          <w:rFonts w:ascii="Cambria" w:hAnsi="Cambria" w:cs="TabulaITCStd-Book"/>
          <w:color w:val="000000"/>
          <w:lang w:val="fr-FR"/>
        </w:rPr>
      </w:pPr>
      <w:r w:rsidRPr="00040686">
        <w:rPr>
          <w:rFonts w:ascii="Cambria" w:hAnsi="Cambria" w:cs="TabulaITCStd-Book"/>
          <w:color w:val="000000"/>
          <w:lang w:val="fr-FR"/>
        </w:rPr>
        <w:t xml:space="preserve">3. </w:t>
      </w:r>
      <w:r>
        <w:rPr>
          <w:rFonts w:ascii="Cambria" w:hAnsi="Cambria" w:cs="TabulaITCStd-Book"/>
          <w:color w:val="000000"/>
          <w:lang w:val="fr-FR"/>
        </w:rPr>
        <w:t>Quels sont les cycles ingénieur auxquels sont inscrits des étudiants issus des classes populaires ?</w:t>
      </w:r>
    </w:p>
    <w:p w:rsidR="00FC79F9" w:rsidRPr="00040686" w:rsidRDefault="00FC79F9" w:rsidP="00A23CEA">
      <w:pPr>
        <w:pStyle w:val="NoSpacing"/>
        <w:spacing w:line="276" w:lineRule="auto"/>
        <w:jc w:val="both"/>
        <w:rPr>
          <w:rFonts w:ascii="Cambria" w:hAnsi="Cambria" w:cs="TabulaITCStd-Book"/>
          <w:color w:val="000000"/>
          <w:lang w:val="fr-FR"/>
        </w:rPr>
      </w:pPr>
      <w:r w:rsidRPr="00040686">
        <w:rPr>
          <w:rFonts w:ascii="Cambria" w:hAnsi="Cambria" w:cs="TabulaITCStd-Book"/>
          <w:color w:val="000000"/>
          <w:lang w:val="fr-FR"/>
        </w:rPr>
        <w:t xml:space="preserve">4. </w:t>
      </w:r>
      <w:r>
        <w:rPr>
          <w:rFonts w:ascii="Cambria" w:hAnsi="Cambria" w:cs="TabulaITCStd-Book"/>
          <w:color w:val="000000"/>
          <w:lang w:val="fr-FR"/>
        </w:rPr>
        <w:t>Que signifie la phrase « seules les CPGE apparaissent plus sélectives socialement » ?</w:t>
      </w:r>
    </w:p>
    <w:p w:rsidR="00FC79F9" w:rsidRPr="00040686" w:rsidRDefault="00FC79F9" w:rsidP="00A23CEA">
      <w:pPr>
        <w:pStyle w:val="NoSpacing"/>
        <w:spacing w:line="276" w:lineRule="auto"/>
        <w:jc w:val="both"/>
        <w:rPr>
          <w:rFonts w:ascii="Cambria" w:hAnsi="Cambria" w:cs="TabulaITCStd-Book"/>
          <w:color w:val="000000"/>
          <w:lang w:val="fr-FR"/>
        </w:rPr>
      </w:pPr>
      <w:r w:rsidRPr="00040686">
        <w:rPr>
          <w:rFonts w:ascii="Cambria" w:hAnsi="Cambria" w:cs="TabulaITCStd-Book"/>
          <w:color w:val="000000"/>
          <w:lang w:val="fr-FR"/>
        </w:rPr>
        <w:t xml:space="preserve">5. </w:t>
      </w:r>
      <w:r>
        <w:rPr>
          <w:rFonts w:ascii="Cambria" w:hAnsi="Cambria" w:cs="TabulaITCStd-Book"/>
          <w:color w:val="000000"/>
          <w:lang w:val="fr-FR"/>
        </w:rPr>
        <w:t xml:space="preserve">Dans les écoles d’ingénieurs, il y a autant de garçons que de filles. </w:t>
      </w:r>
      <w:r>
        <w:rPr>
          <w:rFonts w:ascii="Cambria" w:hAnsi="Cambria" w:cs="TabulaITCStd-Book"/>
          <w:color w:val="000000"/>
          <w:lang w:val="fr-FR"/>
        </w:rPr>
        <w:tab/>
      </w:r>
      <w:r>
        <w:rPr>
          <w:rFonts w:ascii="Cambria" w:hAnsi="Cambria" w:cs="TabulaITCStd-Book"/>
          <w:color w:val="000000"/>
          <w:lang w:val="fr-FR"/>
        </w:rPr>
        <w:tab/>
        <w:t xml:space="preserve"> </w:t>
      </w:r>
      <w:r>
        <w:rPr>
          <w:rFonts w:ascii="Cambria" w:hAnsi="Cambria" w:cs="TabulaITCStd-Book"/>
          <w:color w:val="000000"/>
          <w:lang w:val="fr-FR"/>
        </w:rPr>
        <w:tab/>
        <w:t>Vrai</w:t>
      </w:r>
      <w:r>
        <w:rPr>
          <w:rFonts w:ascii="Cambria" w:hAnsi="Cambria" w:cs="TabulaITCStd-Book"/>
          <w:color w:val="000000"/>
          <w:lang w:val="fr-FR"/>
        </w:rPr>
        <w:tab/>
        <w:t>Faux</w:t>
      </w:r>
    </w:p>
    <w:p w:rsidR="00FC79F9" w:rsidRDefault="00FC79F9" w:rsidP="00A23CEA">
      <w:pPr>
        <w:pStyle w:val="NoSpacing"/>
        <w:spacing w:line="276" w:lineRule="auto"/>
        <w:jc w:val="both"/>
        <w:rPr>
          <w:rFonts w:ascii="Cambria" w:hAnsi="Cambria" w:cs="TabulaITCStd-Book"/>
          <w:color w:val="000000"/>
          <w:lang w:val="fr-FR"/>
        </w:rPr>
      </w:pPr>
      <w:r w:rsidRPr="001010C8">
        <w:rPr>
          <w:rFonts w:ascii="Cambria" w:hAnsi="Cambria" w:cs="TabulaITCStd-Book"/>
          <w:color w:val="000000"/>
          <w:lang w:val="fr-FR"/>
        </w:rPr>
        <w:t>6. En université, les filles issues des classes populaires sont plus nombreuses.</w:t>
      </w:r>
      <w:r>
        <w:rPr>
          <w:rFonts w:ascii="Cambria" w:hAnsi="Cambria" w:cs="TabulaITCStd-Book"/>
          <w:color w:val="000000"/>
          <w:lang w:val="fr-FR"/>
        </w:rPr>
        <w:t xml:space="preserve"> </w:t>
      </w:r>
      <w:r>
        <w:rPr>
          <w:rFonts w:ascii="Cambria" w:hAnsi="Cambria" w:cs="TabulaITCStd-Book"/>
          <w:color w:val="000000"/>
          <w:lang w:val="fr-FR"/>
        </w:rPr>
        <w:tab/>
        <w:t>Vrai</w:t>
      </w:r>
      <w:r>
        <w:rPr>
          <w:rFonts w:ascii="Cambria" w:hAnsi="Cambria" w:cs="TabulaITCStd-Book"/>
          <w:color w:val="000000"/>
          <w:lang w:val="fr-FR"/>
        </w:rPr>
        <w:tab/>
        <w:t>Faux</w:t>
      </w:r>
      <w:r w:rsidRPr="001010C8">
        <w:rPr>
          <w:rFonts w:ascii="Cambria" w:hAnsi="Cambria" w:cs="TabulaITCStd-Book"/>
          <w:color w:val="000000"/>
          <w:lang w:val="fr-FR"/>
        </w:rPr>
        <w:t xml:space="preserve"> </w:t>
      </w:r>
    </w:p>
    <w:p w:rsidR="00FC79F9" w:rsidRDefault="00FC79F9" w:rsidP="00A23CEA">
      <w:pPr>
        <w:pStyle w:val="NoSpacing"/>
        <w:spacing w:line="276" w:lineRule="auto"/>
        <w:jc w:val="both"/>
        <w:rPr>
          <w:rFonts w:ascii="Cambria" w:hAnsi="Cambria" w:cs="TabulaITCStd-Book"/>
          <w:color w:val="000000"/>
          <w:lang w:val="fr-FR"/>
        </w:rPr>
      </w:pPr>
      <w:r>
        <w:rPr>
          <w:rFonts w:ascii="Cambria" w:hAnsi="Cambria" w:cs="TabulaITCStd-Book"/>
          <w:color w:val="000000"/>
          <w:lang w:val="fr-FR"/>
        </w:rPr>
        <w:t>7. Expliquez l’expression « esprit de corps » au début du deuxième texte.</w:t>
      </w:r>
    </w:p>
    <w:p w:rsidR="00FC79F9" w:rsidRPr="00341754" w:rsidRDefault="00FC79F9" w:rsidP="00A23CEA">
      <w:pPr>
        <w:pStyle w:val="NoSpacing"/>
        <w:spacing w:line="276" w:lineRule="auto"/>
        <w:jc w:val="both"/>
        <w:rPr>
          <w:rFonts w:ascii="Cambria" w:hAnsi="Cambria" w:cs="TabulaITCStd-Book"/>
          <w:color w:val="000000"/>
          <w:lang w:val="fr-FR"/>
        </w:rPr>
      </w:pPr>
      <w:r>
        <w:rPr>
          <w:rFonts w:ascii="Cambria" w:hAnsi="Cambria" w:cs="TabulaITCStd-Book"/>
          <w:color w:val="000000"/>
          <w:lang w:val="fr-FR"/>
        </w:rPr>
        <w:t>8. Les élèves d’origine modeste ne participent pas beaucoup à</w:t>
      </w:r>
      <w:r w:rsidRPr="00341754">
        <w:rPr>
          <w:rFonts w:ascii="Cambria" w:hAnsi="Cambria" w:cs="TabulaITCStd-Book"/>
          <w:color w:val="000000"/>
          <w:lang w:val="fr-FR"/>
        </w:rPr>
        <w:t xml:space="preserve"> la vie de l’école. </w:t>
      </w:r>
      <w:r>
        <w:rPr>
          <w:rFonts w:ascii="Cambria" w:hAnsi="Cambria" w:cs="TabulaITCStd-Book"/>
          <w:color w:val="000000"/>
          <w:lang w:val="fr-FR"/>
        </w:rPr>
        <w:tab/>
        <w:t>Vrai</w:t>
      </w:r>
      <w:r>
        <w:rPr>
          <w:rFonts w:ascii="Cambria" w:hAnsi="Cambria" w:cs="TabulaITCStd-Book"/>
          <w:color w:val="000000"/>
          <w:lang w:val="fr-FR"/>
        </w:rPr>
        <w:tab/>
        <w:t>Faux</w:t>
      </w:r>
    </w:p>
    <w:p w:rsidR="00FC79F9" w:rsidRDefault="00FC79F9" w:rsidP="00A23CEA">
      <w:pPr>
        <w:pStyle w:val="NoSpacing"/>
        <w:spacing w:line="276" w:lineRule="auto"/>
        <w:jc w:val="both"/>
        <w:rPr>
          <w:rFonts w:ascii="Cambria" w:hAnsi="Cambria"/>
          <w:lang w:val="fr-FR"/>
        </w:rPr>
      </w:pPr>
      <w:r>
        <w:rPr>
          <w:rFonts w:ascii="Cambria" w:hAnsi="Cambria"/>
          <w:lang w:val="fr-FR"/>
        </w:rPr>
        <w:t>9. Quels types d’activités concernent la vie de l’école ?</w:t>
      </w:r>
    </w:p>
    <w:p w:rsidR="00FC79F9" w:rsidRDefault="00FC79F9" w:rsidP="00A23CEA">
      <w:pPr>
        <w:pStyle w:val="NoSpacing"/>
        <w:spacing w:line="276" w:lineRule="auto"/>
        <w:jc w:val="both"/>
        <w:rPr>
          <w:rFonts w:ascii="Cambria" w:hAnsi="Cambria"/>
          <w:lang w:val="fr-FR"/>
        </w:rPr>
      </w:pPr>
      <w:r>
        <w:rPr>
          <w:rFonts w:ascii="Cambria" w:hAnsi="Cambria"/>
          <w:lang w:val="fr-FR"/>
        </w:rPr>
        <w:t xml:space="preserve">10. Les élèves d’origine modeste préfèrent les activités de loisir hors de l’école. </w:t>
      </w:r>
      <w:r>
        <w:rPr>
          <w:rFonts w:ascii="Cambria" w:hAnsi="Cambria"/>
          <w:lang w:val="fr-FR"/>
        </w:rPr>
        <w:tab/>
        <w:t>Vrai</w:t>
      </w:r>
      <w:r>
        <w:rPr>
          <w:rFonts w:ascii="Cambria" w:hAnsi="Cambria"/>
          <w:lang w:val="fr-FR"/>
        </w:rPr>
        <w:tab/>
        <w:t>Faux</w:t>
      </w:r>
    </w:p>
    <w:p w:rsidR="00FC79F9" w:rsidRDefault="00FC79F9" w:rsidP="00A23CEA">
      <w:pPr>
        <w:pStyle w:val="NoSpacing"/>
        <w:spacing w:line="276" w:lineRule="auto"/>
        <w:jc w:val="both"/>
        <w:rPr>
          <w:rFonts w:ascii="Cambria" w:hAnsi="Cambria"/>
          <w:lang w:val="fr-FR"/>
        </w:rPr>
      </w:pPr>
      <w:r>
        <w:rPr>
          <w:rFonts w:ascii="Cambria" w:hAnsi="Cambria"/>
          <w:lang w:val="fr-FR"/>
        </w:rPr>
        <w:t>11. La télévision occupe une place importante concernant le temps libre des étudiants en 1</w:t>
      </w:r>
      <w:r w:rsidRPr="00A23CEA">
        <w:rPr>
          <w:rFonts w:ascii="Cambria" w:hAnsi="Cambria"/>
          <w:vertAlign w:val="superscript"/>
          <w:lang w:val="fr-FR"/>
        </w:rPr>
        <w:t>e</w:t>
      </w:r>
      <w:r>
        <w:rPr>
          <w:rFonts w:ascii="Cambria" w:hAnsi="Cambria"/>
          <w:lang w:val="fr-FR"/>
        </w:rPr>
        <w:t xml:space="preserve"> année. Vrai     Faux</w:t>
      </w:r>
    </w:p>
    <w:p w:rsidR="00FC79F9" w:rsidRDefault="00FC79F9" w:rsidP="00A23CEA">
      <w:pPr>
        <w:pStyle w:val="NoSpacing"/>
        <w:spacing w:line="276" w:lineRule="auto"/>
        <w:jc w:val="both"/>
        <w:rPr>
          <w:rFonts w:ascii="Cambria" w:hAnsi="Cambria"/>
          <w:lang w:val="fr-FR"/>
        </w:rPr>
      </w:pPr>
      <w:r>
        <w:rPr>
          <w:rFonts w:ascii="Cambria" w:hAnsi="Cambria"/>
          <w:lang w:val="fr-FR"/>
        </w:rPr>
        <w:t xml:space="preserve">12. Pourquoi les élèves issus des classes populaires sont moins satisfaits de leur rythme de travail et de leur vie sociale ? </w:t>
      </w:r>
    </w:p>
    <w:p w:rsidR="00FC79F9" w:rsidRDefault="00FC79F9" w:rsidP="00A23CEA">
      <w:pPr>
        <w:pStyle w:val="NoSpacing"/>
        <w:spacing w:line="276" w:lineRule="auto"/>
        <w:jc w:val="both"/>
        <w:rPr>
          <w:rFonts w:ascii="Cambria" w:hAnsi="Cambria"/>
          <w:lang w:val="fr-FR"/>
        </w:rPr>
      </w:pPr>
      <w:r>
        <w:rPr>
          <w:rFonts w:ascii="Cambria" w:hAnsi="Cambria"/>
          <w:lang w:val="fr-FR"/>
        </w:rPr>
        <w:t>13. Cette catégorie spéciale d’admission aux universités existe-t-elle en Grèce ?</w:t>
      </w:r>
    </w:p>
    <w:p w:rsidR="00FC79F9" w:rsidRDefault="00FC79F9" w:rsidP="00A23CEA">
      <w:pPr>
        <w:pStyle w:val="NoSpacing"/>
        <w:spacing w:line="276" w:lineRule="auto"/>
        <w:jc w:val="both"/>
        <w:rPr>
          <w:rFonts w:ascii="Cambria" w:hAnsi="Cambria"/>
          <w:lang w:val="fr-FR"/>
        </w:rPr>
      </w:pPr>
      <w:r>
        <w:rPr>
          <w:rFonts w:ascii="Cambria" w:hAnsi="Cambria"/>
          <w:lang w:val="fr-FR"/>
        </w:rPr>
        <w:t xml:space="preserve">14. Pensez-vous que la réussite aux études est question de son origine sociale ? </w:t>
      </w:r>
    </w:p>
    <w:p w:rsidR="00FC79F9" w:rsidRPr="001010C8" w:rsidRDefault="00FC79F9" w:rsidP="001010C8">
      <w:pPr>
        <w:pStyle w:val="NoSpacing"/>
        <w:jc w:val="both"/>
        <w:rPr>
          <w:rFonts w:ascii="Cambria" w:hAnsi="Cambria"/>
          <w:lang w:val="fr-FR"/>
        </w:rPr>
      </w:pPr>
    </w:p>
    <w:sectPr w:rsidR="00FC79F9" w:rsidRPr="001010C8" w:rsidSect="00040686">
      <w:pgSz w:w="11906" w:h="16838"/>
      <w:pgMar w:top="567" w:right="707"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TabulaITCStd-Book">
    <w:panose1 w:val="00000000000000000000"/>
    <w:charset w:val="A1"/>
    <w:family w:val="swiss"/>
    <w:notTrueType/>
    <w:pitch w:val="default"/>
    <w:sig w:usb0="00000081" w:usb1="00000000" w:usb2="00000000" w:usb3="00000000" w:csb0="00000008" w:csb1="00000000"/>
  </w:font>
  <w:font w:name="Cambria">
    <w:panose1 w:val="02040503050406030204"/>
    <w:charset w:val="A1"/>
    <w:family w:val="roman"/>
    <w:pitch w:val="variable"/>
    <w:sig w:usb0="A00002EF" w:usb1="4000004B" w:usb2="00000000" w:usb3="00000000" w:csb0="0000009F" w:csb1="00000000"/>
  </w:font>
  <w:font w:name="AtelierSansITCStd-Bold">
    <w:panose1 w:val="00000000000000000000"/>
    <w:charset w:val="A1"/>
    <w:family w:val="swiss"/>
    <w:notTrueType/>
    <w:pitch w:val="default"/>
    <w:sig w:usb0="00000081" w:usb1="00000000" w:usb2="00000000" w:usb3="00000000" w:csb0="00000008"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7D29"/>
    <w:rsid w:val="0001257B"/>
    <w:rsid w:val="00040686"/>
    <w:rsid w:val="000A577D"/>
    <w:rsid w:val="001010C8"/>
    <w:rsid w:val="00123F94"/>
    <w:rsid w:val="00156A5D"/>
    <w:rsid w:val="00165C8E"/>
    <w:rsid w:val="001940FB"/>
    <w:rsid w:val="001F149C"/>
    <w:rsid w:val="00280FBC"/>
    <w:rsid w:val="002B36AA"/>
    <w:rsid w:val="00341754"/>
    <w:rsid w:val="00375AD0"/>
    <w:rsid w:val="003F21FE"/>
    <w:rsid w:val="00442AC5"/>
    <w:rsid w:val="0044707C"/>
    <w:rsid w:val="00465A67"/>
    <w:rsid w:val="00530BBD"/>
    <w:rsid w:val="00597D29"/>
    <w:rsid w:val="005C1BDF"/>
    <w:rsid w:val="0060572E"/>
    <w:rsid w:val="006277A4"/>
    <w:rsid w:val="006B641B"/>
    <w:rsid w:val="008A7C5F"/>
    <w:rsid w:val="008B445C"/>
    <w:rsid w:val="008F0DAC"/>
    <w:rsid w:val="00901D11"/>
    <w:rsid w:val="009B1A18"/>
    <w:rsid w:val="009C65EB"/>
    <w:rsid w:val="00A23CEA"/>
    <w:rsid w:val="00AE4F93"/>
    <w:rsid w:val="00B22B2A"/>
    <w:rsid w:val="00B43F58"/>
    <w:rsid w:val="00B85B13"/>
    <w:rsid w:val="00DE41C1"/>
    <w:rsid w:val="00E440B6"/>
    <w:rsid w:val="00F036EA"/>
    <w:rsid w:val="00F228F5"/>
    <w:rsid w:val="00F37C6D"/>
    <w:rsid w:val="00FC79F9"/>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F5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97D29"/>
    <w:rPr>
      <w:lang w:eastAsia="en-US"/>
    </w:rPr>
  </w:style>
  <w:style w:type="character" w:styleId="Hyperlink">
    <w:name w:val="Hyperlink"/>
    <w:basedOn w:val="DefaultParagraphFont"/>
    <w:uiPriority w:val="99"/>
    <w:rsid w:val="00597D29"/>
    <w:rPr>
      <w:rFonts w:cs="Times New Roman"/>
      <w:color w:val="0000FF"/>
      <w:u w:val="single"/>
    </w:rPr>
  </w:style>
  <w:style w:type="paragraph" w:styleId="BalloonText">
    <w:name w:val="Balloon Text"/>
    <w:basedOn w:val="Normal"/>
    <w:link w:val="BalloonTextChar"/>
    <w:uiPriority w:val="99"/>
    <w:semiHidden/>
    <w:rsid w:val="00E44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40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outube.com" TargetMode="External"/><Relationship Id="rId4" Type="http://schemas.openxmlformats.org/officeDocument/2006/relationships/hyperlink" Target="mailto:e_damaskou@yahoo.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330</TotalTime>
  <Pages>2</Pages>
  <Words>1162</Words>
  <Characters>6276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Eftychia</dc:creator>
  <cp:keywords/>
  <dc:description/>
  <cp:lastModifiedBy>user</cp:lastModifiedBy>
  <cp:revision>20</cp:revision>
  <dcterms:created xsi:type="dcterms:W3CDTF">2016-10-09T17:52:00Z</dcterms:created>
  <dcterms:modified xsi:type="dcterms:W3CDTF">2016-12-14T16:23:00Z</dcterms:modified>
</cp:coreProperties>
</file>