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5F" w:rsidRPr="008246D5" w:rsidRDefault="008246D5" w:rsidP="008246D5">
      <w:pPr>
        <w:spacing w:after="0" w:line="360" w:lineRule="auto"/>
        <w:jc w:val="both"/>
        <w:rPr>
          <w:rFonts w:ascii="Times New Roman" w:hAnsi="Times New Roman" w:cs="Times New Roman"/>
          <w:b/>
        </w:rPr>
      </w:pPr>
      <w:r w:rsidRPr="008246D5">
        <w:rPr>
          <w:rFonts w:ascii="Times New Roman" w:hAnsi="Times New Roman" w:cs="Times New Roman"/>
          <w:b/>
        </w:rPr>
        <w:t>Πόλεμος αστραπή και πόλεμος χελώνα</w:t>
      </w:r>
    </w:p>
    <w:p w:rsidR="008246D5" w:rsidRPr="008246D5" w:rsidRDefault="008246D5" w:rsidP="008246D5">
      <w:pPr>
        <w:spacing w:after="0" w:line="360" w:lineRule="auto"/>
        <w:jc w:val="both"/>
        <w:rPr>
          <w:rFonts w:ascii="Times New Roman" w:hAnsi="Times New Roman" w:cs="Times New Roman"/>
          <w:lang w:val="en-US"/>
        </w:rPr>
      </w:pPr>
    </w:p>
    <w:p w:rsidR="008246D5" w:rsidRPr="008246D5" w:rsidRDefault="008246D5" w:rsidP="008246D5">
      <w:pPr>
        <w:spacing w:after="0" w:line="360" w:lineRule="auto"/>
        <w:ind w:firstLine="284"/>
        <w:jc w:val="both"/>
        <w:rPr>
          <w:rFonts w:ascii="Times New Roman" w:hAnsi="Times New Roman" w:cs="Times New Roman"/>
        </w:rPr>
      </w:pPr>
      <w:r w:rsidRPr="00DD4062">
        <w:rPr>
          <w:rFonts w:ascii="Times New Roman" w:hAnsi="Times New Roman" w:cs="Times New Roman"/>
          <w:i/>
          <w:lang w:val="en-US"/>
        </w:rPr>
        <w:t>Blitzkrieg</w:t>
      </w:r>
      <w:r w:rsidRPr="008246D5">
        <w:rPr>
          <w:rFonts w:ascii="Times New Roman" w:hAnsi="Times New Roman" w:cs="Times New Roman"/>
        </w:rPr>
        <w:t xml:space="preserve">, πόλεμος </w:t>
      </w:r>
      <w:r w:rsidR="00DD4062">
        <w:rPr>
          <w:rFonts w:ascii="Times New Roman" w:hAnsi="Times New Roman" w:cs="Times New Roman"/>
        </w:rPr>
        <w:t>α</w:t>
      </w:r>
      <w:r w:rsidRPr="008246D5">
        <w:rPr>
          <w:rFonts w:ascii="Times New Roman" w:hAnsi="Times New Roman" w:cs="Times New Roman"/>
        </w:rPr>
        <w:t>στραπή ονομάστηκε το γερμανικό τακτικό δόγμα του Β΄</w:t>
      </w:r>
      <w:r>
        <w:rPr>
          <w:rFonts w:ascii="Times New Roman" w:hAnsi="Times New Roman" w:cs="Times New Roman"/>
        </w:rPr>
        <w:t xml:space="preserve"> </w:t>
      </w:r>
      <w:r w:rsidRPr="008246D5">
        <w:rPr>
          <w:rFonts w:ascii="Times New Roman" w:hAnsi="Times New Roman" w:cs="Times New Roman"/>
        </w:rPr>
        <w:t xml:space="preserve">Παγκοσμίου Πολέμου που πρόβλεπε σαφείς στόχους, επιθετική δράση με συνδυασμό όπλων, συγκέντρωση δυνάμεων (αεροπορία, άρματα </w:t>
      </w:r>
      <w:proofErr w:type="spellStart"/>
      <w:r w:rsidRPr="008246D5">
        <w:rPr>
          <w:rFonts w:ascii="Times New Roman" w:hAnsi="Times New Roman" w:cs="Times New Roman"/>
        </w:rPr>
        <w:t>πάντσερ</w:t>
      </w:r>
      <w:proofErr w:type="spellEnd"/>
      <w:r w:rsidRPr="008246D5">
        <w:rPr>
          <w:rFonts w:ascii="Times New Roman" w:hAnsi="Times New Roman" w:cs="Times New Roman"/>
        </w:rPr>
        <w:t xml:space="preserve">, πυροβολικό, πεζικό) με τέτοια ταχύτητα που θα οδηγούσε τον εχθρό σε συνεχή έλλειψη ισορροπίας και τελικά κύκλωσή του. Εφαρμόστηκε με απόλυτη επιτυχία εναντίον της Πολωνίας. Νορβηγίας, Γαλλίας, Κάτω Χωρών, Βελγίου, Λουξεμβούργου και βρετανικού εκστρατευτικού σώματος το 1940, εναντίον της Γιουγκοσλαβίας, Ελλάδας το 1941 και </w:t>
      </w:r>
      <w:r w:rsidR="00DD4062" w:rsidRPr="008246D5">
        <w:rPr>
          <w:rFonts w:ascii="Times New Roman" w:hAnsi="Times New Roman" w:cs="Times New Roman"/>
        </w:rPr>
        <w:t>Σοβιετικής</w:t>
      </w:r>
      <w:r w:rsidRPr="008246D5">
        <w:rPr>
          <w:rFonts w:ascii="Times New Roman" w:hAnsi="Times New Roman" w:cs="Times New Roman"/>
        </w:rPr>
        <w:t xml:space="preserve"> Ένωσης 1941-42, απέναντι σε εχθρούς που σχεδόν πάντα υπερτερούσαν αριθμητικά και σε μερικούς τομείς και ποιοτικά</w:t>
      </w:r>
      <w:r w:rsidRPr="008246D5">
        <w:rPr>
          <w:rStyle w:val="a4"/>
          <w:rFonts w:ascii="Times New Roman" w:hAnsi="Times New Roman" w:cs="Times New Roman"/>
        </w:rPr>
        <w:footnoteReference w:id="1"/>
      </w:r>
      <w:r w:rsidRPr="008246D5">
        <w:rPr>
          <w:rFonts w:ascii="Times New Roman" w:hAnsi="Times New Roman" w:cs="Times New Roman"/>
        </w:rPr>
        <w:t>.</w:t>
      </w:r>
    </w:p>
    <w:p w:rsidR="008246D5" w:rsidRPr="008246D5" w:rsidRDefault="008246D5" w:rsidP="008246D5">
      <w:pPr>
        <w:spacing w:after="0" w:line="360" w:lineRule="auto"/>
        <w:ind w:firstLine="284"/>
        <w:jc w:val="both"/>
        <w:rPr>
          <w:rFonts w:ascii="Times New Roman" w:hAnsi="Times New Roman" w:cs="Times New Roman"/>
        </w:rPr>
      </w:pPr>
      <w:r w:rsidRPr="008246D5">
        <w:rPr>
          <w:rFonts w:ascii="Times New Roman" w:hAnsi="Times New Roman" w:cs="Times New Roman"/>
        </w:rPr>
        <w:t>Ο κ. Σόιμπλε ως “</w:t>
      </w:r>
      <w:proofErr w:type="spellStart"/>
      <w:r w:rsidRPr="008246D5">
        <w:rPr>
          <w:rFonts w:ascii="Times New Roman" w:hAnsi="Times New Roman" w:cs="Times New Roman"/>
        </w:rPr>
        <w:t>οιωνεί</w:t>
      </w:r>
      <w:proofErr w:type="spellEnd"/>
      <w:r w:rsidRPr="008246D5">
        <w:rPr>
          <w:rFonts w:ascii="Times New Roman" w:hAnsi="Times New Roman" w:cs="Times New Roman"/>
        </w:rPr>
        <w:t xml:space="preserve"> αρχιστράτηγος” της ευρωπαϊκής πλευράς στις διαπραγματεύσεις με την Ελλάδα, αποδεικνύεται άξιος διάδοχος του </w:t>
      </w:r>
      <w:proofErr w:type="spellStart"/>
      <w:r w:rsidRPr="008246D5">
        <w:rPr>
          <w:rFonts w:ascii="Times New Roman" w:hAnsi="Times New Roman" w:cs="Times New Roman"/>
        </w:rPr>
        <w:t>Μανστάιν</w:t>
      </w:r>
      <w:proofErr w:type="spellEnd"/>
      <w:r w:rsidRPr="008246D5">
        <w:rPr>
          <w:rFonts w:ascii="Times New Roman" w:hAnsi="Times New Roman" w:cs="Times New Roman"/>
        </w:rPr>
        <w:t xml:space="preserve"> και </w:t>
      </w:r>
      <w:proofErr w:type="spellStart"/>
      <w:r w:rsidRPr="008246D5">
        <w:rPr>
          <w:rFonts w:ascii="Times New Roman" w:hAnsi="Times New Roman" w:cs="Times New Roman"/>
        </w:rPr>
        <w:t>Γκουντέριαν</w:t>
      </w:r>
      <w:proofErr w:type="spellEnd"/>
      <w:r w:rsidRPr="008246D5">
        <w:rPr>
          <w:rFonts w:ascii="Times New Roman" w:hAnsi="Times New Roman" w:cs="Times New Roman"/>
        </w:rPr>
        <w:t>: έχει σαφείς στόχους, σαφή στρατηγική, ακριβές κέντρο βάρους και φυσικά ανώτερες δυνάμεις. Έτσι είναι κύριος του “πολέμου” και επιβάλλει τους όρους του στην “ειρήνη”, όπως πχ., την συμμετοχή του ΔΝΤ και τας σχετικά μέτρα.</w:t>
      </w:r>
    </w:p>
    <w:p w:rsidR="008246D5" w:rsidRPr="008246D5" w:rsidRDefault="008246D5" w:rsidP="008246D5">
      <w:pPr>
        <w:spacing w:after="0" w:line="360" w:lineRule="auto"/>
        <w:ind w:firstLine="284"/>
        <w:jc w:val="both"/>
        <w:rPr>
          <w:rFonts w:ascii="Times New Roman" w:hAnsi="Times New Roman" w:cs="Times New Roman"/>
        </w:rPr>
      </w:pPr>
      <w:r w:rsidRPr="008246D5">
        <w:rPr>
          <w:rFonts w:ascii="Times New Roman" w:hAnsi="Times New Roman" w:cs="Times New Roman"/>
        </w:rPr>
        <w:t>Η ελληνική πλευρά αντίθετα φαίνεται να στηρίζεται σε ένα δόγμα Α΄ Παγκοσμίου Πολέμου, πόλεμο χαρακωμάτων, πόλεμο χελώνας, χωρίς σαφείς στόχους, συγκέντρωση δυνάμεων και με αντικειμενικά πολύ λιγότερες δυνάμεις. Έτσι δεν είναι περίεργο που η κυβέρνηση (όπως οι Γάλλοι κλπ. το 1940) οδηγήθηκε στη ταπεινωτική συνθηκολόγηση του τρίτου μνημονίου το καλοκαίρι του 2015.</w:t>
      </w:r>
    </w:p>
    <w:p w:rsidR="008246D5" w:rsidRDefault="008246D5" w:rsidP="008246D5">
      <w:pPr>
        <w:spacing w:after="0" w:line="360" w:lineRule="auto"/>
        <w:ind w:firstLine="284"/>
        <w:jc w:val="both"/>
        <w:rPr>
          <w:rFonts w:ascii="Times New Roman" w:hAnsi="Times New Roman" w:cs="Times New Roman"/>
        </w:rPr>
      </w:pPr>
      <w:r w:rsidRPr="008246D5">
        <w:rPr>
          <w:rFonts w:ascii="Times New Roman" w:hAnsi="Times New Roman" w:cs="Times New Roman"/>
        </w:rPr>
        <w:t>Οι σύμμαχοι, από το 1943 και μετά υιοθέτησαν πλήρως το γερμανικό δόγμα. Αντίθετα, η κυβέρνηση φαίνεται να μην έχει μάθει τίποτα και να συνεχίζει την ίδια τακτική αναβλη</w:t>
      </w:r>
      <w:r w:rsidR="00DD4062">
        <w:rPr>
          <w:rFonts w:ascii="Times New Roman" w:hAnsi="Times New Roman" w:cs="Times New Roman"/>
        </w:rPr>
        <w:t xml:space="preserve">τικότητας, καθυστέρησης, χωρίς </w:t>
      </w:r>
      <w:r w:rsidRPr="008246D5">
        <w:rPr>
          <w:rFonts w:ascii="Times New Roman" w:hAnsi="Times New Roman" w:cs="Times New Roman"/>
        </w:rPr>
        <w:t>όμως συγκεκριμένο σχέδιο και στόχους. Ο χρόνος όμως, όπως και το 2015 είναι εναντίον μας και θα μας οδηγήσει, πριν τον Ιούλιο 2017 είτε σε νέα ταπεινωτική συνθηκολόγηση (τέταρτο μνημόνιο) ή σε πλήρη κατάρρευση (πτώχευση λόγω αδυναμίας αποπληρωμής των ομολόγων των 6 δις που λήγουν).</w:t>
      </w:r>
      <w:r>
        <w:rPr>
          <w:rFonts w:ascii="Times New Roman" w:hAnsi="Times New Roman" w:cs="Times New Roman"/>
        </w:rPr>
        <w:t xml:space="preserve"> Σε κάθε περίπτωση όμως, ο χαμένος χρόνος σημαίνει χαμένη ανάπτυξη. Αλλά η κυβέρνηση και ο κ. </w:t>
      </w:r>
      <w:proofErr w:type="spellStart"/>
      <w:r>
        <w:rPr>
          <w:rFonts w:ascii="Times New Roman" w:hAnsi="Times New Roman" w:cs="Times New Roman"/>
        </w:rPr>
        <w:t>Τσακαλώτος</w:t>
      </w:r>
      <w:proofErr w:type="spellEnd"/>
      <w:r>
        <w:rPr>
          <w:rFonts w:ascii="Times New Roman" w:hAnsi="Times New Roman" w:cs="Times New Roman"/>
        </w:rPr>
        <w:t>, είτε δεν το καταλαβαίνουν, είτε δεν τους ενδιαφέρει.</w:t>
      </w:r>
    </w:p>
    <w:p w:rsidR="008246D5" w:rsidRDefault="008246D5" w:rsidP="008246D5">
      <w:pPr>
        <w:spacing w:after="0" w:line="360" w:lineRule="auto"/>
        <w:ind w:firstLine="284"/>
        <w:jc w:val="both"/>
        <w:rPr>
          <w:rFonts w:ascii="Times New Roman" w:hAnsi="Times New Roman" w:cs="Times New Roman"/>
        </w:rPr>
      </w:pPr>
      <w:r>
        <w:rPr>
          <w:rFonts w:ascii="Times New Roman" w:hAnsi="Times New Roman" w:cs="Times New Roman"/>
        </w:rPr>
        <w:t xml:space="preserve">Οι αριθμοί όμως είναι αμείλικτοι και δείχνουν τις απώλειες της ελληνικής οικονομίας: συνολικός πληθυσμός 11 εκ., συνολική απασχόληση (Οκτώβριος 2016) 3.688.331, δηλαδή για κάθε απασχολούμενο αντιστοιχούν 2,5 μη απασχολούμενοι. Στην Γερμανία η αναλογία είναι περίπου 0,8, δηλαδή σε κάθε απασχολούμενο αντιστοιχούν 0,8 μη απασχολούμενοι. Οι άνεργοι στην Ελλάδα ήταν 1.102.335 άτομα, ο μη ενεργός πληθυσμός 3.245.508 εκ των οποίων 2.450.000 συνταξιούχοι και τα υπόλοιπα παιδιά κάτω των 18. </w:t>
      </w:r>
    </w:p>
    <w:p w:rsidR="008246D5" w:rsidRDefault="008246D5" w:rsidP="008246D5">
      <w:pPr>
        <w:spacing w:after="0" w:line="360" w:lineRule="auto"/>
        <w:ind w:firstLine="284"/>
        <w:jc w:val="both"/>
        <w:rPr>
          <w:rFonts w:ascii="Times New Roman" w:hAnsi="Times New Roman" w:cs="Times New Roman"/>
        </w:rPr>
      </w:pPr>
      <w:r>
        <w:rPr>
          <w:rFonts w:ascii="Times New Roman" w:hAnsi="Times New Roman" w:cs="Times New Roman"/>
        </w:rPr>
        <w:lastRenderedPageBreak/>
        <w:t xml:space="preserve">Την τελευταία επταετία έχουν εγκαταλείψει την Ελλάδα 427.000 άτομα από τον ενεργό πληθυσμό (4% του συνολικού πληθυσμού) κυρίως νέοι με υψηλό μορφωτικό επίπεδο, το γνωστό </w:t>
      </w:r>
      <w:r>
        <w:rPr>
          <w:rFonts w:ascii="Times New Roman" w:hAnsi="Times New Roman" w:cs="Times New Roman"/>
          <w:lang w:val="en-US"/>
        </w:rPr>
        <w:t>brain</w:t>
      </w:r>
      <w:r w:rsidRPr="008246D5">
        <w:rPr>
          <w:rFonts w:ascii="Times New Roman" w:hAnsi="Times New Roman" w:cs="Times New Roman"/>
        </w:rPr>
        <w:t xml:space="preserve"> </w:t>
      </w:r>
      <w:r>
        <w:rPr>
          <w:rFonts w:ascii="Times New Roman" w:hAnsi="Times New Roman" w:cs="Times New Roman"/>
          <w:lang w:val="en-US"/>
        </w:rPr>
        <w:t>drain</w:t>
      </w:r>
      <w:r w:rsidRPr="008246D5">
        <w:rPr>
          <w:rFonts w:ascii="Times New Roman" w:hAnsi="Times New Roman" w:cs="Times New Roman"/>
        </w:rPr>
        <w:t xml:space="preserve">. </w:t>
      </w:r>
      <w:r>
        <w:rPr>
          <w:rFonts w:ascii="Times New Roman" w:hAnsi="Times New Roman" w:cs="Times New Roman"/>
          <w:lang w:val="en-US"/>
        </w:rPr>
        <w:t>H</w:t>
      </w:r>
      <w:r w:rsidRPr="008246D5">
        <w:rPr>
          <w:rFonts w:ascii="Times New Roman" w:hAnsi="Times New Roman" w:cs="Times New Roman"/>
        </w:rPr>
        <w:t xml:space="preserve"> </w:t>
      </w:r>
      <w:r>
        <w:rPr>
          <w:rFonts w:ascii="Times New Roman" w:hAnsi="Times New Roman" w:cs="Times New Roman"/>
        </w:rPr>
        <w:t>Ελλάδα έχει δηλαδή δαπανήσει μεγάλα ποσά για την εκπαίδευσή τους, που τα καρπώνονται οι χώρε</w:t>
      </w:r>
      <w:r w:rsidR="00DD4062">
        <w:rPr>
          <w:rFonts w:ascii="Times New Roman" w:hAnsi="Times New Roman" w:cs="Times New Roman"/>
        </w:rPr>
        <w:t>ς</w:t>
      </w:r>
      <w:r>
        <w:rPr>
          <w:rFonts w:ascii="Times New Roman" w:hAnsi="Times New Roman" w:cs="Times New Roman"/>
        </w:rPr>
        <w:t xml:space="preserve"> όπου έχουν μεταναστεύσει, Γερμανία, Σουηδία, κλπ. Αν πάρουμε κυνικά την αναλογία του πολέμου, πρόκειται για αιχμαλώτους που εργάζονται για λογαριασμό των νικητών, ευτυχώς βέβαια με πολύ καλές συνθήκες αμοιβών για τους ίδιους!</w:t>
      </w:r>
      <w:r>
        <w:rPr>
          <w:rStyle w:val="a4"/>
          <w:rFonts w:ascii="Times New Roman" w:hAnsi="Times New Roman" w:cs="Times New Roman"/>
        </w:rPr>
        <w:footnoteReference w:id="2"/>
      </w:r>
    </w:p>
    <w:p w:rsidR="008246D5" w:rsidRDefault="008246D5" w:rsidP="008246D5">
      <w:pPr>
        <w:spacing w:after="0" w:line="360" w:lineRule="auto"/>
        <w:ind w:firstLine="284"/>
        <w:jc w:val="both"/>
        <w:rPr>
          <w:rFonts w:ascii="Times New Roman" w:hAnsi="Times New Roman" w:cs="Times New Roman"/>
        </w:rPr>
      </w:pPr>
      <w:r>
        <w:rPr>
          <w:rFonts w:ascii="Times New Roman" w:hAnsi="Times New Roman" w:cs="Times New Roman"/>
        </w:rPr>
        <w:t xml:space="preserve">Το </w:t>
      </w:r>
      <w:r w:rsidR="00C40CA7">
        <w:rPr>
          <w:rFonts w:ascii="Times New Roman" w:hAnsi="Times New Roman" w:cs="Times New Roman"/>
        </w:rPr>
        <w:t>επίπεδο γεννητικότητας που απαιτείται για να διατηρηθεί σταθερός ο πληθυσμός είναι 2,1 παιδιά ανά γυναίκα. Στη Ελλάδα, από το 2002 και μετά, σύμφωνα με στοιχεία του Εθνικού Κέντρου Κοινωνικών Ερευνών είναι 1,1, μέχρι 1,3. Έτσι καταλήγουμε στο τελείως συμπέρασμα και με μια γενναία δόση δημογραφικής υπερβολής πως δεν πρέπει να ανησυχούμε καθόλου για το μέλλον, το δημόσιο χρέος κλπ. Πολύ απλά, οι δυο τάσεις, υπογεννητικότητα συν φυγή νέων στο εξωτερικό, σημαίνει πως αν δεν αντιστραφούν, μέχρι το 2060 θα πάψουμε να υπάρχουμε ως έθνος, οπότε αυτομάτως θα έχουν λυθεί και όλα τα προβλήματα.</w:t>
      </w:r>
    </w:p>
    <w:p w:rsidR="00C40CA7" w:rsidRDefault="00C40CA7" w:rsidP="008246D5">
      <w:pPr>
        <w:spacing w:after="0" w:line="360" w:lineRule="auto"/>
        <w:ind w:firstLine="284"/>
        <w:jc w:val="both"/>
        <w:rPr>
          <w:rFonts w:ascii="Times New Roman" w:hAnsi="Times New Roman" w:cs="Times New Roman"/>
        </w:rPr>
      </w:pPr>
      <w:r>
        <w:rPr>
          <w:rFonts w:ascii="Times New Roman" w:hAnsi="Times New Roman" w:cs="Times New Roman"/>
        </w:rPr>
        <w:t>Το δημόσιο χρέος ίσως θα το αναλάβουν οι τότε κάτοικοι αυτού του σχεδόν απο</w:t>
      </w:r>
      <w:r w:rsidR="0081789D">
        <w:rPr>
          <w:rFonts w:ascii="Times New Roman" w:hAnsi="Times New Roman" w:cs="Times New Roman"/>
        </w:rPr>
        <w:t>τ</w:t>
      </w:r>
      <w:r>
        <w:rPr>
          <w:rFonts w:ascii="Times New Roman" w:hAnsi="Times New Roman" w:cs="Times New Roman"/>
        </w:rPr>
        <w:t>υ</w:t>
      </w:r>
      <w:r w:rsidR="0081789D">
        <w:rPr>
          <w:rFonts w:ascii="Times New Roman" w:hAnsi="Times New Roman" w:cs="Times New Roman"/>
        </w:rPr>
        <w:t>χημένου κράτους που σήμερα ονομάζεται Ελλάδα.</w:t>
      </w:r>
    </w:p>
    <w:p w:rsidR="0081789D" w:rsidRDefault="0081789D" w:rsidP="008246D5">
      <w:pPr>
        <w:spacing w:after="0" w:line="360" w:lineRule="auto"/>
        <w:ind w:firstLine="284"/>
        <w:jc w:val="both"/>
        <w:rPr>
          <w:rFonts w:ascii="Times New Roman" w:hAnsi="Times New Roman" w:cs="Times New Roman"/>
        </w:rPr>
      </w:pPr>
    </w:p>
    <w:p w:rsidR="0081789D" w:rsidRDefault="0081789D" w:rsidP="008246D5">
      <w:pPr>
        <w:spacing w:after="0" w:line="360" w:lineRule="auto"/>
        <w:ind w:firstLine="284"/>
        <w:jc w:val="both"/>
        <w:rPr>
          <w:rFonts w:ascii="Times New Roman" w:hAnsi="Times New Roman" w:cs="Times New Roman"/>
        </w:rPr>
      </w:pPr>
      <w:r>
        <w:rPr>
          <w:rFonts w:ascii="Times New Roman" w:hAnsi="Times New Roman" w:cs="Times New Roman"/>
        </w:rPr>
        <w:t>Νίκος Κυριαζής</w:t>
      </w:r>
    </w:p>
    <w:p w:rsidR="0081789D" w:rsidRDefault="0081789D" w:rsidP="008246D5">
      <w:pPr>
        <w:spacing w:after="0" w:line="360" w:lineRule="auto"/>
        <w:ind w:firstLine="284"/>
        <w:jc w:val="both"/>
        <w:rPr>
          <w:rFonts w:ascii="Times New Roman" w:hAnsi="Times New Roman" w:cs="Times New Roman"/>
        </w:rPr>
      </w:pPr>
      <w:r>
        <w:rPr>
          <w:rFonts w:ascii="Times New Roman" w:hAnsi="Times New Roman" w:cs="Times New Roman"/>
        </w:rPr>
        <w:t xml:space="preserve">Καθηγητής Τμήματος Οικονομικών </w:t>
      </w:r>
    </w:p>
    <w:p w:rsidR="0081789D" w:rsidRPr="008246D5" w:rsidRDefault="0081789D" w:rsidP="008246D5">
      <w:pPr>
        <w:spacing w:after="0" w:line="360" w:lineRule="auto"/>
        <w:ind w:firstLine="284"/>
        <w:jc w:val="both"/>
        <w:rPr>
          <w:rFonts w:ascii="Times New Roman" w:hAnsi="Times New Roman" w:cs="Times New Roman"/>
        </w:rPr>
      </w:pPr>
      <w:r>
        <w:rPr>
          <w:rFonts w:ascii="Times New Roman" w:hAnsi="Times New Roman" w:cs="Times New Roman"/>
        </w:rPr>
        <w:t xml:space="preserve">Πανεπιστημίου Θεσσαλίας </w:t>
      </w:r>
    </w:p>
    <w:p w:rsidR="008246D5" w:rsidRPr="008246D5" w:rsidRDefault="008246D5" w:rsidP="008246D5">
      <w:pPr>
        <w:spacing w:after="0" w:line="360" w:lineRule="auto"/>
        <w:jc w:val="both"/>
      </w:pPr>
    </w:p>
    <w:p w:rsidR="008246D5" w:rsidRPr="008246D5" w:rsidRDefault="008246D5"/>
    <w:sectPr w:rsidR="008246D5" w:rsidRPr="008246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4E" w:rsidRDefault="00A33B4E" w:rsidP="008246D5">
      <w:pPr>
        <w:spacing w:after="0" w:line="240" w:lineRule="auto"/>
      </w:pPr>
      <w:r>
        <w:separator/>
      </w:r>
    </w:p>
  </w:endnote>
  <w:endnote w:type="continuationSeparator" w:id="0">
    <w:p w:rsidR="00A33B4E" w:rsidRDefault="00A33B4E" w:rsidP="0082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4E" w:rsidRDefault="00A33B4E" w:rsidP="008246D5">
      <w:pPr>
        <w:spacing w:after="0" w:line="240" w:lineRule="auto"/>
      </w:pPr>
      <w:r>
        <w:separator/>
      </w:r>
    </w:p>
  </w:footnote>
  <w:footnote w:type="continuationSeparator" w:id="0">
    <w:p w:rsidR="00A33B4E" w:rsidRDefault="00A33B4E" w:rsidP="008246D5">
      <w:pPr>
        <w:spacing w:after="0" w:line="240" w:lineRule="auto"/>
      </w:pPr>
      <w:r>
        <w:continuationSeparator/>
      </w:r>
    </w:p>
  </w:footnote>
  <w:footnote w:id="1">
    <w:p w:rsidR="008246D5" w:rsidRPr="008246D5" w:rsidRDefault="008246D5" w:rsidP="008246D5">
      <w:pPr>
        <w:pStyle w:val="a3"/>
        <w:spacing w:line="360" w:lineRule="auto"/>
        <w:jc w:val="both"/>
        <w:rPr>
          <w:rFonts w:ascii="Times New Roman" w:hAnsi="Times New Roman" w:cs="Times New Roman"/>
        </w:rPr>
      </w:pPr>
      <w:r w:rsidRPr="008246D5">
        <w:rPr>
          <w:rStyle w:val="a4"/>
          <w:rFonts w:ascii="Times New Roman" w:hAnsi="Times New Roman" w:cs="Times New Roman"/>
        </w:rPr>
        <w:footnoteRef/>
      </w:r>
      <w:r w:rsidRPr="008246D5">
        <w:rPr>
          <w:rFonts w:ascii="Times New Roman" w:hAnsi="Times New Roman" w:cs="Times New Roman"/>
        </w:rPr>
        <w:t xml:space="preserve"> Το βαρύ γαλλικό τανκ </w:t>
      </w:r>
      <w:r w:rsidRPr="008246D5">
        <w:rPr>
          <w:rFonts w:ascii="Times New Roman" w:hAnsi="Times New Roman" w:cs="Times New Roman"/>
          <w:lang w:val="en-US"/>
        </w:rPr>
        <w:t>Char</w:t>
      </w:r>
      <w:r w:rsidRPr="008246D5">
        <w:rPr>
          <w:rFonts w:ascii="Times New Roman" w:hAnsi="Times New Roman" w:cs="Times New Roman"/>
        </w:rPr>
        <w:t xml:space="preserve"> </w:t>
      </w:r>
      <w:r w:rsidRPr="008246D5">
        <w:rPr>
          <w:rFonts w:ascii="Times New Roman" w:hAnsi="Times New Roman" w:cs="Times New Roman"/>
          <w:lang w:val="en-US"/>
        </w:rPr>
        <w:t>B</w:t>
      </w:r>
      <w:r w:rsidRPr="008246D5">
        <w:rPr>
          <w:rFonts w:ascii="Times New Roman" w:hAnsi="Times New Roman" w:cs="Times New Roman"/>
        </w:rPr>
        <w:t xml:space="preserve"> πχ., ήταν βαρύτερο από κάθε γερμανικό το 1940, αλλά χρησιμοποιήθηκε διασπαρμένο σε μικρές μονάδες.</w:t>
      </w:r>
    </w:p>
  </w:footnote>
  <w:footnote w:id="2">
    <w:p w:rsidR="008246D5" w:rsidRPr="008246D5" w:rsidRDefault="008246D5" w:rsidP="008246D5">
      <w:pPr>
        <w:pStyle w:val="a3"/>
        <w:spacing w:line="360" w:lineRule="auto"/>
        <w:jc w:val="both"/>
        <w:rPr>
          <w:rFonts w:ascii="Times New Roman" w:hAnsi="Times New Roman" w:cs="Times New Roman"/>
        </w:rPr>
      </w:pPr>
      <w:r w:rsidRPr="008246D5">
        <w:rPr>
          <w:rStyle w:val="a4"/>
          <w:rFonts w:ascii="Times New Roman" w:hAnsi="Times New Roman" w:cs="Times New Roman"/>
        </w:rPr>
        <w:footnoteRef/>
      </w:r>
      <w:r w:rsidRPr="008246D5">
        <w:rPr>
          <w:rFonts w:ascii="Times New Roman" w:hAnsi="Times New Roman" w:cs="Times New Roman"/>
        </w:rPr>
        <w:t xml:space="preserve"> </w:t>
      </w:r>
      <w:r w:rsidRPr="008246D5">
        <w:rPr>
          <w:rFonts w:ascii="Times New Roman" w:hAnsi="Times New Roman" w:cs="Times New Roman"/>
        </w:rPr>
        <w:t xml:space="preserve">Προσωπικά είμαι περήφανος γιατί σπούδασα 8 χρόνια στην Γερμανία με γερμανική υποτροφία, ήμουν 5 χρόνια επισκέπτης καθηγητής στο </w:t>
      </w:r>
      <w:proofErr w:type="spellStart"/>
      <w:r w:rsidRPr="008246D5">
        <w:rPr>
          <w:rFonts w:ascii="Times New Roman" w:hAnsi="Times New Roman" w:cs="Times New Roman"/>
        </w:rPr>
        <w:t>Τρίερ</w:t>
      </w:r>
      <w:proofErr w:type="spellEnd"/>
      <w:r w:rsidRPr="008246D5">
        <w:rPr>
          <w:rFonts w:ascii="Times New Roman" w:hAnsi="Times New Roman" w:cs="Times New Roman"/>
        </w:rPr>
        <w:t xml:space="preserve"> και ένα εξάμηνο στο Χάρβαρντ με υποτροφία </w:t>
      </w:r>
      <w:proofErr w:type="spellStart"/>
      <w:r w:rsidRPr="008246D5">
        <w:rPr>
          <w:rFonts w:ascii="Times New Roman" w:hAnsi="Times New Roman" w:cs="Times New Roman"/>
        </w:rPr>
        <w:t>Φουλ</w:t>
      </w:r>
      <w:bookmarkStart w:id="0" w:name="_GoBack"/>
      <w:bookmarkEnd w:id="0"/>
      <w:r w:rsidRPr="008246D5">
        <w:rPr>
          <w:rFonts w:ascii="Times New Roman" w:hAnsi="Times New Roman" w:cs="Times New Roman"/>
        </w:rPr>
        <w:t>μπράιτ</w:t>
      </w:r>
      <w:proofErr w:type="spellEnd"/>
      <w:r w:rsidRPr="008246D5">
        <w:rPr>
          <w:rFonts w:ascii="Times New Roman" w:hAnsi="Times New Roman" w:cs="Times New Roman"/>
        </w:rPr>
        <w:t>, δηλαδή έχω “στοιχήσει” πολλά στην Γερμανία και τις ΗΠΑ και τίποτα στην Ελλάδα!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D5"/>
    <w:rsid w:val="000F440E"/>
    <w:rsid w:val="001A7686"/>
    <w:rsid w:val="0026044F"/>
    <w:rsid w:val="00543F69"/>
    <w:rsid w:val="00645507"/>
    <w:rsid w:val="007B699E"/>
    <w:rsid w:val="0081789D"/>
    <w:rsid w:val="008246D5"/>
    <w:rsid w:val="008766C3"/>
    <w:rsid w:val="008F7AF9"/>
    <w:rsid w:val="009240FA"/>
    <w:rsid w:val="00970488"/>
    <w:rsid w:val="009C7620"/>
    <w:rsid w:val="00A23D9E"/>
    <w:rsid w:val="00A24CE0"/>
    <w:rsid w:val="00A33B4E"/>
    <w:rsid w:val="00C40CA7"/>
    <w:rsid w:val="00C40E2B"/>
    <w:rsid w:val="00C6115F"/>
    <w:rsid w:val="00C86420"/>
    <w:rsid w:val="00DD4062"/>
    <w:rsid w:val="00FA6E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970F"/>
  <w15:chartTrackingRefBased/>
  <w15:docId w15:val="{1E913D4E-851A-45AD-8D60-0EE8F411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246D5"/>
    <w:pPr>
      <w:spacing w:after="0" w:line="240" w:lineRule="auto"/>
    </w:pPr>
    <w:rPr>
      <w:sz w:val="20"/>
      <w:szCs w:val="20"/>
    </w:rPr>
  </w:style>
  <w:style w:type="character" w:customStyle="1" w:styleId="Char">
    <w:name w:val="Κείμενο υποσημείωσης Char"/>
    <w:basedOn w:val="a0"/>
    <w:link w:val="a3"/>
    <w:uiPriority w:val="99"/>
    <w:semiHidden/>
    <w:rsid w:val="008246D5"/>
    <w:rPr>
      <w:sz w:val="20"/>
      <w:szCs w:val="20"/>
    </w:rPr>
  </w:style>
  <w:style w:type="character" w:styleId="a4">
    <w:name w:val="footnote reference"/>
    <w:basedOn w:val="a0"/>
    <w:uiPriority w:val="99"/>
    <w:semiHidden/>
    <w:unhideWhenUsed/>
    <w:rsid w:val="00824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36BA-5901-49DD-8ABA-1B57F319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2017-02-24T20:24:00Z</dcterms:created>
  <dcterms:modified xsi:type="dcterms:W3CDTF">2017-02-24T20:28:00Z</dcterms:modified>
</cp:coreProperties>
</file>