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D0" w:rsidRPr="005852D0" w:rsidRDefault="005852D0" w:rsidP="005852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center"/>
        <w:rPr>
          <w:b/>
        </w:rPr>
      </w:pPr>
      <w:r w:rsidRPr="005852D0">
        <w:rPr>
          <w:b/>
        </w:rPr>
        <w:t>ΔΙΔΑΣΚΑΛΙΑ ΔΕΞΙΟΤΗΤΩΝ ΖΩΗΣ ΣΤΗΝ ΕΚΠΑΙΔΕΥΣΗ ΚΑΙ ΣΤΗ ΦΥΣΙΚΗ ΑΓΩΓΗ</w:t>
      </w:r>
      <w:r>
        <w:rPr>
          <w:b/>
        </w:rPr>
        <w:t xml:space="preserve"> </w:t>
      </w:r>
      <w:r w:rsidRPr="005852D0">
        <w:rPr>
          <w:b/>
        </w:rPr>
        <w:t>ΜΚ 1020</w:t>
      </w:r>
    </w:p>
    <w:p w:rsidR="00D250AE" w:rsidRPr="008633CB" w:rsidRDefault="005862E1" w:rsidP="005852D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</w:pPr>
      <w:proofErr w:type="spellStart"/>
      <w:r>
        <w:t>Ακαδημαικό</w:t>
      </w:r>
      <w:proofErr w:type="spellEnd"/>
      <w:r>
        <w:t xml:space="preserve"> Έτος 201</w:t>
      </w:r>
      <w:r w:rsidR="008633CB">
        <w:t>7</w:t>
      </w:r>
      <w:r>
        <w:t>/1</w:t>
      </w:r>
      <w:r w:rsidR="008633CB">
        <w:t>8</w:t>
      </w:r>
      <w:bookmarkStart w:id="0" w:name="_GoBack"/>
      <w:bookmarkEnd w:id="0"/>
    </w:p>
    <w:p w:rsidR="005852D0" w:rsidRDefault="005852D0" w:rsidP="005852D0">
      <w:pPr>
        <w:jc w:val="center"/>
        <w:rPr>
          <w:b/>
          <w:sz w:val="36"/>
        </w:rPr>
      </w:pPr>
    </w:p>
    <w:p w:rsidR="005852D0" w:rsidRDefault="00A27075" w:rsidP="005852D0">
      <w:pPr>
        <w:jc w:val="center"/>
        <w:rPr>
          <w:b/>
          <w:sz w:val="36"/>
        </w:rPr>
      </w:pPr>
      <w:r>
        <w:rPr>
          <w:b/>
          <w:sz w:val="36"/>
        </w:rPr>
        <w:t>Ημερολόγιο Συναντήσεων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417"/>
        <w:gridCol w:w="2512"/>
        <w:gridCol w:w="1366"/>
      </w:tblGrid>
      <w:tr w:rsidR="00A27075" w:rsidRPr="00A27075" w:rsidTr="00A27075">
        <w:tc>
          <w:tcPr>
            <w:tcW w:w="959" w:type="dxa"/>
          </w:tcPr>
          <w:p w:rsidR="00A27075" w:rsidRPr="00A27075" w:rsidRDefault="00A27075" w:rsidP="005852D0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A27075">
              <w:rPr>
                <w:rFonts w:ascii="Times New Roman" w:hAnsi="Times New Roman" w:cs="Times New Roman"/>
                <w:b/>
                <w:sz w:val="14"/>
                <w:szCs w:val="24"/>
              </w:rPr>
              <w:t>Αρ. Συνάντησης</w:t>
            </w:r>
          </w:p>
        </w:tc>
        <w:tc>
          <w:tcPr>
            <w:tcW w:w="1134" w:type="dxa"/>
          </w:tcPr>
          <w:p w:rsidR="00A27075" w:rsidRPr="00A27075" w:rsidRDefault="00A27075" w:rsidP="005852D0">
            <w:pPr>
              <w:jc w:val="center"/>
              <w:rPr>
                <w:b/>
                <w:sz w:val="16"/>
                <w:szCs w:val="24"/>
              </w:rPr>
            </w:pPr>
            <w:proofErr w:type="spellStart"/>
            <w:r>
              <w:rPr>
                <w:b/>
                <w:sz w:val="16"/>
                <w:szCs w:val="24"/>
              </w:rPr>
              <w:t>Ημ</w:t>
            </w:r>
            <w:proofErr w:type="spellEnd"/>
            <w:r>
              <w:rPr>
                <w:b/>
                <w:sz w:val="16"/>
                <w:szCs w:val="24"/>
              </w:rPr>
              <w:t>/</w:t>
            </w:r>
            <w:proofErr w:type="spellStart"/>
            <w:r>
              <w:rPr>
                <w:b/>
                <w:sz w:val="16"/>
                <w:szCs w:val="24"/>
              </w:rPr>
              <w:t>νία</w:t>
            </w:r>
            <w:proofErr w:type="spellEnd"/>
          </w:p>
        </w:tc>
        <w:tc>
          <w:tcPr>
            <w:tcW w:w="1134" w:type="dxa"/>
          </w:tcPr>
          <w:p w:rsidR="00A27075" w:rsidRPr="00A27075" w:rsidRDefault="00A27075" w:rsidP="005852D0">
            <w:pPr>
              <w:jc w:val="center"/>
              <w:rPr>
                <w:b/>
                <w:sz w:val="16"/>
                <w:szCs w:val="24"/>
              </w:rPr>
            </w:pPr>
            <w:r w:rsidRPr="00A27075">
              <w:rPr>
                <w:b/>
                <w:sz w:val="16"/>
                <w:szCs w:val="24"/>
              </w:rPr>
              <w:t>Τόπος Συνάντησης</w:t>
            </w:r>
          </w:p>
        </w:tc>
        <w:tc>
          <w:tcPr>
            <w:tcW w:w="1417" w:type="dxa"/>
          </w:tcPr>
          <w:p w:rsidR="00A27075" w:rsidRPr="00A27075" w:rsidRDefault="00A27075" w:rsidP="005852D0">
            <w:pPr>
              <w:jc w:val="center"/>
              <w:rPr>
                <w:b/>
                <w:sz w:val="16"/>
                <w:szCs w:val="24"/>
              </w:rPr>
            </w:pPr>
            <w:r w:rsidRPr="00A27075">
              <w:rPr>
                <w:b/>
                <w:sz w:val="16"/>
                <w:szCs w:val="24"/>
              </w:rPr>
              <w:t>Θέμα</w:t>
            </w:r>
          </w:p>
        </w:tc>
        <w:tc>
          <w:tcPr>
            <w:tcW w:w="2512" w:type="dxa"/>
          </w:tcPr>
          <w:p w:rsidR="00A27075" w:rsidRPr="00A27075" w:rsidRDefault="00A27075" w:rsidP="005852D0">
            <w:pPr>
              <w:jc w:val="center"/>
              <w:rPr>
                <w:b/>
                <w:sz w:val="16"/>
                <w:szCs w:val="24"/>
              </w:rPr>
            </w:pPr>
            <w:r w:rsidRPr="00A27075">
              <w:rPr>
                <w:b/>
                <w:sz w:val="16"/>
                <w:szCs w:val="24"/>
              </w:rPr>
              <w:t>Σχόλια</w:t>
            </w:r>
          </w:p>
        </w:tc>
        <w:tc>
          <w:tcPr>
            <w:tcW w:w="1366" w:type="dxa"/>
          </w:tcPr>
          <w:p w:rsidR="00A27075" w:rsidRPr="00A27075" w:rsidRDefault="00A27075" w:rsidP="005852D0">
            <w:pPr>
              <w:jc w:val="center"/>
              <w:rPr>
                <w:b/>
                <w:sz w:val="16"/>
                <w:szCs w:val="24"/>
              </w:rPr>
            </w:pPr>
            <w:r w:rsidRPr="00A27075">
              <w:rPr>
                <w:b/>
                <w:sz w:val="16"/>
                <w:szCs w:val="24"/>
              </w:rPr>
              <w:t>Υπογραφές</w:t>
            </w:r>
          </w:p>
        </w:tc>
      </w:tr>
      <w:tr w:rsidR="00A27075" w:rsidTr="00A27075">
        <w:tc>
          <w:tcPr>
            <w:tcW w:w="959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2512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366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</w:tr>
      <w:tr w:rsidR="00A27075" w:rsidTr="00A27075">
        <w:tc>
          <w:tcPr>
            <w:tcW w:w="959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2512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366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</w:tr>
      <w:tr w:rsidR="00A27075" w:rsidTr="00A27075">
        <w:tc>
          <w:tcPr>
            <w:tcW w:w="959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2512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366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</w:tr>
      <w:tr w:rsidR="00A27075" w:rsidTr="00A27075">
        <w:tc>
          <w:tcPr>
            <w:tcW w:w="959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A27075">
            <w:pPr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2512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366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</w:tr>
      <w:tr w:rsidR="00A27075" w:rsidTr="00A27075">
        <w:tc>
          <w:tcPr>
            <w:tcW w:w="959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2512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366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</w:tr>
      <w:tr w:rsidR="00A27075" w:rsidTr="00A27075">
        <w:tc>
          <w:tcPr>
            <w:tcW w:w="959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A27075">
            <w:pPr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2512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366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</w:tr>
      <w:tr w:rsidR="00A27075" w:rsidTr="00A27075">
        <w:tc>
          <w:tcPr>
            <w:tcW w:w="959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  <w:p w:rsidR="00A27075" w:rsidRDefault="00A27075" w:rsidP="00A27075">
            <w:pPr>
              <w:rPr>
                <w:b/>
                <w:sz w:val="36"/>
              </w:rPr>
            </w:pPr>
          </w:p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134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417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2512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  <w:tc>
          <w:tcPr>
            <w:tcW w:w="1366" w:type="dxa"/>
          </w:tcPr>
          <w:p w:rsidR="00A27075" w:rsidRDefault="00A27075" w:rsidP="005852D0">
            <w:pPr>
              <w:jc w:val="center"/>
              <w:rPr>
                <w:b/>
                <w:sz w:val="36"/>
              </w:rPr>
            </w:pPr>
          </w:p>
        </w:tc>
      </w:tr>
    </w:tbl>
    <w:p w:rsidR="005852D0" w:rsidRPr="005852D0" w:rsidRDefault="005852D0" w:rsidP="005852D0">
      <w:pPr>
        <w:jc w:val="center"/>
        <w:rPr>
          <w:b/>
          <w:sz w:val="36"/>
        </w:rPr>
      </w:pPr>
    </w:p>
    <w:sectPr w:rsidR="005852D0" w:rsidRPr="00585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2D0"/>
    <w:rsid w:val="003B2B7E"/>
    <w:rsid w:val="005852D0"/>
    <w:rsid w:val="005862E1"/>
    <w:rsid w:val="005E593C"/>
    <w:rsid w:val="008633CB"/>
    <w:rsid w:val="00A27075"/>
    <w:rsid w:val="00D2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2ABFD-8541-4223-A3B1-A3BBE3E81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2017-09-27T06:20:00Z</dcterms:created>
  <dcterms:modified xsi:type="dcterms:W3CDTF">2017-09-27T06:20:00Z</dcterms:modified>
</cp:coreProperties>
</file>