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B5" w:rsidRDefault="00C20AB5" w:rsidP="00C20AB5">
      <w:pPr>
        <w:spacing w:after="0" w:line="240" w:lineRule="auto"/>
        <w:jc w:val="both"/>
        <w:rPr>
          <w:rFonts w:ascii="Times New Roman" w:hAnsi="Times New Roman"/>
          <w:b/>
          <w:lang w:val="el-GR"/>
        </w:rPr>
      </w:pPr>
      <w:r w:rsidRPr="007F74E2">
        <w:rPr>
          <w:rFonts w:ascii="Times New Roman" w:hAnsi="Times New Roman"/>
          <w:b/>
          <w:lang w:val="el-GR"/>
        </w:rPr>
        <w:t>ΕΙΣΑΓΩΓΗ  ΣΤΟ  ΔΙΚΑΙΟ</w:t>
      </w:r>
    </w:p>
    <w:p w:rsidR="00C20AB5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</w:p>
    <w:p w:rsidR="00C20AB5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Σκοπός του μαθήματος είναι η εξοικείωση των φοιτητών με βασικές έννοιες του δικαίου οι οποίες είναι  απαραίτητες για τη διδασκαλία και την κατανόηση στη συνέχεια των μαθημάτων Δίκαιο Πολεοδομίας, Χωροταξίας και Περιβάλλοντος Ι και Δίκαιο Πολεοδομίας, Χωροταξίας και Περιβάλλοντος ΙΙ. </w:t>
      </w:r>
      <w:r w:rsidRPr="00DC646E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Οι έννοιες αυτές συνδέονται κατά βάση με το εθνικό δίκαιο και δευτερευόντως με το ενωσιακό και διεθνές δίκαιο</w:t>
      </w:r>
      <w:r>
        <w:rPr>
          <w:rFonts w:ascii="Times New Roman" w:hAnsi="Times New Roman"/>
          <w:lang w:val="el-GR"/>
        </w:rPr>
        <w:t>.</w:t>
      </w:r>
      <w:r>
        <w:rPr>
          <w:rFonts w:ascii="Times New Roman" w:hAnsi="Times New Roman"/>
          <w:lang w:val="el-GR"/>
        </w:rPr>
        <w:t xml:space="preserve"> </w:t>
      </w:r>
    </w:p>
    <w:p w:rsidR="00C20AB5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</w:p>
    <w:p w:rsidR="00C20AB5" w:rsidRPr="00C20AB5" w:rsidRDefault="00C20AB5" w:rsidP="00C20AB5">
      <w:pPr>
        <w:spacing w:after="0" w:line="240" w:lineRule="auto"/>
        <w:jc w:val="both"/>
        <w:rPr>
          <w:rFonts w:ascii="Times New Roman" w:hAnsi="Times New Roman"/>
          <w:b/>
          <w:lang w:val="el-GR"/>
        </w:rPr>
      </w:pPr>
      <w:r w:rsidRPr="00C20AB5">
        <w:rPr>
          <w:rFonts w:ascii="Times New Roman" w:hAnsi="Times New Roman"/>
          <w:b/>
          <w:lang w:val="el-GR"/>
        </w:rPr>
        <w:t>ΠΕΡΙΕΧΟΜΕΝΑ</w:t>
      </w:r>
    </w:p>
    <w:p w:rsidR="00C20AB5" w:rsidRPr="005635E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  <w:r w:rsidRPr="005635EE">
        <w:rPr>
          <w:rFonts w:ascii="Times New Roman" w:hAnsi="Times New Roman"/>
          <w:lang w:val="el-GR"/>
        </w:rPr>
        <w:t>1. Η έννοια του δικαίου, ιστορικές καταβολές του δικαίου, θεωρητικές προσεγγίσεις του δικαίου, λειτουργίες του δικαίου.</w:t>
      </w:r>
    </w:p>
    <w:p w:rsidR="00C20AB5" w:rsidRPr="005635E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  <w:r w:rsidRPr="005635EE">
        <w:rPr>
          <w:rFonts w:ascii="Times New Roman" w:hAnsi="Times New Roman"/>
          <w:lang w:val="el-GR"/>
        </w:rPr>
        <w:t>2. Πηγές του δικαίου, Κανόνες του δικαίου, Αρχές του δικαίου – Εννοιολογική προσέγγιση / αποσαφήνιση των εννοιών αυτών.</w:t>
      </w:r>
    </w:p>
    <w:p w:rsidR="00C20AB5" w:rsidRPr="005635E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  <w:r w:rsidRPr="005635EE">
        <w:rPr>
          <w:rFonts w:ascii="Times New Roman" w:hAnsi="Times New Roman"/>
          <w:lang w:val="el-GR"/>
        </w:rPr>
        <w:t>3. Διακρίσεις / κλάδοι του δικαίου (δημόσιο και ιδιωτικό δίκαιο και υπό-κλάδοι του δικαίου).</w:t>
      </w:r>
    </w:p>
    <w:p w:rsidR="00C20AB5" w:rsidRPr="005635E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  <w:r w:rsidRPr="005635EE">
        <w:rPr>
          <w:rFonts w:ascii="Times New Roman" w:hAnsi="Times New Roman"/>
          <w:lang w:val="el-GR"/>
        </w:rPr>
        <w:t>4. Ερμηνεία και Εφαρμογή του δικαίου (μέθοδοι ερμηνείας: γραμματική, ιστορική, τελολογική κ.λπ.)</w:t>
      </w:r>
    </w:p>
    <w:p w:rsidR="00C20AB5" w:rsidRPr="005635E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  <w:r w:rsidRPr="005635EE">
        <w:rPr>
          <w:rFonts w:ascii="Times New Roman" w:hAnsi="Times New Roman"/>
          <w:lang w:val="el-GR"/>
        </w:rPr>
        <w:t>5. Η έννοια της έννομης σχέσης (λ.χ. ενοχική σχέση, εμπράγματο</w:t>
      </w:r>
      <w:r>
        <w:rPr>
          <w:rFonts w:ascii="Times New Roman" w:hAnsi="Times New Roman"/>
          <w:lang w:val="el-GR"/>
        </w:rPr>
        <w:t>ς</w:t>
      </w:r>
      <w:r w:rsidRPr="005635EE">
        <w:rPr>
          <w:rFonts w:ascii="Times New Roman" w:hAnsi="Times New Roman"/>
          <w:lang w:val="el-GR"/>
        </w:rPr>
        <w:t xml:space="preserve"> σχέση κ.λπ.), η έννοια του υποκειμένου δικαίου, τα πρόσωπα (φυσικά και νομικά) από τη σκοπιά του δημόσιου και του ιδιωτικού δικαίου. </w:t>
      </w:r>
    </w:p>
    <w:p w:rsidR="00C20AB5" w:rsidRPr="005635E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  <w:r w:rsidRPr="005635EE">
        <w:rPr>
          <w:rFonts w:ascii="Times New Roman" w:hAnsi="Times New Roman"/>
          <w:lang w:val="el-GR"/>
        </w:rPr>
        <w:t>6. Η έννοια του δικαιώματος (Τα συνταγματικώς κατοχυρωμένα δικαιώματα: [δικαιώματα ατομικά, κοινωνικά και πολιτικά]).</w:t>
      </w:r>
    </w:p>
    <w:p w:rsidR="00C20AB5" w:rsidRPr="005635E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  <w:r w:rsidRPr="005635EE">
        <w:rPr>
          <w:rFonts w:ascii="Times New Roman" w:hAnsi="Times New Roman"/>
          <w:lang w:val="el-GR"/>
        </w:rPr>
        <w:t>7. Δικαιώματα και συγγενείς έννοιες (λ.χ. αξίωση, θεσμός κ.λπ.), άλλες μορφές δικαιωμάτων (δικαιώματα ιδιωτικού και δημοσίου δικαίου, δι</w:t>
      </w:r>
      <w:r w:rsidRPr="005635EE">
        <w:rPr>
          <w:rFonts w:ascii="Times New Roman" w:hAnsi="Times New Roman"/>
          <w:lang w:val="el-GR"/>
        </w:rPr>
        <w:softHyphen/>
        <w:t>καιώ</w:t>
      </w:r>
      <w:r w:rsidRPr="005635EE">
        <w:rPr>
          <w:rFonts w:ascii="Times New Roman" w:hAnsi="Times New Roman"/>
          <w:lang w:val="el-GR"/>
        </w:rPr>
        <w:softHyphen/>
        <w:t>ματα ενοχικά, εμπράγματα, κληρονομικά κ.λπ.), σύγκρουση δικαιω</w:t>
      </w:r>
      <w:r w:rsidRPr="005635EE">
        <w:rPr>
          <w:rFonts w:ascii="Times New Roman" w:hAnsi="Times New Roman"/>
          <w:lang w:val="el-GR"/>
        </w:rPr>
        <w:softHyphen/>
        <w:t>μάτων και τρόποι άρσης της σύγκρουσης μεταξύ αυτών.</w:t>
      </w:r>
    </w:p>
    <w:p w:rsidR="00C20AB5" w:rsidRPr="005635E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  <w:r w:rsidRPr="005635EE">
        <w:rPr>
          <w:rFonts w:ascii="Times New Roman" w:hAnsi="Times New Roman"/>
          <w:lang w:val="el-GR"/>
        </w:rPr>
        <w:t>8. Οι θεμελιώδεις έννοιες της Δικαιοπραξίας (στο ιδιωτικό δίκαιο) και της Διοικητικής Πράξης (στο δημόσιο δίκαιο) – Είδη δικαιοπραξιών και διοικητικών πράξεων – Βασικές έννοιες εμπραγμάτου δικαίου.</w:t>
      </w:r>
    </w:p>
    <w:p w:rsidR="00C20AB5" w:rsidRPr="005635E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9. Κατηγορίες </w:t>
      </w:r>
      <w:bookmarkStart w:id="0" w:name="_GoBack"/>
      <w:bookmarkEnd w:id="0"/>
      <w:r w:rsidRPr="005635EE">
        <w:rPr>
          <w:rFonts w:ascii="Times New Roman" w:hAnsi="Times New Roman"/>
          <w:lang w:val="el-GR"/>
        </w:rPr>
        <w:t xml:space="preserve">Δικαστηρίων (αστικά διοικητικά, ποινικά). Μορφές δικαστικής προστασίας του πολίτη. </w:t>
      </w:r>
    </w:p>
    <w:p w:rsidR="00C20AB5" w:rsidRPr="005635E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  <w:r w:rsidRPr="005635EE">
        <w:rPr>
          <w:rFonts w:ascii="Times New Roman" w:hAnsi="Times New Roman"/>
          <w:lang w:val="el-GR"/>
        </w:rPr>
        <w:t>10. Η έννοια της Νομολογίας – Δράση της Διοίκησης και δικαστικός έλεγχος της νομιμότητας των διοικητικών πράξεων (ακυρωτικός, ουσιαστικός έλεγχος).</w:t>
      </w:r>
    </w:p>
    <w:p w:rsidR="00C20AB5" w:rsidRPr="005635E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  <w:r w:rsidRPr="005635EE">
        <w:rPr>
          <w:rFonts w:ascii="Times New Roman" w:hAnsi="Times New Roman"/>
          <w:lang w:val="el-GR"/>
        </w:rPr>
        <w:t>11. Βασικά στοιχεία του ενωσιακού (ευρωπαϊκού</w:t>
      </w:r>
      <w:r>
        <w:rPr>
          <w:rFonts w:ascii="Times New Roman" w:hAnsi="Times New Roman"/>
          <w:lang w:val="el-GR"/>
        </w:rPr>
        <w:t>)</w:t>
      </w:r>
      <w:r w:rsidRPr="005635EE">
        <w:rPr>
          <w:rFonts w:ascii="Times New Roman" w:hAnsi="Times New Roman"/>
          <w:lang w:val="el-GR"/>
        </w:rPr>
        <w:t xml:space="preserve">  δικαίου</w:t>
      </w:r>
      <w:r>
        <w:rPr>
          <w:rFonts w:ascii="Times New Roman" w:hAnsi="Times New Roman"/>
          <w:lang w:val="el-GR"/>
        </w:rPr>
        <w:t>:</w:t>
      </w:r>
      <w:r w:rsidRPr="005635EE">
        <w:rPr>
          <w:rFonts w:ascii="Times New Roman" w:hAnsi="Times New Roman"/>
          <w:lang w:val="el-GR"/>
        </w:rPr>
        <w:t xml:space="preserve"> (πρωτογενές</w:t>
      </w:r>
      <w:r>
        <w:rPr>
          <w:rFonts w:ascii="Times New Roman" w:hAnsi="Times New Roman"/>
          <w:lang w:val="el-GR"/>
        </w:rPr>
        <w:t xml:space="preserve"> δίκαιο (συνθήκες)</w:t>
      </w:r>
      <w:r w:rsidRPr="005635EE">
        <w:rPr>
          <w:rFonts w:ascii="Times New Roman" w:hAnsi="Times New Roman"/>
          <w:lang w:val="el-GR"/>
        </w:rPr>
        <w:t>, παράγωγο δίκαιο</w:t>
      </w:r>
      <w:r>
        <w:rPr>
          <w:rFonts w:ascii="Times New Roman" w:hAnsi="Times New Roman"/>
          <w:lang w:val="el-GR"/>
        </w:rPr>
        <w:t xml:space="preserve"> (</w:t>
      </w:r>
      <w:r w:rsidRPr="005635EE">
        <w:rPr>
          <w:rFonts w:ascii="Times New Roman" w:hAnsi="Times New Roman"/>
          <w:lang w:val="el-GR"/>
        </w:rPr>
        <w:t>Οδηγίες, Κανονισμοί</w:t>
      </w:r>
      <w:r>
        <w:rPr>
          <w:rFonts w:ascii="Times New Roman" w:hAnsi="Times New Roman"/>
          <w:lang w:val="el-GR"/>
        </w:rPr>
        <w:t>),</w:t>
      </w:r>
      <w:r w:rsidRPr="005635EE">
        <w:rPr>
          <w:rFonts w:ascii="Times New Roman" w:hAnsi="Times New Roman"/>
          <w:lang w:val="el-GR"/>
        </w:rPr>
        <w:t xml:space="preserve"> κ.λπ.</w:t>
      </w:r>
    </w:p>
    <w:p w:rsidR="00C20AB5" w:rsidRPr="005635E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  <w:r w:rsidRPr="005635EE">
        <w:rPr>
          <w:rFonts w:ascii="Times New Roman" w:hAnsi="Times New Roman"/>
          <w:lang w:val="el-GR"/>
        </w:rPr>
        <w:t xml:space="preserve">12. Η θεσμική οργάνωση της Ευρωπαϊκής Ένωσης (Ευρωπαϊκό Συμβούλιο, Επιτροπή, Δικαστήριο κ.λπ.) </w:t>
      </w:r>
    </w:p>
    <w:p w:rsidR="00C20AB5" w:rsidRPr="005635E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  <w:r w:rsidRPr="005635EE">
        <w:rPr>
          <w:rFonts w:ascii="Times New Roman" w:hAnsi="Times New Roman"/>
          <w:lang w:val="el-GR"/>
        </w:rPr>
        <w:t>13. Βασικά στοιχεία του διεθνούς δικαίου (αρχές, συμβάσεις, πρωτό</w:t>
      </w:r>
      <w:r w:rsidRPr="005635EE">
        <w:rPr>
          <w:rFonts w:ascii="Times New Roman" w:hAnsi="Times New Roman"/>
          <w:lang w:val="el-GR"/>
        </w:rPr>
        <w:softHyphen/>
        <w:t>κολλα κ.λπ.)</w:t>
      </w:r>
    </w:p>
    <w:p w:rsidR="00C20AB5" w:rsidRPr="005635E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</w:p>
    <w:p w:rsidR="00C20AB5" w:rsidRPr="005635E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</w:p>
    <w:p w:rsidR="00C20AB5" w:rsidRPr="00DC646E" w:rsidRDefault="00C20AB5" w:rsidP="00C20AB5">
      <w:pPr>
        <w:spacing w:after="0" w:line="240" w:lineRule="auto"/>
        <w:jc w:val="both"/>
        <w:rPr>
          <w:rFonts w:ascii="Times New Roman" w:hAnsi="Times New Roman"/>
          <w:lang w:val="el-GR"/>
        </w:rPr>
      </w:pPr>
    </w:p>
    <w:p w:rsidR="00042063" w:rsidRPr="00C20AB5" w:rsidRDefault="00042063">
      <w:pPr>
        <w:rPr>
          <w:lang w:val="el-GR"/>
        </w:rPr>
      </w:pPr>
    </w:p>
    <w:sectPr w:rsidR="00042063" w:rsidRPr="00C20AB5" w:rsidSect="00B40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B5"/>
    <w:rsid w:val="00042063"/>
    <w:rsid w:val="00C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ADB92-F44B-47C7-8C0C-81D0E072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B5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2018-11-26T16:56:00Z</dcterms:created>
  <dcterms:modified xsi:type="dcterms:W3CDTF">2018-11-26T17:01:00Z</dcterms:modified>
</cp:coreProperties>
</file>