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74" w:rsidRPr="00C11596" w:rsidRDefault="000A7974" w:rsidP="000A7974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ΘΕΜΑ 1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l-GR"/>
        </w:rPr>
        <w:t>ο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</w:p>
    <w:p w:rsidR="000A7974" w:rsidRPr="00C11596" w:rsidRDefault="000A7974" w:rsidP="000A797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el-GR"/>
        </w:rPr>
      </w:pPr>
    </w:p>
    <w:p w:rsidR="000A7974" w:rsidRPr="00C11596" w:rsidRDefault="000A7974" w:rsidP="000A7974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Η Α.Ε «Χ» πραγματοποίησε εξαγωγές προϊόντων αξίας </w:t>
      </w:r>
      <w:r w:rsidRPr="00C11596">
        <w:rPr>
          <w:rFonts w:ascii="Arial" w:hAnsi="Arial" w:cs="Arial"/>
          <w:color w:val="000000" w:themeColor="text1"/>
          <w:sz w:val="22"/>
          <w:szCs w:val="22"/>
        </w:rPr>
        <w:t>US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$10.000 στον Αιγύπτιο πελάτη της «ΠΕΛ» στις 17-10-2006 και έκδωσε την ίδια ημερομηνία τα σχετικά παραστατικά πωλήσεων εξωτερικού. Ο «ΠΕΛ» ενέβασε στη διαμεσολαβούσα τράπεζα της Α.Ε «Χ» την 20-11-2006 το μισό της αξίας του τιμολογίου. Το υπόλοιπο παρέμεινε ανεξόφλητο κατά την 31-12-2006, ημέρα κλεισίματος του Ισολογισμού της Α.Ε «Χ».</w:t>
      </w:r>
    </w:p>
    <w:p w:rsidR="000A7974" w:rsidRPr="00C11596" w:rsidRDefault="000A7974" w:rsidP="000A7974">
      <w:pPr>
        <w:ind w:firstLine="72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Οι αντίστοιχες ισοτιμίες € και </w:t>
      </w:r>
      <w:r w:rsidRPr="00C11596">
        <w:rPr>
          <w:rFonts w:ascii="Arial" w:hAnsi="Arial" w:cs="Arial"/>
          <w:color w:val="000000" w:themeColor="text1"/>
          <w:sz w:val="22"/>
          <w:szCs w:val="22"/>
        </w:rPr>
        <w:t>US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$ που προέκυψαν από τα Δελτία Ισοτιμιών Αναφοράς της ΕΚΤ στις πιο πάνω ημερομηνίες είχαν ως εξής:</w:t>
      </w:r>
    </w:p>
    <w:p w:rsidR="000A7974" w:rsidRPr="00C11596" w:rsidRDefault="000A7974" w:rsidP="000A7974">
      <w:pPr>
        <w:numPr>
          <w:ilvl w:val="2"/>
          <w:numId w:val="26"/>
        </w:num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1€=$1.25</w:t>
      </w:r>
    </w:p>
    <w:p w:rsidR="000A7974" w:rsidRPr="00C11596" w:rsidRDefault="000A7974" w:rsidP="000A7974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20-11-2006    1€=$1.28</w:t>
      </w:r>
    </w:p>
    <w:p w:rsidR="000A7974" w:rsidRPr="00C11596" w:rsidRDefault="000A7974" w:rsidP="000A7974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31-12-2006    1€=$1.24</w:t>
      </w:r>
    </w:p>
    <w:p w:rsidR="000A7974" w:rsidRPr="00C11596" w:rsidRDefault="000A7974" w:rsidP="000A7974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</w:t>
      </w:r>
      <w:r w:rsidRPr="00A47BBB">
        <w:rPr>
          <w:rFonts w:ascii="Arial" w:hAnsi="Arial" w:cs="Arial"/>
          <w:color w:val="000000" w:themeColor="text1"/>
          <w:sz w:val="22"/>
          <w:szCs w:val="22"/>
          <w:lang w:val="el-GR"/>
        </w:rPr>
        <w:tab/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Να δοθούν οι ημερολογιακές εγγραφές που προκύπτουν από 17-10-2006 έως 31-12-2006.</w:t>
      </w:r>
    </w:p>
    <w:p w:rsidR="000A7974" w:rsidRPr="00A47BBB" w:rsidRDefault="000A7974" w:rsidP="000A7974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A7974" w:rsidRPr="00A47BBB" w:rsidRDefault="000A7974" w:rsidP="000A7974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A7974" w:rsidRPr="00C11596" w:rsidRDefault="000A7974" w:rsidP="000A7974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ΘΕΜΑ </w:t>
      </w:r>
      <w:r w:rsidRPr="00EF03BA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2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l-GR"/>
        </w:rPr>
        <w:t>ο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</w:p>
    <w:p w:rsidR="000A7974" w:rsidRPr="00C11596" w:rsidRDefault="000A7974" w:rsidP="000A7974">
      <w:pPr>
        <w:ind w:left="720" w:hanging="720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Το α΄ προσωρινό ισοζύγιο υπολοίπων της 31-12-2008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σε επίπεδο τριτοβαθμίων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λογαριασμών,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της ατομικής επιχείρησης Α. Ανδρέου που τηρεί βιβλία Γ΄ κατηγορίας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και παρέχει συμβουλευτικές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υπηρεσίες, έχει ως εξής:</w:t>
      </w:r>
    </w:p>
    <w:p w:rsidR="000A7974" w:rsidRPr="00C11596" w:rsidRDefault="000A7974" w:rsidP="000A7974">
      <w:pPr>
        <w:ind w:left="-900" w:firstLine="900"/>
        <w:jc w:val="center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A7974" w:rsidRPr="00C11596" w:rsidRDefault="000A7974" w:rsidP="000A7974">
      <w:pPr>
        <w:ind w:left="-900" w:firstLine="900"/>
        <w:jc w:val="center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ΠΟΣΑ ΣΕ ΕΥΡΩ</w:t>
      </w:r>
    </w:p>
    <w:tbl>
      <w:tblPr>
        <w:tblpPr w:leftFromText="180" w:rightFromText="180" w:vertAnchor="text" w:horzAnchor="page" w:tblpX="295" w:tblpY="7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428"/>
        <w:gridCol w:w="1276"/>
        <w:gridCol w:w="1134"/>
        <w:gridCol w:w="2375"/>
        <w:gridCol w:w="1134"/>
      </w:tblGrid>
      <w:tr w:rsidR="000A7974" w:rsidRPr="00C11596" w:rsidTr="00F51945">
        <w:trPr>
          <w:trHeight w:val="530"/>
        </w:trPr>
        <w:tc>
          <w:tcPr>
            <w:tcW w:w="6805" w:type="dxa"/>
            <w:gridSpan w:val="3"/>
          </w:tcPr>
          <w:p w:rsidR="000A7974" w:rsidRPr="00C11596" w:rsidRDefault="000A7974" w:rsidP="00F519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ΧΡΕΩΣΤΙΚΑ ΥΠΟΛΟΙΠΑ</w:t>
            </w:r>
          </w:p>
        </w:tc>
        <w:tc>
          <w:tcPr>
            <w:tcW w:w="4643" w:type="dxa"/>
            <w:gridSpan w:val="3"/>
          </w:tcPr>
          <w:p w:rsidR="000A7974" w:rsidRPr="00C11596" w:rsidRDefault="000A7974" w:rsidP="00F519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ΠΙΣΤΩΤΙΚΑ ΥΠΟΛΟΙΠΑ</w:t>
            </w:r>
          </w:p>
        </w:tc>
      </w:tr>
      <w:tr w:rsidR="000A7974" w:rsidRPr="00C11596" w:rsidTr="00F51945">
        <w:trPr>
          <w:trHeight w:val="711"/>
        </w:trPr>
        <w:tc>
          <w:tcPr>
            <w:tcW w:w="1101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Κ.Α.            Ε.ΓΛΣ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ΠΕΡΙΓΡΑΦΗ</w:t>
            </w:r>
          </w:p>
        </w:tc>
        <w:tc>
          <w:tcPr>
            <w:tcW w:w="1276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ΠΟΣΟ</w:t>
            </w:r>
          </w:p>
        </w:tc>
        <w:tc>
          <w:tcPr>
            <w:tcW w:w="1134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 xml:space="preserve">Κ.Α.     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Ε.ΓΛΣ</w:t>
            </w:r>
          </w:p>
        </w:tc>
        <w:tc>
          <w:tcPr>
            <w:tcW w:w="2375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ΠΕΡΙΓΡΑΦΗ</w:t>
            </w:r>
          </w:p>
        </w:tc>
        <w:tc>
          <w:tcPr>
            <w:tcW w:w="1134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ΠΟΣΟ</w:t>
            </w:r>
          </w:p>
        </w:tc>
      </w:tr>
      <w:tr w:rsidR="000A7974" w:rsidRPr="00C11596" w:rsidTr="00F51945">
        <w:tc>
          <w:tcPr>
            <w:tcW w:w="1101" w:type="dxa"/>
          </w:tcPr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14.00.00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14.99.00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20.01.00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30.00.χχ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33.95.00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36.00.00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36.00.01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38.00.00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60.00.00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62.98.00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62.03.00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62.04.01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64.98.00</w:t>
            </w:r>
          </w:p>
        </w:tc>
        <w:tc>
          <w:tcPr>
            <w:tcW w:w="4428" w:type="dxa"/>
          </w:tcPr>
          <w:p w:rsidR="000A7974" w:rsidRPr="00C11596" w:rsidRDefault="000A7974" w:rsidP="00F519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Έπιπλα </w:t>
            </w:r>
          </w:p>
          <w:p w:rsidR="000A7974" w:rsidRPr="00C11596" w:rsidRDefault="000A7974" w:rsidP="00F519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Αποσβεσμένα έπιπλα</w:t>
            </w:r>
          </w:p>
          <w:p w:rsidR="000A7974" w:rsidRPr="00C11596" w:rsidRDefault="000A7974" w:rsidP="00F519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Αγορές χρήσεως (υλικά)</w:t>
            </w:r>
          </w:p>
          <w:p w:rsidR="000A7974" w:rsidRPr="00C11596" w:rsidRDefault="000A7974" w:rsidP="00F519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Πελάτες …..</w:t>
            </w:r>
          </w:p>
          <w:p w:rsidR="000A7974" w:rsidRPr="00C11596" w:rsidRDefault="000A7974" w:rsidP="00F519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Ατομικός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/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σμός επιχειρηματία</w:t>
            </w:r>
          </w:p>
          <w:p w:rsidR="000A7974" w:rsidRPr="00C11596" w:rsidRDefault="000A7974" w:rsidP="00F519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Προ-πληρωθέντα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ενοίκια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γ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ραφείων</w:t>
            </w:r>
          </w:p>
          <w:p w:rsidR="000A7974" w:rsidRPr="00C11596" w:rsidRDefault="000A7974" w:rsidP="00F519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Προ-πληρωθέντα τέλη και συνδρομές σε περιοδικά</w:t>
            </w:r>
          </w:p>
          <w:p w:rsidR="000A7974" w:rsidRPr="00C11596" w:rsidRDefault="000A7974" w:rsidP="00F519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Ταμείο</w:t>
            </w:r>
          </w:p>
          <w:p w:rsidR="000A7974" w:rsidRPr="00C11596" w:rsidRDefault="000A7974" w:rsidP="00F519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Τακτικές αποδοχές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Φωτισμός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Τηλεφωνικά - Τηλεγραφικά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Ενοίκια κτιρίων – Τεχνικών έργων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Κοινόχρηστες δαπάνες</w:t>
            </w:r>
          </w:p>
        </w:tc>
        <w:tc>
          <w:tcPr>
            <w:tcW w:w="1276" w:type="dxa"/>
          </w:tcPr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20.000</w:t>
            </w:r>
          </w:p>
          <w:p w:rsidR="000A7974" w:rsidRPr="00C11596" w:rsidRDefault="00612218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  (</w:t>
            </w:r>
            <w:r w:rsidR="000A7974"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1.200)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1.300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22.000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5.000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3.300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960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12.540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66.900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2.000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550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11.000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4.200</w:t>
            </w:r>
          </w:p>
        </w:tc>
        <w:tc>
          <w:tcPr>
            <w:tcW w:w="1134" w:type="dxa"/>
          </w:tcPr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40.07.00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51.00.00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51.03.00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54.00.73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56.00.00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70.00.00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73.00.00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75.02.00</w:t>
            </w:r>
          </w:p>
        </w:tc>
        <w:tc>
          <w:tcPr>
            <w:tcW w:w="2375" w:type="dxa"/>
          </w:tcPr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Κεφάλαιο ατομικών επιχειρήσεων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Γραμμάτια πληρωτέα σε €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Μη δουλευμένοι τόκοι γραμματίων πληρωτέων σε €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Φ.Π.Α. Εκροών/ Πωλήσεων Υπηρεσιών Λ/.73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Μη δουλευμένα έσοδα από παροχή υπηρεσιών συμβούλων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Πωλήσεις υλικών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Δουλευμένα έσοδα από παροχή υπηρεσιών συμβούλων</w:t>
            </w:r>
          </w:p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Προμήθειες από αγορές για λογαριασμό τρίτων</w:t>
            </w:r>
          </w:p>
        </w:tc>
        <w:tc>
          <w:tcPr>
            <w:tcW w:w="1134" w:type="dxa"/>
          </w:tcPr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17.040</w:t>
            </w:r>
          </w:p>
          <w:p w:rsidR="000A7974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5.000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(200)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35.650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1.000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89.000</w:t>
            </w: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0A7974" w:rsidRPr="00C11596" w:rsidRDefault="000A7974" w:rsidP="00F5194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860</w:t>
            </w:r>
          </w:p>
        </w:tc>
      </w:tr>
      <w:tr w:rsidR="000A7974" w:rsidRPr="00C11596" w:rsidTr="00F51945">
        <w:tc>
          <w:tcPr>
            <w:tcW w:w="1101" w:type="dxa"/>
          </w:tcPr>
          <w:p w:rsidR="000A7974" w:rsidRPr="00C11596" w:rsidRDefault="000A7974" w:rsidP="00F5194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ΣΥΝΟΛΑ</w:t>
            </w:r>
          </w:p>
        </w:tc>
        <w:tc>
          <w:tcPr>
            <w:tcW w:w="1276" w:type="dxa"/>
          </w:tcPr>
          <w:p w:rsidR="000A7974" w:rsidRPr="00C11596" w:rsidRDefault="000A7974" w:rsidP="00F5194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148.550</w:t>
            </w:r>
          </w:p>
        </w:tc>
        <w:tc>
          <w:tcPr>
            <w:tcW w:w="1134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375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:rsidR="000A7974" w:rsidRPr="00C11596" w:rsidRDefault="000A7974" w:rsidP="00F519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 xml:space="preserve">  </w:t>
            </w: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148.550</w:t>
            </w:r>
          </w:p>
        </w:tc>
      </w:tr>
    </w:tbl>
    <w:p w:rsidR="000A7974" w:rsidRPr="00C11596" w:rsidRDefault="000A7974" w:rsidP="000A797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A7974" w:rsidRDefault="000A7974" w:rsidP="000A7974">
      <w:pPr>
        <w:ind w:left="720" w:hanging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0A7974" w:rsidRPr="00C11596" w:rsidRDefault="000A7974" w:rsidP="000A7974">
      <w:pPr>
        <w:ind w:left="720" w:hanging="72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Δίνονται: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Τα εξής δεδομένα κλεισίματος για να γίνουν οι εγγραφές αναμορφώσεως ή προσαρμογής:   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1. Για τους 11 πρώτους μήνες του έτους, το ενοίκιο γραφείου είχε χρεωθεί στο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λ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ογαριασμό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«Ενοίκια κτιρίων», από €1.000 το μήνα. Όμως, την 1η Δεκεμβρίου 2008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lastRenderedPageBreak/>
        <w:t>η εταιρία υπέγραψε ένα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νέο συμβόλαιο μισθώσεως και πλήρωσε προκαταβολικά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ενοίκια τριών μηνών από €1.100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το μήνα. Αυτή η προκαταβολή χρεώθηκε ολόκληρη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στο λογαριασμό «Προ-πληρωθέντα ενοίκια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γραφείων».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2. Τέλη και συνδρομές συνολικού ποσού €710 που είχαν καταχωρηθεί στο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λ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ογαριασμό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«Προπληρωθέντα τέλη και συνδρομές σε περιοδικά», έληξαν κατά τη διάρκεια του έτους.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3. Η διάρκεια της ωφέλιμης ζωής των επίπλων έχει υπολογισθεί για 10 χρόνια από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την ημέρα που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αποκτήθηκαν στο παρελθόν.</w:t>
      </w:r>
    </w:p>
    <w:p w:rsidR="000A7974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4. Οι δουλευμένοι τόκοι των γραμματίων πληρωτέων έφθασαν τα €100 στο τέλος του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χρόνου. 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>
        <w:rPr>
          <w:rFonts w:ascii="Arial" w:hAnsi="Arial" w:cs="Arial"/>
          <w:color w:val="000000" w:themeColor="text1"/>
          <w:sz w:val="22"/>
          <w:szCs w:val="22"/>
          <w:lang w:val="el-GR"/>
        </w:rPr>
        <w:t>5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. Οι δουλευμένοι μισθοί του προσωπικού οι οποίοι δεν είχαν ακόμη πληρωθεί ήταν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Ποσού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€2.200 στις 31 Δεκεμβρίου. 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>
        <w:rPr>
          <w:rFonts w:ascii="Arial" w:hAnsi="Arial" w:cs="Arial"/>
          <w:color w:val="000000" w:themeColor="text1"/>
          <w:sz w:val="22"/>
          <w:szCs w:val="22"/>
          <w:lang w:val="el-GR"/>
        </w:rPr>
        <w:t>6. Βρέ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θηκε έλλειμμα ταμείου €540 με το οποίο επιβαρύνθηκε η επιχείρηση.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>
        <w:rPr>
          <w:rFonts w:ascii="Arial" w:hAnsi="Arial" w:cs="Arial"/>
          <w:color w:val="000000" w:themeColor="text1"/>
          <w:sz w:val="22"/>
          <w:szCs w:val="22"/>
          <w:lang w:val="el-GR"/>
        </w:rPr>
        <w:t>7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. Μια εγγραφή για την καταστροφή ακατάλληλων αποθεμάτων κόστους κτήσεως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€100 που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πραγματοποιήθηκε το Νοέμβριο 2008, δεν απεικονίστηκε στα βιβλία </w:t>
      </w:r>
      <w:r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της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επιχείρησης.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0A7974" w:rsidRPr="00AF283D" w:rsidRDefault="000A7974" w:rsidP="000A7974">
      <w:pPr>
        <w:ind w:hanging="11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AF283D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Ζητ</w:t>
      </w:r>
      <w:r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εί</w:t>
      </w:r>
      <w:r w:rsidRPr="00AF283D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ται:</w:t>
      </w:r>
    </w:p>
    <w:p w:rsidR="000A7974" w:rsidRPr="00C11596" w:rsidRDefault="007035D4" w:rsidP="000A7974">
      <w:pPr>
        <w:ind w:hanging="11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Να </w:t>
      </w:r>
      <w:r w:rsidR="000A7974"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απεικονισθούν οι εγγραφές χρονικής τακτοποίησης και αναμορφώσεως που</w:t>
      </w:r>
      <w:r w:rsidR="000A7974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</w:t>
      </w:r>
      <w:r w:rsidR="000A7974"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προκύπτο</w:t>
      </w:r>
      <w:r w:rsidR="000A7974">
        <w:rPr>
          <w:rFonts w:ascii="Arial" w:hAnsi="Arial" w:cs="Arial"/>
          <w:color w:val="000000" w:themeColor="text1"/>
          <w:sz w:val="22"/>
          <w:szCs w:val="22"/>
          <w:lang w:val="el-GR"/>
        </w:rPr>
        <w:t>υν από τα πιο πάνω δεδομένα.</w:t>
      </w:r>
    </w:p>
    <w:p w:rsidR="000A7974" w:rsidRPr="00C11596" w:rsidRDefault="000A7974" w:rsidP="000A7974">
      <w:pPr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0A7974" w:rsidRPr="00C11596" w:rsidRDefault="000A7974" w:rsidP="000A7974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</w:t>
      </w:r>
    </w:p>
    <w:p w:rsidR="000A7974" w:rsidRPr="00C11596" w:rsidRDefault="000A7974" w:rsidP="000A7974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ΘΕΜΑ </w:t>
      </w:r>
      <w:r w:rsidRPr="00A47BBB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3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l-GR"/>
        </w:rPr>
        <w:t>ο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</w:p>
    <w:p w:rsidR="000A7974" w:rsidRPr="00C11596" w:rsidRDefault="000A7974" w:rsidP="000A7974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A7974" w:rsidRPr="00A47BBB" w:rsidRDefault="000A7974" w:rsidP="000A7974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     </w:t>
      </w:r>
      <w:r w:rsidRPr="00B31683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Τα δεδομένα της επιχείρησης ΚΡΟΝΟΣ Α.Ε., </w:t>
      </w:r>
      <w:r w:rsidRPr="00B31683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B31683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για τη σύνταξη του Πίνακα Διάθεσης Κερδών χρήσεως 2009 και την υποβολή δήλωσης Φορολογίας εισοδήματος, έχουν (σε χιλιάδες ευρώ) ως εξής:</w:t>
      </w:r>
    </w:p>
    <w:p w:rsidR="000A7974" w:rsidRPr="00B31683" w:rsidRDefault="000A7974" w:rsidP="000A7974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</w:p>
    <w:tbl>
      <w:tblPr>
        <w:tblW w:w="8582" w:type="dxa"/>
        <w:tblCellMar>
          <w:left w:w="0" w:type="dxa"/>
          <w:right w:w="0" w:type="dxa"/>
        </w:tblCellMar>
        <w:tblLook w:val="0000"/>
      </w:tblPr>
      <w:tblGrid>
        <w:gridCol w:w="7488"/>
        <w:gridCol w:w="1094"/>
      </w:tblGrid>
      <w:tr w:rsidR="000A7974" w:rsidRPr="00C11596" w:rsidTr="00F51945">
        <w:trPr>
          <w:trHeight w:val="272"/>
        </w:trPr>
        <w:tc>
          <w:tcPr>
            <w:tcW w:w="7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Καθαρά κέρδη χρήσεως (Λ. 86.99)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650,00 </w:t>
            </w:r>
          </w:p>
        </w:tc>
      </w:tr>
      <w:tr w:rsidR="000A7974" w:rsidRPr="00C11596" w:rsidTr="00F51945">
        <w:trPr>
          <w:trHeight w:val="272"/>
        </w:trPr>
        <w:tc>
          <w:tcPr>
            <w:tcW w:w="7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Υπόλοιπο ζημιών χρήσεως εις νέο (Λ. 42.01)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974" w:rsidRPr="00C11596" w:rsidRDefault="000A7974" w:rsidP="00F51945">
            <w:pPr>
              <w:pStyle w:val="Web"/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55,00 </w:t>
            </w:r>
          </w:p>
        </w:tc>
      </w:tr>
      <w:tr w:rsidR="000A7974" w:rsidRPr="00C11596" w:rsidTr="00F51945">
        <w:trPr>
          <w:trHeight w:val="212"/>
        </w:trPr>
        <w:tc>
          <w:tcPr>
            <w:tcW w:w="7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Φόρος εισοδήματος χρήσεως (Λ. 54.07)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974" w:rsidRPr="00C11596" w:rsidRDefault="000A7974" w:rsidP="00F51945">
            <w:pPr>
              <w:pStyle w:val="Web"/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161,13</w:t>
            </w:r>
          </w:p>
        </w:tc>
      </w:tr>
      <w:tr w:rsidR="000A7974" w:rsidRPr="00612218" w:rsidTr="00F51945">
        <w:trPr>
          <w:trHeight w:val="240"/>
        </w:trPr>
        <w:tc>
          <w:tcPr>
            <w:tcW w:w="7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B31683" w:rsidRDefault="000A7974" w:rsidP="00F51945">
            <w:pPr>
              <w:pStyle w:val="Web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B3168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Τα υπόλοιπα των κάτωθι λογαριασμών του προσωρινού  ισοζυγίου της 31-12-2009 έχουν ως εξής: 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0A7974" w:rsidRPr="00C11596" w:rsidTr="00F51945">
        <w:trPr>
          <w:trHeight w:val="272"/>
        </w:trPr>
        <w:tc>
          <w:tcPr>
            <w:tcW w:w="7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Καταβλημένο Μετοχικό Κεφάλαιο (Λ. 40.00)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300,00</w:t>
            </w:r>
          </w:p>
        </w:tc>
      </w:tr>
      <w:tr w:rsidR="000A7974" w:rsidRPr="00C11596" w:rsidTr="00F51945">
        <w:trPr>
          <w:trHeight w:val="283"/>
        </w:trPr>
        <w:tc>
          <w:tcPr>
            <w:tcW w:w="7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Τακτικό αποθεματικό (Λ. 41.02)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974" w:rsidRPr="00C11596" w:rsidRDefault="000A7974" w:rsidP="00F51945">
            <w:pPr>
              <w:pStyle w:val="Web"/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45,00</w:t>
            </w:r>
          </w:p>
        </w:tc>
      </w:tr>
      <w:tr w:rsidR="000A7974" w:rsidRPr="00C11596" w:rsidTr="00F51945">
        <w:trPr>
          <w:trHeight w:val="299"/>
        </w:trPr>
        <w:tc>
          <w:tcPr>
            <w:tcW w:w="7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Ο φορολογικός συντελεστής στη φορολογία εισοδήματος είναι 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25%</w:t>
            </w:r>
          </w:p>
        </w:tc>
      </w:tr>
      <w:tr w:rsidR="000A7974" w:rsidRPr="00C11596" w:rsidTr="00F51945">
        <w:trPr>
          <w:trHeight w:val="68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4" w:rsidRPr="00C11596" w:rsidRDefault="000A7974" w:rsidP="00F51945">
            <w:pPr>
              <w:pStyle w:val="Web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974" w:rsidRPr="00C11596" w:rsidRDefault="000A7974" w:rsidP="00F51945">
            <w:pPr>
              <w:pStyle w:val="Web"/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A7974" w:rsidRPr="00B31683" w:rsidRDefault="000A7974" w:rsidP="000A7974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  </w:t>
      </w:r>
      <w:r w:rsidRPr="00B31683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Το Διοικητικό Συμβούλιο της εταιρείας σε συνεδρίασή του προτείνει προς τη Γενική Συνέλευση της Εταιρείας:</w:t>
      </w:r>
    </w:p>
    <w:p w:rsidR="000A7974" w:rsidRPr="00C11596" w:rsidRDefault="000A7974" w:rsidP="000A7974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1. το σχηματισμό τού κατά νόμο τακτικού αποθεματικού, </w:t>
      </w:r>
    </w:p>
    <w:p w:rsidR="000A7974" w:rsidRPr="00C11596" w:rsidRDefault="000A7974" w:rsidP="000A7974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2. τη διανομή του προβλεπόμενου από το νόμο υποχρεωτικού πρώτου μερίσματος,</w:t>
      </w:r>
    </w:p>
    <w:p w:rsidR="000A7974" w:rsidRPr="00C11596" w:rsidRDefault="000A7974" w:rsidP="000A7974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3. τη χορήγηση αμοιβών στα μέλη του Δ.Σ. ποσού ύψους 124,50 ευρώ και</w:t>
      </w:r>
    </w:p>
    <w:p w:rsidR="000A7974" w:rsidRPr="00C11596" w:rsidRDefault="000A7974" w:rsidP="000A7974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4. το υπόλοιπο ποσό της διάθεσης κερδών να μεταφερθεί στο λογαριασμό κερδών</w:t>
      </w:r>
      <w:r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εις νέο.</w:t>
      </w:r>
    </w:p>
    <w:p w:rsidR="000A7974" w:rsidRPr="00C11596" w:rsidRDefault="000A7974" w:rsidP="000A7974">
      <w:pPr>
        <w:tabs>
          <w:tab w:val="left" w:pos="945"/>
        </w:tabs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A7974" w:rsidRPr="00C11596" w:rsidRDefault="000A7974" w:rsidP="000A7974">
      <w:pPr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Ζητείται:</w:t>
      </w:r>
    </w:p>
    <w:p w:rsidR="000A7974" w:rsidRPr="00C11596" w:rsidRDefault="000A7974" w:rsidP="000A7974">
      <w:pPr>
        <w:ind w:hanging="11"/>
        <w:jc w:val="both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 Να συνταχθεί ο πίνακας διάθεσης κερδών της </w:t>
      </w: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ΚΡΟΝΟΣ Α.Ε.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 και να</w:t>
      </w:r>
      <w:r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απεικονισθούν οι προκύπτουσες από αυτόν ημερολογιακές εγγραφές με βάση τις αρχές του Ε.Γ.Λ.Σ.. Να χρησιμοποιηθούν δευτεροβάθμιοι λογαριασμοί. </w:t>
      </w:r>
    </w:p>
    <w:p w:rsidR="000A7974" w:rsidRDefault="000A7974" w:rsidP="000A7974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A7974" w:rsidRDefault="000A7974" w:rsidP="000A7974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FA43AC" w:rsidRPr="00C11596" w:rsidRDefault="00FA43AC" w:rsidP="00FA43AC">
      <w:pPr>
        <w:jc w:val="center"/>
        <w:rPr>
          <w:rFonts w:ascii="Arial" w:hAnsi="Arial" w:cs="Arial"/>
          <w:b/>
          <w:color w:val="000000" w:themeColor="text1"/>
          <w:sz w:val="26"/>
          <w:lang w:val="el-GR"/>
        </w:rPr>
      </w:pPr>
    </w:p>
    <w:p w:rsidR="00E4689B" w:rsidRDefault="00E4689B" w:rsidP="00FA43AC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E4689B" w:rsidRDefault="00E4689B" w:rsidP="00FA43AC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E4689B" w:rsidRDefault="00E4689B" w:rsidP="00FA43AC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E4689B" w:rsidRDefault="00E4689B" w:rsidP="00FA43AC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242A38" w:rsidRPr="00C11596" w:rsidRDefault="00242A38" w:rsidP="00242A3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lastRenderedPageBreak/>
        <w:t>Επίλυση 1ου Θέματος</w:t>
      </w:r>
    </w:p>
    <w:p w:rsidR="00242A38" w:rsidRPr="00C11596" w:rsidRDefault="00242A38" w:rsidP="00242A38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242A38" w:rsidRPr="00C11596" w:rsidRDefault="00242A38" w:rsidP="00242A38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----------------------------------------------- 17-10-2006---------------------------------------</w:t>
      </w:r>
    </w:p>
    <w:p w:rsidR="00242A38" w:rsidRPr="00C11596" w:rsidRDefault="00242A38" w:rsidP="00242A38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30           ΠΕΛΑΤΕΣ                                                                                                     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30.01      Πελάτες εξωτερικού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30.01.00 Αιγύπτιος Πελάτης «ΠΕΛ»                                           8.000  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    ($10.000:1.25$/€)                                                                                         </w:t>
      </w:r>
    </w:p>
    <w:p w:rsidR="00242A38" w:rsidRPr="00C11596" w:rsidRDefault="00242A38" w:rsidP="00242A38">
      <w:pPr>
        <w:ind w:left="36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71      ΠΩΛΗΣΕΙΣ ΠΡΟΪΟΝΤΩΝ ΕΤΟΙΜΩΝ ΚΑΙ ΗΜΙΤΕΛΩΝ                                                                                                      </w:t>
      </w:r>
    </w:p>
    <w:p w:rsidR="00242A38" w:rsidRPr="00C11596" w:rsidRDefault="00242A38" w:rsidP="00242A38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71.01 Πωλήσεις εξωτερικού                                                                       8.000</w:t>
      </w:r>
    </w:p>
    <w:p w:rsidR="00242A38" w:rsidRPr="00C11596" w:rsidRDefault="00242A38" w:rsidP="00242A38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Τιμολόγιο-Δελτίο αποστολής Νο….      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  </w:t>
      </w:r>
    </w:p>
    <w:p w:rsidR="00242A38" w:rsidRPr="00C11596" w:rsidRDefault="00242A38" w:rsidP="00242A38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242A38" w:rsidRPr="00C11596" w:rsidRDefault="00242A38" w:rsidP="00242A38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----------------------------------------------- 20-11-2006---------------------------------------</w:t>
      </w:r>
    </w:p>
    <w:p w:rsidR="00242A38" w:rsidRPr="00C11596" w:rsidRDefault="00242A38" w:rsidP="00242A38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38           ΧΡΗΜΑΤΙΚΑ ΔΙΑΘΕΣΙΜΑ                                                                                                     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38.05      Καταθέσεις όψεως σε Ξ.Ν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38.05.00 Τράπεζα….                                                                    3.906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    ($5.000:1.28$/€)</w:t>
      </w:r>
    </w:p>
    <w:p w:rsidR="00242A38" w:rsidRPr="00C11596" w:rsidRDefault="00242A38" w:rsidP="00242A38">
      <w:pPr>
        <w:ind w:left="36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81           ΕΚΤΑΚΤΑ ΚΑΙ ΑΝΟΡΓΑΝΑ ΑΠΟΤΕΛΕΣΜΑΤΑ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81.00      Έκτακτα και ανόργανα έξοδα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81.00.04  Συναλλαγματικές διαφορές                                               94</w:t>
      </w:r>
    </w:p>
    <w:p w:rsidR="00242A38" w:rsidRPr="00C11596" w:rsidRDefault="00242A38" w:rsidP="00242A38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30           ΠΕΛΑΤΕΣ                                                                                                     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30.01      Πελάτες εξωτερικού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30.01.00 Αιγύπτιος Πελάτης «ΠΕΛ»                                                          4.000  </w:t>
      </w:r>
    </w:p>
    <w:p w:rsidR="00242A38" w:rsidRPr="00C11596" w:rsidRDefault="00242A38" w:rsidP="00242A38">
      <w:pPr>
        <w:ind w:left="36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Έμβασμα πελάτη «ΠΕΛ»…</w:t>
      </w:r>
    </w:p>
    <w:p w:rsidR="00242A38" w:rsidRPr="00C11596" w:rsidRDefault="00242A38" w:rsidP="00242A38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</w:t>
      </w:r>
    </w:p>
    <w:p w:rsidR="00242A38" w:rsidRPr="00C11596" w:rsidRDefault="00242A38" w:rsidP="00242A38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----------------------------------------------- 31-12-2006---------------------------------------</w:t>
      </w:r>
    </w:p>
    <w:p w:rsidR="00242A38" w:rsidRPr="00C11596" w:rsidRDefault="00242A38" w:rsidP="00242A38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</w:t>
      </w: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30           ΠΕΛΑΤΕΣ                                                                                                     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>30.01      Πελάτες εξωτερικού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30.01.00 Αιγύπτιος Πελάτης «ΠΕΛ»                                              32  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    ($5.000:1.24$/€-$5.000:1.25$/€)      </w:t>
      </w:r>
    </w:p>
    <w:p w:rsidR="00242A38" w:rsidRPr="00C11596" w:rsidRDefault="00242A38" w:rsidP="00242A38">
      <w:pPr>
        <w:ind w:left="36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     44      ΠΡΟΒΛΕΨΕΙΣ                                                                                                      </w:t>
      </w:r>
    </w:p>
    <w:p w:rsidR="00242A38" w:rsidRPr="00C11596" w:rsidRDefault="00242A38" w:rsidP="00242A38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 44.14 Προβλέψεις για συναλλαγματικές διαφορές από </w:t>
      </w:r>
    </w:p>
    <w:p w:rsidR="00242A38" w:rsidRPr="00C11596" w:rsidRDefault="00242A38" w:rsidP="00242A38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           αποτίμηση απαιτήσεων και λοιπών υποχρεώσεων                             32                                                              </w:t>
      </w:r>
    </w:p>
    <w:p w:rsidR="00242A38" w:rsidRPr="00C11596" w:rsidRDefault="00242A38" w:rsidP="00242A38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Αποτίμηση πελατών σε Ξ.Ν  </w:t>
      </w:r>
    </w:p>
    <w:p w:rsidR="00242A38" w:rsidRPr="00C11596" w:rsidRDefault="00242A38" w:rsidP="00242A38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    </w:t>
      </w: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  </w:t>
      </w:r>
    </w:p>
    <w:p w:rsidR="00242A38" w:rsidRPr="00C11596" w:rsidRDefault="00242A38" w:rsidP="00242A38">
      <w:pPr>
        <w:ind w:left="36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                                                          </w:t>
      </w:r>
    </w:p>
    <w:p w:rsidR="000D0CF6" w:rsidRPr="00E5201A" w:rsidRDefault="00242A38" w:rsidP="000D0CF6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</w:t>
      </w:r>
    </w:p>
    <w:p w:rsidR="002369EC" w:rsidRPr="00C11596" w:rsidRDefault="00733D37" w:rsidP="002369EC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Επίλυση </w:t>
      </w:r>
      <w:r w:rsidRPr="00E5201A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2</w:t>
      </w:r>
      <w:r w:rsidR="002369EC"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ου Θέματος</w:t>
      </w:r>
    </w:p>
    <w:p w:rsidR="00281B0F" w:rsidRPr="00C11596" w:rsidRDefault="00281B0F" w:rsidP="00281B0F">
      <w:pPr>
        <w:shd w:val="clear" w:color="auto" w:fill="FFFFFF"/>
        <w:tabs>
          <w:tab w:val="left" w:pos="1546"/>
        </w:tabs>
        <w:spacing w:before="1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__________________________ (1) _____________________________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62       ΠΑΡΟΧΕΣ ΤΡΙΤΩΝ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62.04  Ενοίκια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62.04.01 Ενοίκια κτιρίων-τεχνικών έργων                                                 1.100                                                                                          </w:t>
      </w:r>
    </w:p>
    <w:p w:rsidR="00281B0F" w:rsidRPr="00C11596" w:rsidRDefault="00281B0F" w:rsidP="00281B0F">
      <w:pPr>
        <w:shd w:val="clear" w:color="auto" w:fill="FFFFFF"/>
        <w:tabs>
          <w:tab w:val="left" w:pos="1550"/>
        </w:tabs>
        <w:spacing w:before="1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          36 ΜΕΤΑΒΑΤΙΚΟΙ ΛΟΓΑΡΙΑΣΜΟΙ ΕΝΕΡΓΗΤΙΚΟΥ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36.00 Έξοδα επόμενων χρήσεων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      36.00.00 Προπληρωθέντα ενοίκια γραφείων                                              1.100</w:t>
      </w:r>
    </w:p>
    <w:p w:rsidR="00281B0F" w:rsidRPr="00C11596" w:rsidRDefault="00281B0F" w:rsidP="00281B0F">
      <w:pPr>
        <w:shd w:val="clear" w:color="auto" w:fill="FFFFFF"/>
        <w:tabs>
          <w:tab w:val="left" w:pos="7954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Χρονική τακτοποίηση προπληρωθέντων ενοικίων γραφείων</w:t>
      </w:r>
    </w:p>
    <w:p w:rsidR="00281B0F" w:rsidRPr="00C11596" w:rsidRDefault="00281B0F" w:rsidP="00281B0F">
      <w:pPr>
        <w:shd w:val="clear" w:color="auto" w:fill="FFFFFF"/>
        <w:tabs>
          <w:tab w:val="left" w:pos="1546"/>
        </w:tabs>
        <w:spacing w:before="1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__________________________ (2) _____________________________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64       ΔΙΑΦΟΡΑ ΕΞΟΔΑ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64.05  Συνδρομές - Εισφορές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64.05.00 Συνδρομές σε περιοδικά και εφημερίδες                                    710                                                                                          </w:t>
      </w:r>
    </w:p>
    <w:p w:rsidR="00281B0F" w:rsidRPr="00C11596" w:rsidRDefault="00281B0F" w:rsidP="00281B0F">
      <w:pPr>
        <w:shd w:val="clear" w:color="auto" w:fill="FFFFFF"/>
        <w:tabs>
          <w:tab w:val="left" w:pos="1550"/>
        </w:tabs>
        <w:spacing w:before="1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          36 ΜΕΤΑΒΑΤΙΚΟΙ ΛΟΓΑΡΙΑΣΜΟΙ ΕΝΕΡΓΗΤΙΚΟΥ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36.00 Έξοδα επόμενων χρήσεων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      36.00.01 Προπληρωθέντα τέλη και συνδρομές                                             710</w:t>
      </w:r>
    </w:p>
    <w:p w:rsidR="00281B0F" w:rsidRPr="00C11596" w:rsidRDefault="00281B0F" w:rsidP="00281B0F">
      <w:pPr>
        <w:shd w:val="clear" w:color="auto" w:fill="FFFFFF"/>
        <w:tabs>
          <w:tab w:val="left" w:pos="7954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Χρονική τακτοποίηση προπληρωθέντων τελών και συνδρομών</w:t>
      </w:r>
    </w:p>
    <w:p w:rsidR="00281B0F" w:rsidRPr="00C11596" w:rsidRDefault="00281B0F" w:rsidP="00281B0F">
      <w:pPr>
        <w:shd w:val="clear" w:color="auto" w:fill="FFFFFF"/>
        <w:tabs>
          <w:tab w:val="left" w:pos="1546"/>
        </w:tabs>
        <w:spacing w:before="1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__________________________ (3) _____________________________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66       ΑΠΟΣΒΕΣΕΙΣ ΠΑΓΙΩΝ ΣΤΟΙΧΕΙΩΝ ΕΝΣΩΜΑΤΩΜΕΝΕΣ ΣΤΟ ΛΕΙΤΟΥΡΓΙΚΟ ΚΟΣΤΟΣ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66.04  Αποσβέσεις επίπλων και λοιπού εξοπλισμού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66.04.00 Αποσβέσεις επίπλων                                                            2.000                                                                                          </w:t>
      </w:r>
    </w:p>
    <w:p w:rsidR="00281B0F" w:rsidRPr="00C11596" w:rsidRDefault="00281B0F" w:rsidP="00281B0F">
      <w:pPr>
        <w:shd w:val="clear" w:color="auto" w:fill="FFFFFF"/>
        <w:tabs>
          <w:tab w:val="left" w:pos="1550"/>
        </w:tabs>
        <w:spacing w:before="1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lastRenderedPageBreak/>
        <w:t xml:space="preserve">          14 ΕΠΙΠΛΑ ΚΑΙ ΛΟΙΠΟΣ ΕΞΟΠΛΙΣΜΟΣ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14.99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Αποσβεσμένα έπιπλα και αποσβεσμένος λοιπός εξοπλισμός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      14.99.00 Αποσβεσμένα έπιπλα                                                                  2.000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Λογισμός αποσβέσεων έτους 2008</w:t>
      </w:r>
    </w:p>
    <w:p w:rsidR="00281B0F" w:rsidRPr="00C11596" w:rsidRDefault="00281B0F" w:rsidP="00281B0F">
      <w:pPr>
        <w:shd w:val="clear" w:color="auto" w:fill="FFFFFF"/>
        <w:tabs>
          <w:tab w:val="left" w:pos="1546"/>
        </w:tabs>
        <w:spacing w:before="1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__________________________ (4) _____________________________</w:t>
      </w:r>
    </w:p>
    <w:p w:rsidR="00281B0F" w:rsidRPr="00C11596" w:rsidRDefault="00281B0F" w:rsidP="00281B0F">
      <w:pPr>
        <w:shd w:val="clear" w:color="auto" w:fill="FFFFFF"/>
        <w:tabs>
          <w:tab w:val="left" w:pos="1555"/>
        </w:tabs>
        <w:spacing w:before="5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65       ΤΟΚΟΙ ΚΑΙ ΣΥΝΑΦΗ ΕΞΟΔΑ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65.06  Τόκοι και έξοδα λοιπών βραχυπροθέσμων υποχρεώσεων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65.06.00 Δουλευμένοι τόκοι γραμματίων πληρωτέων                           100                                                                                          </w:t>
      </w:r>
    </w:p>
    <w:p w:rsidR="00281B0F" w:rsidRPr="00C11596" w:rsidRDefault="00281B0F" w:rsidP="00281B0F">
      <w:pPr>
        <w:shd w:val="clear" w:color="auto" w:fill="FFFFFF"/>
        <w:tabs>
          <w:tab w:val="left" w:pos="1550"/>
        </w:tabs>
        <w:spacing w:before="1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          51 ΓΡΑΜΜΑΤΙΑ ΠΛΗΡΩΤΕΑ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51.03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Μη δουλευμένοι τόκοι γραμματίων πληρωτέων σε €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      51.03.00 Μη δουλευμένοι τόκοι γραμματίων πληρωτέων σε € 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                     προμηθευτού χχ                                                                             100</w:t>
      </w:r>
    </w:p>
    <w:p w:rsidR="00281B0F" w:rsidRPr="00C11596" w:rsidRDefault="00281B0F" w:rsidP="00281B0F">
      <w:pPr>
        <w:shd w:val="clear" w:color="auto" w:fill="FFFFFF"/>
        <w:tabs>
          <w:tab w:val="left" w:pos="7954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Χρονική τακτοποίηση μ</w:t>
      </w: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η δουλευμένων τόκων γραμματίων πληρωτέων σε €</w:t>
      </w:r>
    </w:p>
    <w:p w:rsidR="00281B0F" w:rsidRPr="00C11596" w:rsidRDefault="00281B0F" w:rsidP="00281B0F">
      <w:pPr>
        <w:shd w:val="clear" w:color="auto" w:fill="FFFFFF"/>
        <w:tabs>
          <w:tab w:val="left" w:pos="1546"/>
        </w:tabs>
        <w:spacing w:before="1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__________________________ </w:t>
      </w:r>
      <w:r w:rsidR="000A7974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(5</w:t>
      </w: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) _____________________________</w:t>
      </w:r>
    </w:p>
    <w:p w:rsidR="00281B0F" w:rsidRPr="00C11596" w:rsidRDefault="00281B0F" w:rsidP="00281B0F">
      <w:pPr>
        <w:shd w:val="clear" w:color="auto" w:fill="FFFFFF"/>
        <w:tabs>
          <w:tab w:val="left" w:pos="1555"/>
        </w:tabs>
        <w:spacing w:before="5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60       ΑΜΟΙΒΕΣ ΚΑΙ ΕΞΟΔΑ ΠΡΟΣΩΠΙΚΟΥ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60.00  Αμοιβές έμμισθου προσωπικού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60.00.00 Τακτικές αποδοχές                                                               2.200                                                                                          </w:t>
      </w:r>
    </w:p>
    <w:p w:rsidR="00281B0F" w:rsidRPr="00C11596" w:rsidRDefault="00281B0F" w:rsidP="00281B0F">
      <w:pPr>
        <w:shd w:val="clear" w:color="auto" w:fill="FFFFFF"/>
        <w:tabs>
          <w:tab w:val="left" w:pos="1550"/>
        </w:tabs>
        <w:spacing w:before="1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          53 ΠΙΣΤΩΤΕΣ ΔΙΑΦΟΡΟΙ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53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.00 Αποδοχές προσωπικού πληρωτέες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      53.00.00 Αποδοχές προσωπικού πληρωτέες                                            2.200</w:t>
      </w:r>
    </w:p>
    <w:p w:rsidR="00281B0F" w:rsidRPr="00C11596" w:rsidRDefault="00281B0F" w:rsidP="00281B0F">
      <w:pPr>
        <w:shd w:val="clear" w:color="auto" w:fill="FFFFFF"/>
        <w:tabs>
          <w:tab w:val="left" w:pos="7954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Αμοιβές έμμισθου προσωπικού δουλευμένες</w:t>
      </w:r>
    </w:p>
    <w:p w:rsidR="00281B0F" w:rsidRPr="00C11596" w:rsidRDefault="00281B0F" w:rsidP="00281B0F">
      <w:pPr>
        <w:shd w:val="clear" w:color="auto" w:fill="FFFFFF"/>
        <w:tabs>
          <w:tab w:val="left" w:pos="1546"/>
        </w:tabs>
        <w:spacing w:before="1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____</w:t>
      </w:r>
      <w:r w:rsidR="000A7974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______________________ (6</w:t>
      </w: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) _____________________________</w:t>
      </w:r>
    </w:p>
    <w:p w:rsidR="00281B0F" w:rsidRPr="00C11596" w:rsidRDefault="00281B0F" w:rsidP="00281B0F">
      <w:pPr>
        <w:shd w:val="clear" w:color="auto" w:fill="FFFFFF"/>
        <w:tabs>
          <w:tab w:val="left" w:pos="1555"/>
        </w:tabs>
        <w:spacing w:before="5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81       ΕΚΤΑΚΤΑ ΚΑΙ ΑΝΟΡΓΑΝΑ ΑΠΟΤΕΛΕΣΜΑΤΑ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81.00  Έκτακτα και ανόργανα έξοδα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81.00.03 Κλοπές - Υπεξαιρέσεις                                                            540                                                                                          </w:t>
      </w:r>
    </w:p>
    <w:p w:rsidR="00281B0F" w:rsidRPr="00C11596" w:rsidRDefault="00281B0F" w:rsidP="00281B0F">
      <w:pPr>
        <w:shd w:val="clear" w:color="auto" w:fill="FFFFFF"/>
        <w:tabs>
          <w:tab w:val="left" w:pos="1550"/>
        </w:tabs>
        <w:spacing w:before="1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          38 ΧΡΗΜΑΤΙΚΑ ΔΙΑΘΕΣΙΜΑ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38.00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Ταμείο                                                                                                  540</w:t>
      </w:r>
    </w:p>
    <w:p w:rsidR="00281B0F" w:rsidRPr="00C11596" w:rsidRDefault="00281B0F" w:rsidP="00281B0F">
      <w:pPr>
        <w:shd w:val="clear" w:color="auto" w:fill="FFFFFF"/>
        <w:tabs>
          <w:tab w:val="left" w:pos="7954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Καταλογισμός ελλείμματος ταμείου     </w:t>
      </w:r>
    </w:p>
    <w:p w:rsidR="00281B0F" w:rsidRPr="00C11596" w:rsidRDefault="00281B0F" w:rsidP="00281B0F">
      <w:pPr>
        <w:shd w:val="clear" w:color="auto" w:fill="FFFFFF"/>
        <w:tabs>
          <w:tab w:val="left" w:pos="1546"/>
        </w:tabs>
        <w:spacing w:before="1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__________________________ (</w:t>
      </w:r>
      <w:r w:rsidR="000A7974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7</w:t>
      </w: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) _____________________________</w:t>
      </w:r>
    </w:p>
    <w:p w:rsidR="00281B0F" w:rsidRPr="00C11596" w:rsidRDefault="00281B0F" w:rsidP="00281B0F">
      <w:pPr>
        <w:shd w:val="clear" w:color="auto" w:fill="FFFFFF"/>
        <w:tabs>
          <w:tab w:val="left" w:pos="1555"/>
        </w:tabs>
        <w:spacing w:before="5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81       ΕΚΤΑΚΤΑ ΚΑΙ ΑΝΟΡΓΑΝΑ ΑΠΟΤΕΛΕΣΜΑΤΑ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>81.02  Έκτακτες ζημίες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81.02.10 Ζημίες από καταστροφή ακατάλληλων αποθεμάτων             100                                                                                          </w:t>
      </w:r>
    </w:p>
    <w:p w:rsidR="00281B0F" w:rsidRPr="00C11596" w:rsidRDefault="00281B0F" w:rsidP="00281B0F">
      <w:pPr>
        <w:shd w:val="clear" w:color="auto" w:fill="FFFFFF"/>
        <w:tabs>
          <w:tab w:val="left" w:pos="1550"/>
        </w:tabs>
        <w:spacing w:before="10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 xml:space="preserve">          78 ΤΕΚΜΑΡΤΑ ΕΣΟΔΑ ΑΠΟ ΑΥΤΟΠΑΡΑΔΟΣΕΙΣ Ή ΚΑΤΑΣΤΡΟΦΕΣ ΑΠΟΘΕΜΑΤΩΝ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 78.11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Αξία καταστραφέντων ακατάλληλων αποθεμάτων</w:t>
      </w:r>
    </w:p>
    <w:p w:rsidR="00281B0F" w:rsidRPr="00C11596" w:rsidRDefault="00281B0F" w:rsidP="00281B0F">
      <w:pPr>
        <w:shd w:val="clear" w:color="auto" w:fill="FFFFFF"/>
        <w:ind w:right="40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      78.11.00  Αξία καταστραφέντων ακατάλληλων αποθεμάτων                        100                                                                 </w:t>
      </w:r>
    </w:p>
    <w:p w:rsidR="00281B0F" w:rsidRPr="00C11596" w:rsidRDefault="00281B0F" w:rsidP="00281B0F">
      <w:pPr>
        <w:shd w:val="clear" w:color="auto" w:fill="FFFFFF"/>
        <w:tabs>
          <w:tab w:val="left" w:pos="7954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Καταλογισμός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</w:t>
      </w: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ζημίας από καταστροφή ακατάλληλων αποθεμάτων</w:t>
      </w: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         </w:t>
      </w:r>
    </w:p>
    <w:p w:rsidR="00733D37" w:rsidRPr="00E5201A" w:rsidRDefault="00733D37" w:rsidP="007C17D1">
      <w:pPr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733D37" w:rsidRDefault="00733D37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0C5AA2" w:rsidRDefault="000C5AA2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7035D4" w:rsidRDefault="007035D4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7035D4" w:rsidRPr="00E5201A" w:rsidRDefault="007035D4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A90758" w:rsidRPr="00C11596" w:rsidRDefault="00733D37" w:rsidP="00A90758">
      <w:p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lastRenderedPageBreak/>
        <w:t xml:space="preserve">Επίλυση </w:t>
      </w:r>
      <w:r w:rsidRPr="00E5201A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3</w:t>
      </w:r>
      <w:r w:rsidR="00A90758" w:rsidRPr="00C1159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ου Θέματος</w:t>
      </w:r>
    </w:p>
    <w:p w:rsidR="00106132" w:rsidRPr="00C11596" w:rsidRDefault="0010613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</w:p>
    <w:p w:rsidR="00106132" w:rsidRPr="00C11596" w:rsidRDefault="0010613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Cs/>
          <w:color w:val="000000" w:themeColor="text1"/>
          <w:sz w:val="22"/>
          <w:szCs w:val="22"/>
          <w:lang w:val="el-GR"/>
        </w:rPr>
        <w:t xml:space="preserve">    </w:t>
      </w: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1. Υπολογισμός του Τακτικού Αποθεματικού</w:t>
      </w:r>
    </w:p>
    <w:tbl>
      <w:tblPr>
        <w:tblW w:w="8581" w:type="dxa"/>
        <w:tblInd w:w="103" w:type="dxa"/>
        <w:tblCellMar>
          <w:left w:w="0" w:type="dxa"/>
          <w:right w:w="0" w:type="dxa"/>
        </w:tblCellMar>
        <w:tblLook w:val="0000"/>
      </w:tblPr>
      <w:tblGrid>
        <w:gridCol w:w="957"/>
        <w:gridCol w:w="1800"/>
        <w:gridCol w:w="3060"/>
        <w:gridCol w:w="1116"/>
        <w:gridCol w:w="697"/>
        <w:gridCol w:w="951"/>
      </w:tblGrid>
      <w:tr w:rsidR="00106132" w:rsidRPr="00C11596" w:rsidTr="00CE12E7">
        <w:trPr>
          <w:trHeight w:val="276"/>
        </w:trPr>
        <w:tc>
          <w:tcPr>
            <w:tcW w:w="8581" w:type="dxa"/>
            <w:gridSpan w:val="6"/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ΚΡΟΝΟΣ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 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 xml:space="preserve">- 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A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.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E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.</w:t>
            </w:r>
          </w:p>
        </w:tc>
      </w:tr>
      <w:tr w:rsidR="00106132" w:rsidRPr="00C11596" w:rsidTr="00CE12E7">
        <w:trPr>
          <w:trHeight w:val="384"/>
        </w:trPr>
        <w:tc>
          <w:tcPr>
            <w:tcW w:w="8581" w:type="dxa"/>
            <w:gridSpan w:val="6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ΥΠΟΛΟΓΙΣΜΟΣ ΤΟΥ ΤΑΚΤΙΚΟΥ ΑΠΟΘΕΜΑΤΙΚΟΥ</w:t>
            </w:r>
          </w:p>
        </w:tc>
      </w:tr>
      <w:tr w:rsidR="00106132" w:rsidRPr="00C11596" w:rsidTr="00CE12E7">
        <w:trPr>
          <w:trHeight w:val="249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Ποσά σε (000 ευρώ)</w:t>
            </w:r>
          </w:p>
        </w:tc>
      </w:tr>
      <w:tr w:rsidR="00106132" w:rsidRPr="00C11596" w:rsidTr="00CE12E7">
        <w:trPr>
          <w:trHeight w:val="240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88.00 (86.99)</w:t>
            </w: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Καθαρά αποτελ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 xml:space="preserve">έσματα 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χ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ρήσεως</w:t>
            </w: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650,00</w:t>
            </w:r>
          </w:p>
        </w:tc>
      </w:tr>
      <w:tr w:rsidR="00106132" w:rsidRPr="00C11596" w:rsidTr="00CE12E7">
        <w:trPr>
          <w:trHeight w:val="240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6132" w:rsidRPr="00C11596" w:rsidTr="00CE12E7">
        <w:trPr>
          <w:trHeight w:val="240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6132" w:rsidRPr="00C11596" w:rsidTr="00CE12E7">
        <w:trPr>
          <w:trHeight w:val="916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88.0</w:t>
            </w:r>
            <w:r w:rsidR="00EE5C6E"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 xml:space="preserve"> (42.0</w:t>
            </w:r>
            <w:r w:rsidR="00EE5C6E"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EE5C6E" w:rsidP="007412A3">
            <w:pPr>
              <w:spacing w:before="100" w:beforeAutospacing="1" w:after="100" w:afterAutospacing="1"/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Υπόλοιπο ζημιών χρήσεως εις νέο</w:t>
            </w:r>
          </w:p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55,00</w:t>
            </w:r>
          </w:p>
        </w:tc>
      </w:tr>
      <w:tr w:rsidR="00106132" w:rsidRPr="00C11596" w:rsidTr="00CE12E7">
        <w:trPr>
          <w:trHeight w:val="969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6132" w:rsidRPr="00C11596" w:rsidTr="00CE12E7">
        <w:trPr>
          <w:trHeight w:val="240"/>
        </w:trPr>
        <w:tc>
          <w:tcPr>
            <w:tcW w:w="95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Υπόλοιπο Κερδών</w:t>
            </w:r>
          </w:p>
        </w:tc>
        <w:tc>
          <w:tcPr>
            <w:tcW w:w="1116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595,00</w:t>
            </w:r>
          </w:p>
        </w:tc>
      </w:tr>
      <w:tr w:rsidR="00106132" w:rsidRPr="00C11596" w:rsidTr="00CE12E7">
        <w:trPr>
          <w:trHeight w:val="68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Μείον:</w:t>
            </w: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88.08</w:t>
            </w: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Φόρος (αναλογών) </w:t>
            </w: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595,00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25%</w:t>
            </w: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148,75</w:t>
            </w:r>
          </w:p>
        </w:tc>
      </w:tr>
      <w:tr w:rsidR="00106132" w:rsidRPr="00C11596" w:rsidTr="00CE12E7">
        <w:trPr>
          <w:trHeight w:val="240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Υπόλοιπο Κερδών</w:t>
            </w: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446,25</w:t>
            </w:r>
          </w:p>
        </w:tc>
      </w:tr>
      <w:tr w:rsidR="00106132" w:rsidRPr="00C11596" w:rsidTr="00CE12E7">
        <w:trPr>
          <w:trHeight w:val="240"/>
        </w:trPr>
        <w:tc>
          <w:tcPr>
            <w:tcW w:w="95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41.02</w:t>
            </w:r>
          </w:p>
        </w:tc>
        <w:tc>
          <w:tcPr>
            <w:tcW w:w="306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Τακτικό αποθεματικό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  (446,25  χ 5%) </w:t>
            </w:r>
          </w:p>
        </w:tc>
        <w:tc>
          <w:tcPr>
            <w:tcW w:w="1116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9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22,31</w:t>
            </w:r>
          </w:p>
        </w:tc>
      </w:tr>
      <w:tr w:rsidR="00106132" w:rsidRPr="00C11596" w:rsidTr="00CE12E7">
        <w:trPr>
          <w:trHeight w:val="468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Υπόλοιπο Κερδών</w:t>
            </w: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423,94</w:t>
            </w:r>
          </w:p>
        </w:tc>
      </w:tr>
      <w:tr w:rsidR="00106132" w:rsidRPr="00C11596" w:rsidTr="00CE12E7">
        <w:trPr>
          <w:trHeight w:val="68"/>
        </w:trPr>
        <w:tc>
          <w:tcPr>
            <w:tcW w:w="9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1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9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</w:tbl>
    <w:p w:rsidR="00106132" w:rsidRPr="00C11596" w:rsidRDefault="00106132" w:rsidP="00106132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2. Υπολογισμός Μερίσματος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054"/>
        <w:gridCol w:w="1468"/>
      </w:tblGrid>
      <w:tr w:rsidR="00106132" w:rsidRPr="00C11596" w:rsidTr="007412A3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  </w:t>
            </w:r>
          </w:p>
        </w:tc>
      </w:tr>
      <w:tr w:rsidR="00106132" w:rsidRPr="00C11596" w:rsidTr="007412A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Υπόλοιπο καθαρών κερδών για σχηματισμό Τ.Α.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446,25</w:t>
            </w:r>
          </w:p>
        </w:tc>
      </w:tr>
      <w:tr w:rsidR="00106132" w:rsidRPr="00C11596" w:rsidTr="007412A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Μείον: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Τακτικό Αποθεματικό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,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106132" w:rsidRPr="00C11596" w:rsidTr="007412A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106132" w:rsidRPr="00C11596" w:rsidTr="007412A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Υπόλοιπο για σχηματισμό α΄ μερίσματος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314B98" w:rsidP="007412A3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423</w:t>
            </w:r>
            <w:r w:rsidR="00106132"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,94</w:t>
            </w:r>
          </w:p>
        </w:tc>
      </w:tr>
      <w:tr w:rsidR="00106132" w:rsidRPr="00C11596" w:rsidTr="007412A3">
        <w:trPr>
          <w:trHeight w:val="459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Επί συντελεστή α΄ μερίσματος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jc w:val="right"/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35%</w:t>
            </w:r>
          </w:p>
        </w:tc>
      </w:tr>
      <w:tr w:rsidR="00106132" w:rsidRPr="00C11596" w:rsidTr="00CE12E7">
        <w:trPr>
          <w:trHeight w:val="383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Α΄ μέρισμα (Λ. 53.01)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</w:t>
            </w:r>
            <w:r w:rsidR="00314B98"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48,38</w:t>
            </w:r>
          </w:p>
        </w:tc>
      </w:tr>
    </w:tbl>
    <w:p w:rsidR="00106132" w:rsidRPr="00C11596" w:rsidRDefault="0010613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106132" w:rsidRPr="00C11596" w:rsidRDefault="00106132" w:rsidP="00106132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3. Υπολογισμός Διανεμόμενων Κερδών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054"/>
        <w:gridCol w:w="1468"/>
      </w:tblGrid>
      <w:tr w:rsidR="00106132" w:rsidRPr="00C11596" w:rsidTr="007412A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Α΄ μέρισμα (Λ. 53.01)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32" w:rsidRPr="00C11596" w:rsidRDefault="00106132" w:rsidP="007412A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</w:t>
            </w:r>
            <w:r w:rsidR="00314B98"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48,38</w:t>
            </w:r>
          </w:p>
        </w:tc>
      </w:tr>
      <w:tr w:rsidR="00106132" w:rsidRPr="00C11596" w:rsidTr="007412A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Αμοιβές μελών Δ.Σ. (Λ. 53.08)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124,50</w:t>
            </w:r>
          </w:p>
        </w:tc>
      </w:tr>
      <w:tr w:rsidR="00106132" w:rsidRPr="00C11596" w:rsidTr="007412A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106132" w:rsidRPr="00C11596" w:rsidTr="007412A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Διανεμόμενα κέρδη</w:t>
            </w:r>
          </w:p>
        </w:tc>
        <w:tc>
          <w:tcPr>
            <w:tcW w:w="14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</w:t>
            </w:r>
            <w:r w:rsidR="00314B98"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72,88</w:t>
            </w:r>
          </w:p>
        </w:tc>
      </w:tr>
    </w:tbl>
    <w:p w:rsidR="00760B8B" w:rsidRDefault="00760B8B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0C5AA2" w:rsidRPr="00C11596" w:rsidRDefault="000C5AA2" w:rsidP="0010613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</w:pPr>
    </w:p>
    <w:p w:rsidR="00106132" w:rsidRPr="00C11596" w:rsidRDefault="00314B98" w:rsidP="00106132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lastRenderedPageBreak/>
        <w:t>3</w:t>
      </w:r>
      <w:r w:rsidR="00106132"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. Πίνακας Διάθεσης κερδών</w:t>
      </w:r>
    </w:p>
    <w:tbl>
      <w:tblPr>
        <w:tblW w:w="9540" w:type="dxa"/>
        <w:tblCellMar>
          <w:left w:w="0" w:type="dxa"/>
          <w:right w:w="0" w:type="dxa"/>
        </w:tblCellMar>
        <w:tblLook w:val="0000"/>
      </w:tblPr>
      <w:tblGrid>
        <w:gridCol w:w="2284"/>
        <w:gridCol w:w="4920"/>
        <w:gridCol w:w="2336"/>
      </w:tblGrid>
      <w:tr w:rsidR="00106132" w:rsidRPr="00C11596" w:rsidTr="007412A3">
        <w:tc>
          <w:tcPr>
            <w:tcW w:w="228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0A7974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ΚΩΔΙΚΟΣ Ε.Γ.Λ.Σ.</w:t>
            </w:r>
          </w:p>
        </w:tc>
        <w:tc>
          <w:tcPr>
            <w:tcW w:w="4920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ΠΕΡΙΓΡΑΦΗ ΛΟΓΑΡΙΑΣΜΟΥ</w:t>
            </w:r>
          </w:p>
        </w:tc>
        <w:tc>
          <w:tcPr>
            <w:tcW w:w="2336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 xml:space="preserve">Ποσά κλειόμενης 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χ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ρήσ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εως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 xml:space="preserve"> 200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9</w:t>
            </w:r>
          </w:p>
        </w:tc>
      </w:tr>
      <w:tr w:rsidR="00106132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88.00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Καθαρά αποτελέσματα (κέρδη ) χρήσεως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650,00</w:t>
            </w:r>
          </w:p>
        </w:tc>
      </w:tr>
      <w:tr w:rsidR="00106132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6132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88.0</w:t>
            </w:r>
            <w:r w:rsidR="00EE5C6E"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(42.0</w:t>
            </w:r>
            <w:r w:rsidR="00EE5C6E"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Μείον: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EE5C6E"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Ζημίες προηγούμενης χρήσεως προς κάλυψη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55,00</w:t>
            </w:r>
          </w:p>
        </w:tc>
      </w:tr>
      <w:tr w:rsidR="00106132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Σύνολο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D93AC5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59</w:t>
            </w:r>
            <w:r w:rsidR="00106132"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5,00</w:t>
            </w:r>
          </w:p>
        </w:tc>
      </w:tr>
      <w:tr w:rsidR="00106132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Μείον: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06132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88.08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(54.07)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1. Φόρος εισοδήματος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1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61,13</w:t>
            </w:r>
          </w:p>
        </w:tc>
      </w:tr>
      <w:tr w:rsidR="00106132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Κέρδη προς διάθεση</w:t>
            </w:r>
          </w:p>
        </w:tc>
        <w:tc>
          <w:tcPr>
            <w:tcW w:w="2336" w:type="dxa"/>
            <w:tcBorders>
              <w:top w:val="single" w:sz="8" w:space="0" w:color="1F497D"/>
              <w:left w:val="nil"/>
              <w:bottom w:val="single" w:sz="4" w:space="0" w:color="auto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l-GR"/>
              </w:rPr>
              <w:t>4</w:t>
            </w:r>
            <w:r w:rsidR="00D93AC5"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l-GR"/>
              </w:rPr>
              <w:t>3</w:t>
            </w: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l-GR"/>
              </w:rPr>
              <w:t>3,87</w:t>
            </w:r>
          </w:p>
        </w:tc>
      </w:tr>
      <w:tr w:rsidR="00106132" w:rsidRPr="00612218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Η διάθεση των κερδών γίνεται ως εξής: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06132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41.02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Τακτικό αποθεματικό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,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314B98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53.01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2.  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Πρώτο μέρισμα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48,38</w:t>
            </w:r>
          </w:p>
        </w:tc>
      </w:tr>
      <w:tr w:rsidR="00314B98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53.08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7.  Αμοιβές από ποσοστά μελών Διοικητικού Συμβουλίου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124,50</w:t>
            </w:r>
          </w:p>
        </w:tc>
      </w:tr>
      <w:tr w:rsidR="00314B98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42.00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8.  Υπόλοιπο κερδών εις νέο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1</w:t>
            </w:r>
            <w:r w:rsidR="00D93AC5" w:rsidRPr="00C11596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3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  <w:t>8,68</w:t>
            </w:r>
          </w:p>
        </w:tc>
      </w:tr>
      <w:tr w:rsidR="00314B98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</w:pPr>
          </w:p>
        </w:tc>
      </w:tr>
      <w:tr w:rsidR="00314B98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l-GR"/>
              </w:rPr>
            </w:pPr>
          </w:p>
        </w:tc>
      </w:tr>
      <w:tr w:rsidR="00314B98" w:rsidRPr="00C11596" w:rsidTr="007412A3">
        <w:tc>
          <w:tcPr>
            <w:tcW w:w="2284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98" w:rsidRPr="00C11596" w:rsidRDefault="00314B98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l-GR"/>
              </w:rPr>
            </w:pP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l-GR"/>
              </w:rPr>
              <w:t>4</w:t>
            </w:r>
            <w:r w:rsidR="00D93AC5"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l-GR"/>
              </w:rPr>
              <w:t>3</w:t>
            </w:r>
            <w:r w:rsidRPr="00C1159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l-GR"/>
              </w:rPr>
              <w:t>3,87</w:t>
            </w:r>
          </w:p>
        </w:tc>
      </w:tr>
    </w:tbl>
    <w:p w:rsidR="00760B8B" w:rsidRPr="00C11596" w:rsidRDefault="00760B8B" w:rsidP="00760B8B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l-GR"/>
        </w:rPr>
      </w:pPr>
      <w:r w:rsidRPr="00C11596"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</w:rPr>
        <w:t>4. Εγγραφή Διάθεσης κερδών</w:t>
      </w:r>
    </w:p>
    <w:tbl>
      <w:tblPr>
        <w:tblW w:w="9648" w:type="dxa"/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7488"/>
        <w:gridCol w:w="1080"/>
        <w:gridCol w:w="1080"/>
      </w:tblGrid>
      <w:tr w:rsidR="00106132" w:rsidRPr="00C11596" w:rsidTr="007412A3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760B8B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106132"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b w:val="0"/>
                <w:color w:val="000000" w:themeColor="text1"/>
                <w:sz w:val="22"/>
                <w:szCs w:val="22"/>
                <w:lang w:val="el-GR"/>
              </w:rPr>
              <w:t xml:space="preserve">Χρέωση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Πίστωση</w:t>
            </w:r>
          </w:p>
        </w:tc>
      </w:tr>
      <w:tr w:rsidR="00106132" w:rsidRPr="00C11596" w:rsidTr="007412A3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88.99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Κέρδη προς διάθεση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4</w:t>
            </w:r>
            <w:r w:rsidR="00D93AC5"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3,87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06132" w:rsidRPr="00C11596" w:rsidTr="007412A3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              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41.02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Τακτικό Αποθεματικό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32" w:rsidRPr="00C11596" w:rsidRDefault="00106132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22,31</w:t>
            </w:r>
          </w:p>
        </w:tc>
      </w:tr>
      <w:tr w:rsidR="00760B8B" w:rsidRPr="00C11596" w:rsidTr="007412A3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              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53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.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Μερίσματα πληρωτέα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148,38</w:t>
            </w:r>
          </w:p>
        </w:tc>
      </w:tr>
      <w:tr w:rsidR="00760B8B" w:rsidRPr="00C11596" w:rsidTr="007412A3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               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53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.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Αμοιβές μελών Δ.Σ.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124,50</w:t>
            </w:r>
          </w:p>
        </w:tc>
      </w:tr>
      <w:tr w:rsidR="00760B8B" w:rsidRPr="00C11596" w:rsidTr="007412A3">
        <w:trPr>
          <w:trHeight w:val="323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</w:rPr>
              <w:t>               </w:t>
            </w:r>
            <w:r w:rsidRPr="00C11596">
              <w:rPr>
                <w:rStyle w:val="a7"/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42.00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Υπόλοιπο κερδών εις νέο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</w:t>
            </w:r>
            <w:r w:rsidR="00D93AC5"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3</w:t>
            </w:r>
            <w:r w:rsidRPr="00C11596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8,68</w:t>
            </w:r>
          </w:p>
        </w:tc>
      </w:tr>
      <w:tr w:rsidR="00760B8B" w:rsidRPr="00C11596" w:rsidTr="00760B8B">
        <w:trPr>
          <w:trHeight w:val="68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760B8B" w:rsidRPr="00C11596" w:rsidTr="00CE12E7">
        <w:trPr>
          <w:trHeight w:val="68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0B8B" w:rsidRPr="00C11596" w:rsidRDefault="00760B8B" w:rsidP="007412A3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</w:tbl>
    <w:p w:rsidR="00A90758" w:rsidRPr="00C11596" w:rsidRDefault="00A90758" w:rsidP="00760B8B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sectPr w:rsidR="00A90758" w:rsidRPr="00C11596" w:rsidSect="007C17D1">
      <w:footerReference w:type="even" r:id="rId8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33" w:rsidRDefault="00517A33">
      <w:r>
        <w:separator/>
      </w:r>
    </w:p>
  </w:endnote>
  <w:endnote w:type="continuationSeparator" w:id="1">
    <w:p w:rsidR="00517A33" w:rsidRDefault="0051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8" w:rsidRDefault="00141AC6" w:rsidP="009B64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05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08" w:rsidRDefault="00DC05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33" w:rsidRDefault="00517A33">
      <w:r>
        <w:separator/>
      </w:r>
    </w:p>
  </w:footnote>
  <w:footnote w:type="continuationSeparator" w:id="1">
    <w:p w:rsidR="00517A33" w:rsidRDefault="00517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8DD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1C6772"/>
    <w:multiLevelType w:val="hybridMultilevel"/>
    <w:tmpl w:val="1FAC94DC"/>
    <w:lvl w:ilvl="0" w:tplc="888AB9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F4333"/>
    <w:multiLevelType w:val="multilevel"/>
    <w:tmpl w:val="99B64328"/>
    <w:lvl w:ilvl="0">
      <w:start w:val="17"/>
      <w:numFmt w:val="decimal"/>
      <w:lvlText w:val="%1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6F6B31"/>
    <w:multiLevelType w:val="hybridMultilevel"/>
    <w:tmpl w:val="479EE0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24D77"/>
    <w:multiLevelType w:val="singleLevel"/>
    <w:tmpl w:val="20EA05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8B6179"/>
    <w:multiLevelType w:val="hybridMultilevel"/>
    <w:tmpl w:val="0B447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52A55"/>
    <w:multiLevelType w:val="hybridMultilevel"/>
    <w:tmpl w:val="55506774"/>
    <w:lvl w:ilvl="0" w:tplc="82E8842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A7773"/>
    <w:multiLevelType w:val="hybridMultilevel"/>
    <w:tmpl w:val="0F2C65E2"/>
    <w:lvl w:ilvl="0" w:tplc="6598D222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  <w:rPr>
        <w:rFonts w:cs="Times New Roman"/>
      </w:rPr>
    </w:lvl>
  </w:abstractNum>
  <w:abstractNum w:abstractNumId="8">
    <w:nsid w:val="333E02AB"/>
    <w:multiLevelType w:val="multilevel"/>
    <w:tmpl w:val="3EE40FE4"/>
    <w:lvl w:ilvl="0">
      <w:start w:val="38"/>
      <w:numFmt w:val="decimal"/>
      <w:lvlText w:val="%1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196514"/>
    <w:multiLevelType w:val="hybridMultilevel"/>
    <w:tmpl w:val="2E48F30A"/>
    <w:lvl w:ilvl="0" w:tplc="C8921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86127B"/>
    <w:multiLevelType w:val="multilevel"/>
    <w:tmpl w:val="53B0D672"/>
    <w:lvl w:ilvl="0">
      <w:start w:val="5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1053C4"/>
    <w:multiLevelType w:val="hybridMultilevel"/>
    <w:tmpl w:val="A6581D60"/>
    <w:lvl w:ilvl="0" w:tplc="78502D98">
      <w:start w:val="10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303E0"/>
    <w:multiLevelType w:val="hybridMultilevel"/>
    <w:tmpl w:val="A29A79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50A50"/>
    <w:multiLevelType w:val="hybridMultilevel"/>
    <w:tmpl w:val="5A9EDC82"/>
    <w:lvl w:ilvl="0" w:tplc="0284FC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983D0F"/>
    <w:multiLevelType w:val="hybridMultilevel"/>
    <w:tmpl w:val="B40E13EC"/>
    <w:lvl w:ilvl="0" w:tplc="55AE6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842D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B30F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957113"/>
    <w:multiLevelType w:val="singleLevel"/>
    <w:tmpl w:val="8E34FD04"/>
    <w:lvl w:ilvl="0">
      <w:start w:val="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D916933"/>
    <w:multiLevelType w:val="singleLevel"/>
    <w:tmpl w:val="0E7AD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F00033A"/>
    <w:multiLevelType w:val="multilevel"/>
    <w:tmpl w:val="5550677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16F3F"/>
    <w:multiLevelType w:val="hybridMultilevel"/>
    <w:tmpl w:val="3DECD7C8"/>
    <w:lvl w:ilvl="0" w:tplc="9996911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C51C2"/>
    <w:multiLevelType w:val="hybridMultilevel"/>
    <w:tmpl w:val="C9821060"/>
    <w:lvl w:ilvl="0" w:tplc="F9ACDEA4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176E60"/>
    <w:multiLevelType w:val="hybridMultilevel"/>
    <w:tmpl w:val="C4DA5A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EF35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11AB"/>
    <w:multiLevelType w:val="multilevel"/>
    <w:tmpl w:val="1E2A9116"/>
    <w:lvl w:ilvl="0">
      <w:start w:val="3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85A5A3B"/>
    <w:multiLevelType w:val="multilevel"/>
    <w:tmpl w:val="9E98C41E"/>
    <w:lvl w:ilvl="0">
      <w:start w:val="3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A0559CA"/>
    <w:multiLevelType w:val="hybridMultilevel"/>
    <w:tmpl w:val="4CB67904"/>
    <w:lvl w:ilvl="0" w:tplc="0A3E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A593A"/>
    <w:multiLevelType w:val="hybridMultilevel"/>
    <w:tmpl w:val="D020D9D2"/>
    <w:lvl w:ilvl="0" w:tplc="BB0A0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1"/>
  </w:num>
  <w:num w:numId="5">
    <w:abstractNumId w:val="6"/>
  </w:num>
  <w:num w:numId="6">
    <w:abstractNumId w:val="18"/>
  </w:num>
  <w:num w:numId="7">
    <w:abstractNumId w:val="15"/>
  </w:num>
  <w:num w:numId="8">
    <w:abstractNumId w:val="4"/>
  </w:num>
  <w:num w:numId="9">
    <w:abstractNumId w:val="1"/>
  </w:num>
  <w:num w:numId="10">
    <w:abstractNumId w:val="19"/>
  </w:num>
  <w:num w:numId="11">
    <w:abstractNumId w:val="25"/>
  </w:num>
  <w:num w:numId="12">
    <w:abstractNumId w:val="9"/>
  </w:num>
  <w:num w:numId="13">
    <w:abstractNumId w:val="24"/>
  </w:num>
  <w:num w:numId="14">
    <w:abstractNumId w:val="3"/>
  </w:num>
  <w:num w:numId="15">
    <w:abstractNumId w:val="14"/>
  </w:num>
  <w:num w:numId="16">
    <w:abstractNumId w:val="0"/>
  </w:num>
  <w:num w:numId="17">
    <w:abstractNumId w:val="17"/>
  </w:num>
  <w:num w:numId="18">
    <w:abstractNumId w:val="16"/>
  </w:num>
  <w:num w:numId="19">
    <w:abstractNumId w:val="22"/>
  </w:num>
  <w:num w:numId="20">
    <w:abstractNumId w:val="23"/>
  </w:num>
  <w:num w:numId="21">
    <w:abstractNumId w:val="10"/>
  </w:num>
  <w:num w:numId="22">
    <w:abstractNumId w:val="8"/>
  </w:num>
  <w:num w:numId="23">
    <w:abstractNumId w:val="7"/>
  </w:num>
  <w:num w:numId="24">
    <w:abstractNumId w:val="13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556"/>
    <w:rsid w:val="000112F6"/>
    <w:rsid w:val="00011BF6"/>
    <w:rsid w:val="00013D9B"/>
    <w:rsid w:val="000169CA"/>
    <w:rsid w:val="0001727D"/>
    <w:rsid w:val="00017CA4"/>
    <w:rsid w:val="000249CA"/>
    <w:rsid w:val="00026314"/>
    <w:rsid w:val="00035F0A"/>
    <w:rsid w:val="00046987"/>
    <w:rsid w:val="0004711A"/>
    <w:rsid w:val="00054130"/>
    <w:rsid w:val="00054657"/>
    <w:rsid w:val="0006416E"/>
    <w:rsid w:val="00065B28"/>
    <w:rsid w:val="000715E2"/>
    <w:rsid w:val="00071B22"/>
    <w:rsid w:val="0007313C"/>
    <w:rsid w:val="0007486F"/>
    <w:rsid w:val="00080B2F"/>
    <w:rsid w:val="000836D5"/>
    <w:rsid w:val="00087E84"/>
    <w:rsid w:val="00091934"/>
    <w:rsid w:val="0009681A"/>
    <w:rsid w:val="000969E7"/>
    <w:rsid w:val="000A3F49"/>
    <w:rsid w:val="000A7974"/>
    <w:rsid w:val="000B1792"/>
    <w:rsid w:val="000B46A3"/>
    <w:rsid w:val="000B58D1"/>
    <w:rsid w:val="000B6112"/>
    <w:rsid w:val="000C5AA2"/>
    <w:rsid w:val="000C6056"/>
    <w:rsid w:val="000D0BE5"/>
    <w:rsid w:val="000D0CF6"/>
    <w:rsid w:val="000D29B4"/>
    <w:rsid w:val="000D585F"/>
    <w:rsid w:val="000D6513"/>
    <w:rsid w:val="000E71F3"/>
    <w:rsid w:val="000F224E"/>
    <w:rsid w:val="000F5A2D"/>
    <w:rsid w:val="00102226"/>
    <w:rsid w:val="00103D76"/>
    <w:rsid w:val="00105283"/>
    <w:rsid w:val="00105ACF"/>
    <w:rsid w:val="00106132"/>
    <w:rsid w:val="001062E6"/>
    <w:rsid w:val="00107A74"/>
    <w:rsid w:val="00111013"/>
    <w:rsid w:val="001126EA"/>
    <w:rsid w:val="001154A7"/>
    <w:rsid w:val="0011648B"/>
    <w:rsid w:val="00120887"/>
    <w:rsid w:val="0012310B"/>
    <w:rsid w:val="00126AA0"/>
    <w:rsid w:val="00132DA2"/>
    <w:rsid w:val="00141AC6"/>
    <w:rsid w:val="00143C1B"/>
    <w:rsid w:val="00145773"/>
    <w:rsid w:val="00154E2E"/>
    <w:rsid w:val="00160912"/>
    <w:rsid w:val="00160FA0"/>
    <w:rsid w:val="00163B23"/>
    <w:rsid w:val="00171A87"/>
    <w:rsid w:val="001827BC"/>
    <w:rsid w:val="0019499E"/>
    <w:rsid w:val="001A2940"/>
    <w:rsid w:val="001A5073"/>
    <w:rsid w:val="001B1463"/>
    <w:rsid w:val="001B1EC5"/>
    <w:rsid w:val="001B4A59"/>
    <w:rsid w:val="001B72C0"/>
    <w:rsid w:val="001B7AA2"/>
    <w:rsid w:val="001C01EB"/>
    <w:rsid w:val="001C410F"/>
    <w:rsid w:val="001E10DB"/>
    <w:rsid w:val="001E61A7"/>
    <w:rsid w:val="00202B90"/>
    <w:rsid w:val="002071F7"/>
    <w:rsid w:val="00207C91"/>
    <w:rsid w:val="00210C4E"/>
    <w:rsid w:val="00212325"/>
    <w:rsid w:val="002129FB"/>
    <w:rsid w:val="00213DCB"/>
    <w:rsid w:val="002173D7"/>
    <w:rsid w:val="0022112C"/>
    <w:rsid w:val="00221B4A"/>
    <w:rsid w:val="00222556"/>
    <w:rsid w:val="00224693"/>
    <w:rsid w:val="00225714"/>
    <w:rsid w:val="00233F1F"/>
    <w:rsid w:val="00234873"/>
    <w:rsid w:val="002369EC"/>
    <w:rsid w:val="0024225B"/>
    <w:rsid w:val="00242A38"/>
    <w:rsid w:val="00246CD9"/>
    <w:rsid w:val="00254DD5"/>
    <w:rsid w:val="00256746"/>
    <w:rsid w:val="00260EAF"/>
    <w:rsid w:val="002624B8"/>
    <w:rsid w:val="00263288"/>
    <w:rsid w:val="002677BA"/>
    <w:rsid w:val="002700F6"/>
    <w:rsid w:val="00271AD7"/>
    <w:rsid w:val="00271C15"/>
    <w:rsid w:val="00271EFA"/>
    <w:rsid w:val="00276B1F"/>
    <w:rsid w:val="0027711D"/>
    <w:rsid w:val="00281B0F"/>
    <w:rsid w:val="002837B2"/>
    <w:rsid w:val="0028446B"/>
    <w:rsid w:val="002858BB"/>
    <w:rsid w:val="00290E01"/>
    <w:rsid w:val="0029306C"/>
    <w:rsid w:val="00293336"/>
    <w:rsid w:val="002968FA"/>
    <w:rsid w:val="002974C9"/>
    <w:rsid w:val="002A3302"/>
    <w:rsid w:val="002C5699"/>
    <w:rsid w:val="002C69A7"/>
    <w:rsid w:val="002D3B52"/>
    <w:rsid w:val="002D46A2"/>
    <w:rsid w:val="002E310F"/>
    <w:rsid w:val="002E7D3E"/>
    <w:rsid w:val="002F1571"/>
    <w:rsid w:val="002F2B57"/>
    <w:rsid w:val="002F731F"/>
    <w:rsid w:val="002F7721"/>
    <w:rsid w:val="00302E21"/>
    <w:rsid w:val="00306F22"/>
    <w:rsid w:val="0031234C"/>
    <w:rsid w:val="00312ACB"/>
    <w:rsid w:val="00314B98"/>
    <w:rsid w:val="00315DB2"/>
    <w:rsid w:val="00323A75"/>
    <w:rsid w:val="003374C2"/>
    <w:rsid w:val="00342F5A"/>
    <w:rsid w:val="00343090"/>
    <w:rsid w:val="00345E59"/>
    <w:rsid w:val="00347F22"/>
    <w:rsid w:val="00350C5A"/>
    <w:rsid w:val="003549A3"/>
    <w:rsid w:val="00356967"/>
    <w:rsid w:val="00356E48"/>
    <w:rsid w:val="00357ACA"/>
    <w:rsid w:val="003640D1"/>
    <w:rsid w:val="00364C35"/>
    <w:rsid w:val="003708C2"/>
    <w:rsid w:val="0037587E"/>
    <w:rsid w:val="0038408B"/>
    <w:rsid w:val="00387640"/>
    <w:rsid w:val="003909DA"/>
    <w:rsid w:val="00393F6B"/>
    <w:rsid w:val="003972EB"/>
    <w:rsid w:val="003A1487"/>
    <w:rsid w:val="003A30E6"/>
    <w:rsid w:val="003B067B"/>
    <w:rsid w:val="003B31A6"/>
    <w:rsid w:val="003B3735"/>
    <w:rsid w:val="003B48BF"/>
    <w:rsid w:val="003B51CC"/>
    <w:rsid w:val="003C7717"/>
    <w:rsid w:val="003D75E0"/>
    <w:rsid w:val="003D7E09"/>
    <w:rsid w:val="003E37B1"/>
    <w:rsid w:val="003E43F9"/>
    <w:rsid w:val="003E50B4"/>
    <w:rsid w:val="003E676B"/>
    <w:rsid w:val="003E7EF5"/>
    <w:rsid w:val="003F1001"/>
    <w:rsid w:val="003F29A0"/>
    <w:rsid w:val="003F3A1B"/>
    <w:rsid w:val="003F4B37"/>
    <w:rsid w:val="003F4B89"/>
    <w:rsid w:val="004047F7"/>
    <w:rsid w:val="00414C6C"/>
    <w:rsid w:val="004232E3"/>
    <w:rsid w:val="0042703D"/>
    <w:rsid w:val="004309A3"/>
    <w:rsid w:val="004328B4"/>
    <w:rsid w:val="0043592F"/>
    <w:rsid w:val="004404FF"/>
    <w:rsid w:val="00445E00"/>
    <w:rsid w:val="00445FDE"/>
    <w:rsid w:val="00446417"/>
    <w:rsid w:val="00453B54"/>
    <w:rsid w:val="00454DA1"/>
    <w:rsid w:val="004573E8"/>
    <w:rsid w:val="004629E6"/>
    <w:rsid w:val="004674FE"/>
    <w:rsid w:val="00471757"/>
    <w:rsid w:val="004720E8"/>
    <w:rsid w:val="00483521"/>
    <w:rsid w:val="00490262"/>
    <w:rsid w:val="004907F6"/>
    <w:rsid w:val="00491332"/>
    <w:rsid w:val="0049677B"/>
    <w:rsid w:val="004B0A2F"/>
    <w:rsid w:val="004B57A1"/>
    <w:rsid w:val="004B5D05"/>
    <w:rsid w:val="004C700F"/>
    <w:rsid w:val="004C7275"/>
    <w:rsid w:val="004D35C1"/>
    <w:rsid w:val="004D420D"/>
    <w:rsid w:val="004E0271"/>
    <w:rsid w:val="004E16C5"/>
    <w:rsid w:val="004E22AF"/>
    <w:rsid w:val="004E5D37"/>
    <w:rsid w:val="004F0518"/>
    <w:rsid w:val="004F5286"/>
    <w:rsid w:val="00501A36"/>
    <w:rsid w:val="00502E93"/>
    <w:rsid w:val="00506FC0"/>
    <w:rsid w:val="00511E77"/>
    <w:rsid w:val="00512820"/>
    <w:rsid w:val="00512EA4"/>
    <w:rsid w:val="00517A33"/>
    <w:rsid w:val="00522BD5"/>
    <w:rsid w:val="00523D66"/>
    <w:rsid w:val="00523EFD"/>
    <w:rsid w:val="005243A4"/>
    <w:rsid w:val="00530D32"/>
    <w:rsid w:val="00531832"/>
    <w:rsid w:val="00535358"/>
    <w:rsid w:val="00535477"/>
    <w:rsid w:val="0054097A"/>
    <w:rsid w:val="00544280"/>
    <w:rsid w:val="00544937"/>
    <w:rsid w:val="00561BF9"/>
    <w:rsid w:val="00561FBE"/>
    <w:rsid w:val="005664EF"/>
    <w:rsid w:val="00570994"/>
    <w:rsid w:val="00575947"/>
    <w:rsid w:val="00576D7C"/>
    <w:rsid w:val="00580C23"/>
    <w:rsid w:val="00581DAE"/>
    <w:rsid w:val="005835FB"/>
    <w:rsid w:val="005A1774"/>
    <w:rsid w:val="005A2AA5"/>
    <w:rsid w:val="005A65C7"/>
    <w:rsid w:val="005B062E"/>
    <w:rsid w:val="005B0AAB"/>
    <w:rsid w:val="005C390C"/>
    <w:rsid w:val="005C5AAC"/>
    <w:rsid w:val="005D3C48"/>
    <w:rsid w:val="005E0C88"/>
    <w:rsid w:val="005E6202"/>
    <w:rsid w:val="005E761F"/>
    <w:rsid w:val="005F5FDF"/>
    <w:rsid w:val="0060087F"/>
    <w:rsid w:val="00604896"/>
    <w:rsid w:val="00612218"/>
    <w:rsid w:val="00616308"/>
    <w:rsid w:val="00621D7B"/>
    <w:rsid w:val="0063266C"/>
    <w:rsid w:val="00632D8F"/>
    <w:rsid w:val="00632EDC"/>
    <w:rsid w:val="0063658F"/>
    <w:rsid w:val="00646C54"/>
    <w:rsid w:val="006530B0"/>
    <w:rsid w:val="00661804"/>
    <w:rsid w:val="006631F9"/>
    <w:rsid w:val="006641D8"/>
    <w:rsid w:val="00665247"/>
    <w:rsid w:val="0066628A"/>
    <w:rsid w:val="00674A72"/>
    <w:rsid w:val="0068222A"/>
    <w:rsid w:val="00684ACB"/>
    <w:rsid w:val="00691F5A"/>
    <w:rsid w:val="006934F9"/>
    <w:rsid w:val="00694412"/>
    <w:rsid w:val="006A1C66"/>
    <w:rsid w:val="006A453D"/>
    <w:rsid w:val="006A5FA6"/>
    <w:rsid w:val="006A79A9"/>
    <w:rsid w:val="006B3336"/>
    <w:rsid w:val="006C51C1"/>
    <w:rsid w:val="006D00C8"/>
    <w:rsid w:val="006D0A0F"/>
    <w:rsid w:val="006D2FEB"/>
    <w:rsid w:val="006D51B1"/>
    <w:rsid w:val="006E6FB8"/>
    <w:rsid w:val="006E7DCB"/>
    <w:rsid w:val="006F776D"/>
    <w:rsid w:val="007035D4"/>
    <w:rsid w:val="00704D85"/>
    <w:rsid w:val="00716B0F"/>
    <w:rsid w:val="007172A8"/>
    <w:rsid w:val="00721F58"/>
    <w:rsid w:val="00721FB7"/>
    <w:rsid w:val="0072202A"/>
    <w:rsid w:val="00730135"/>
    <w:rsid w:val="00732C3C"/>
    <w:rsid w:val="00733D37"/>
    <w:rsid w:val="007351D2"/>
    <w:rsid w:val="007412A3"/>
    <w:rsid w:val="007432FE"/>
    <w:rsid w:val="0074364D"/>
    <w:rsid w:val="00752630"/>
    <w:rsid w:val="00754C9D"/>
    <w:rsid w:val="00760B8B"/>
    <w:rsid w:val="007628A0"/>
    <w:rsid w:val="00762B90"/>
    <w:rsid w:val="00763638"/>
    <w:rsid w:val="00765180"/>
    <w:rsid w:val="00774FA9"/>
    <w:rsid w:val="00775616"/>
    <w:rsid w:val="00775905"/>
    <w:rsid w:val="00782A5E"/>
    <w:rsid w:val="00784CF5"/>
    <w:rsid w:val="00785AEF"/>
    <w:rsid w:val="00785B44"/>
    <w:rsid w:val="00790110"/>
    <w:rsid w:val="00791F65"/>
    <w:rsid w:val="00797D9B"/>
    <w:rsid w:val="007A4AB7"/>
    <w:rsid w:val="007A764C"/>
    <w:rsid w:val="007B3A16"/>
    <w:rsid w:val="007B5B6E"/>
    <w:rsid w:val="007B5BEE"/>
    <w:rsid w:val="007B7CBB"/>
    <w:rsid w:val="007C0421"/>
    <w:rsid w:val="007C17D1"/>
    <w:rsid w:val="007C287E"/>
    <w:rsid w:val="007C388E"/>
    <w:rsid w:val="007D045E"/>
    <w:rsid w:val="007D13A6"/>
    <w:rsid w:val="007E1179"/>
    <w:rsid w:val="007F77DF"/>
    <w:rsid w:val="00800D34"/>
    <w:rsid w:val="00804A7F"/>
    <w:rsid w:val="008061FC"/>
    <w:rsid w:val="00807FA9"/>
    <w:rsid w:val="008153D1"/>
    <w:rsid w:val="00820FF9"/>
    <w:rsid w:val="00825759"/>
    <w:rsid w:val="00826A47"/>
    <w:rsid w:val="008303AE"/>
    <w:rsid w:val="00831D8B"/>
    <w:rsid w:val="008326D3"/>
    <w:rsid w:val="00834953"/>
    <w:rsid w:val="00842070"/>
    <w:rsid w:val="00843181"/>
    <w:rsid w:val="00850A44"/>
    <w:rsid w:val="00852631"/>
    <w:rsid w:val="008548ED"/>
    <w:rsid w:val="00854986"/>
    <w:rsid w:val="00855E9B"/>
    <w:rsid w:val="00860F08"/>
    <w:rsid w:val="00862455"/>
    <w:rsid w:val="00865477"/>
    <w:rsid w:val="00867EC8"/>
    <w:rsid w:val="0087409A"/>
    <w:rsid w:val="008764D5"/>
    <w:rsid w:val="00882062"/>
    <w:rsid w:val="00885586"/>
    <w:rsid w:val="00891725"/>
    <w:rsid w:val="00896F98"/>
    <w:rsid w:val="008B0107"/>
    <w:rsid w:val="008B0484"/>
    <w:rsid w:val="008B0FEF"/>
    <w:rsid w:val="008C2BF3"/>
    <w:rsid w:val="008C46C7"/>
    <w:rsid w:val="008D4717"/>
    <w:rsid w:val="008E0AEE"/>
    <w:rsid w:val="008F074D"/>
    <w:rsid w:val="008F660E"/>
    <w:rsid w:val="008F7DAD"/>
    <w:rsid w:val="00900E7E"/>
    <w:rsid w:val="00904BCF"/>
    <w:rsid w:val="00907C8B"/>
    <w:rsid w:val="009112DC"/>
    <w:rsid w:val="009206F2"/>
    <w:rsid w:val="00923065"/>
    <w:rsid w:val="00926B62"/>
    <w:rsid w:val="00940E5D"/>
    <w:rsid w:val="009470AF"/>
    <w:rsid w:val="009515C6"/>
    <w:rsid w:val="009525D2"/>
    <w:rsid w:val="009553B6"/>
    <w:rsid w:val="009614ED"/>
    <w:rsid w:val="00972998"/>
    <w:rsid w:val="0098130C"/>
    <w:rsid w:val="00984E33"/>
    <w:rsid w:val="00985FC6"/>
    <w:rsid w:val="00997331"/>
    <w:rsid w:val="009A4286"/>
    <w:rsid w:val="009A77B9"/>
    <w:rsid w:val="009B3CE6"/>
    <w:rsid w:val="009B64EC"/>
    <w:rsid w:val="009C2085"/>
    <w:rsid w:val="009D0CF8"/>
    <w:rsid w:val="009D3647"/>
    <w:rsid w:val="009E7B15"/>
    <w:rsid w:val="009F0919"/>
    <w:rsid w:val="009F35C9"/>
    <w:rsid w:val="009F3DB7"/>
    <w:rsid w:val="009F5144"/>
    <w:rsid w:val="00A14AC1"/>
    <w:rsid w:val="00A158BB"/>
    <w:rsid w:val="00A16266"/>
    <w:rsid w:val="00A47801"/>
    <w:rsid w:val="00A5630E"/>
    <w:rsid w:val="00A57ADD"/>
    <w:rsid w:val="00A63F27"/>
    <w:rsid w:val="00A6416C"/>
    <w:rsid w:val="00A64E4D"/>
    <w:rsid w:val="00A67C62"/>
    <w:rsid w:val="00A85685"/>
    <w:rsid w:val="00A90758"/>
    <w:rsid w:val="00A909FC"/>
    <w:rsid w:val="00A90ED3"/>
    <w:rsid w:val="00A9162D"/>
    <w:rsid w:val="00A9240A"/>
    <w:rsid w:val="00A94010"/>
    <w:rsid w:val="00AB0DBA"/>
    <w:rsid w:val="00AB647A"/>
    <w:rsid w:val="00AB6FE9"/>
    <w:rsid w:val="00AC3CC0"/>
    <w:rsid w:val="00AC3EE9"/>
    <w:rsid w:val="00AC4689"/>
    <w:rsid w:val="00AD2593"/>
    <w:rsid w:val="00AF0D6A"/>
    <w:rsid w:val="00AF283D"/>
    <w:rsid w:val="00AF4B7A"/>
    <w:rsid w:val="00AF5A61"/>
    <w:rsid w:val="00AF6442"/>
    <w:rsid w:val="00B13057"/>
    <w:rsid w:val="00B14042"/>
    <w:rsid w:val="00B17F52"/>
    <w:rsid w:val="00B20F56"/>
    <w:rsid w:val="00B31683"/>
    <w:rsid w:val="00B32204"/>
    <w:rsid w:val="00B33623"/>
    <w:rsid w:val="00B3414C"/>
    <w:rsid w:val="00B350BC"/>
    <w:rsid w:val="00B427C4"/>
    <w:rsid w:val="00B5351F"/>
    <w:rsid w:val="00B579A1"/>
    <w:rsid w:val="00B57E64"/>
    <w:rsid w:val="00B57ED2"/>
    <w:rsid w:val="00B63ACB"/>
    <w:rsid w:val="00B655DE"/>
    <w:rsid w:val="00B77885"/>
    <w:rsid w:val="00B80AC3"/>
    <w:rsid w:val="00B8619A"/>
    <w:rsid w:val="00B9438B"/>
    <w:rsid w:val="00BA499F"/>
    <w:rsid w:val="00BA5A04"/>
    <w:rsid w:val="00BA7B48"/>
    <w:rsid w:val="00BB0427"/>
    <w:rsid w:val="00BB3B6C"/>
    <w:rsid w:val="00BB417B"/>
    <w:rsid w:val="00BC1B62"/>
    <w:rsid w:val="00BC4A9A"/>
    <w:rsid w:val="00BD0630"/>
    <w:rsid w:val="00BD205D"/>
    <w:rsid w:val="00BD4149"/>
    <w:rsid w:val="00BE038E"/>
    <w:rsid w:val="00BE5574"/>
    <w:rsid w:val="00BE795B"/>
    <w:rsid w:val="00BF44A5"/>
    <w:rsid w:val="00BF6870"/>
    <w:rsid w:val="00C01C63"/>
    <w:rsid w:val="00C02D56"/>
    <w:rsid w:val="00C05A34"/>
    <w:rsid w:val="00C07DBB"/>
    <w:rsid w:val="00C11596"/>
    <w:rsid w:val="00C14E9B"/>
    <w:rsid w:val="00C15E88"/>
    <w:rsid w:val="00C2303D"/>
    <w:rsid w:val="00C24757"/>
    <w:rsid w:val="00C25F8D"/>
    <w:rsid w:val="00C30C7C"/>
    <w:rsid w:val="00C36A46"/>
    <w:rsid w:val="00C36AC8"/>
    <w:rsid w:val="00C41F3C"/>
    <w:rsid w:val="00C427E3"/>
    <w:rsid w:val="00C44F85"/>
    <w:rsid w:val="00C46F34"/>
    <w:rsid w:val="00C612A3"/>
    <w:rsid w:val="00C736B5"/>
    <w:rsid w:val="00C77DBA"/>
    <w:rsid w:val="00C84C40"/>
    <w:rsid w:val="00C90803"/>
    <w:rsid w:val="00C93632"/>
    <w:rsid w:val="00C9378E"/>
    <w:rsid w:val="00CA15DF"/>
    <w:rsid w:val="00CA19AE"/>
    <w:rsid w:val="00CB4778"/>
    <w:rsid w:val="00CB5832"/>
    <w:rsid w:val="00CB7959"/>
    <w:rsid w:val="00CC64E1"/>
    <w:rsid w:val="00CD2FCF"/>
    <w:rsid w:val="00CE12E7"/>
    <w:rsid w:val="00CF2558"/>
    <w:rsid w:val="00CF2F62"/>
    <w:rsid w:val="00CF4B42"/>
    <w:rsid w:val="00CF5183"/>
    <w:rsid w:val="00CF59CF"/>
    <w:rsid w:val="00CF5BB4"/>
    <w:rsid w:val="00D0013D"/>
    <w:rsid w:val="00D01990"/>
    <w:rsid w:val="00D0275B"/>
    <w:rsid w:val="00D03FDE"/>
    <w:rsid w:val="00D07152"/>
    <w:rsid w:val="00D07F83"/>
    <w:rsid w:val="00D11CDA"/>
    <w:rsid w:val="00D124A6"/>
    <w:rsid w:val="00D1485F"/>
    <w:rsid w:val="00D16807"/>
    <w:rsid w:val="00D1729E"/>
    <w:rsid w:val="00D22A88"/>
    <w:rsid w:val="00D2349E"/>
    <w:rsid w:val="00D23F78"/>
    <w:rsid w:val="00D27F28"/>
    <w:rsid w:val="00D4261D"/>
    <w:rsid w:val="00D5604C"/>
    <w:rsid w:val="00D569E4"/>
    <w:rsid w:val="00D602DB"/>
    <w:rsid w:val="00D64A2F"/>
    <w:rsid w:val="00D7622B"/>
    <w:rsid w:val="00D82AA3"/>
    <w:rsid w:val="00D83069"/>
    <w:rsid w:val="00D8727F"/>
    <w:rsid w:val="00D90683"/>
    <w:rsid w:val="00D93AC5"/>
    <w:rsid w:val="00D976DE"/>
    <w:rsid w:val="00DA3B7D"/>
    <w:rsid w:val="00DA5F42"/>
    <w:rsid w:val="00DB43D8"/>
    <w:rsid w:val="00DC0508"/>
    <w:rsid w:val="00DC14AE"/>
    <w:rsid w:val="00DC70EB"/>
    <w:rsid w:val="00DD22F7"/>
    <w:rsid w:val="00DE1429"/>
    <w:rsid w:val="00DE17F4"/>
    <w:rsid w:val="00DE2B32"/>
    <w:rsid w:val="00DE5E10"/>
    <w:rsid w:val="00DE62C0"/>
    <w:rsid w:val="00DF02ED"/>
    <w:rsid w:val="00DF126B"/>
    <w:rsid w:val="00DF135D"/>
    <w:rsid w:val="00E016F4"/>
    <w:rsid w:val="00E02122"/>
    <w:rsid w:val="00E02962"/>
    <w:rsid w:val="00E07191"/>
    <w:rsid w:val="00E07C1A"/>
    <w:rsid w:val="00E141AE"/>
    <w:rsid w:val="00E16942"/>
    <w:rsid w:val="00E21F7B"/>
    <w:rsid w:val="00E244C9"/>
    <w:rsid w:val="00E33A3F"/>
    <w:rsid w:val="00E3629D"/>
    <w:rsid w:val="00E43EAE"/>
    <w:rsid w:val="00E452E0"/>
    <w:rsid w:val="00E45804"/>
    <w:rsid w:val="00E4689B"/>
    <w:rsid w:val="00E46F2F"/>
    <w:rsid w:val="00E5201A"/>
    <w:rsid w:val="00E53E68"/>
    <w:rsid w:val="00E5444A"/>
    <w:rsid w:val="00E54EE0"/>
    <w:rsid w:val="00E558EC"/>
    <w:rsid w:val="00E559F6"/>
    <w:rsid w:val="00E572A1"/>
    <w:rsid w:val="00E57949"/>
    <w:rsid w:val="00E66171"/>
    <w:rsid w:val="00E711B7"/>
    <w:rsid w:val="00E8244C"/>
    <w:rsid w:val="00E85E60"/>
    <w:rsid w:val="00E87A03"/>
    <w:rsid w:val="00E90DAB"/>
    <w:rsid w:val="00EA5ED1"/>
    <w:rsid w:val="00EB6E2A"/>
    <w:rsid w:val="00EC2390"/>
    <w:rsid w:val="00ED2104"/>
    <w:rsid w:val="00ED5B34"/>
    <w:rsid w:val="00EE19B4"/>
    <w:rsid w:val="00EE217E"/>
    <w:rsid w:val="00EE24DA"/>
    <w:rsid w:val="00EE5C6E"/>
    <w:rsid w:val="00EE70ED"/>
    <w:rsid w:val="00EF16C6"/>
    <w:rsid w:val="00EF3EA2"/>
    <w:rsid w:val="00F04370"/>
    <w:rsid w:val="00F13B99"/>
    <w:rsid w:val="00F176B7"/>
    <w:rsid w:val="00F23FA6"/>
    <w:rsid w:val="00F25BF7"/>
    <w:rsid w:val="00F27559"/>
    <w:rsid w:val="00F27E7F"/>
    <w:rsid w:val="00F500E5"/>
    <w:rsid w:val="00F51145"/>
    <w:rsid w:val="00F51CAA"/>
    <w:rsid w:val="00F553D2"/>
    <w:rsid w:val="00F55B5C"/>
    <w:rsid w:val="00F5739E"/>
    <w:rsid w:val="00F63769"/>
    <w:rsid w:val="00F7096D"/>
    <w:rsid w:val="00F71339"/>
    <w:rsid w:val="00F7632B"/>
    <w:rsid w:val="00F7678C"/>
    <w:rsid w:val="00F77E5C"/>
    <w:rsid w:val="00F84AE6"/>
    <w:rsid w:val="00F92950"/>
    <w:rsid w:val="00F97DE8"/>
    <w:rsid w:val="00FA0225"/>
    <w:rsid w:val="00FA229E"/>
    <w:rsid w:val="00FA43AC"/>
    <w:rsid w:val="00FA6982"/>
    <w:rsid w:val="00FA75D7"/>
    <w:rsid w:val="00FB01AA"/>
    <w:rsid w:val="00FB21AD"/>
    <w:rsid w:val="00FB6AAD"/>
    <w:rsid w:val="00FC3B65"/>
    <w:rsid w:val="00FD06DF"/>
    <w:rsid w:val="00FD3D1E"/>
    <w:rsid w:val="00FD4773"/>
    <w:rsid w:val="00FD6DDC"/>
    <w:rsid w:val="00FE45A5"/>
    <w:rsid w:val="00FE5924"/>
    <w:rsid w:val="00FF2459"/>
    <w:rsid w:val="00FF2F55"/>
    <w:rsid w:val="00FF4C4F"/>
    <w:rsid w:val="00FF51F3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5E2"/>
    <w:rPr>
      <w:sz w:val="24"/>
      <w:szCs w:val="24"/>
    </w:rPr>
  </w:style>
  <w:style w:type="paragraph" w:styleId="1">
    <w:name w:val="heading 1"/>
    <w:basedOn w:val="a"/>
    <w:next w:val="a"/>
    <w:qFormat/>
    <w:rsid w:val="00C41F3C"/>
    <w:pPr>
      <w:keepNext/>
      <w:jc w:val="center"/>
      <w:outlineLvl w:val="0"/>
    </w:pPr>
    <w:rPr>
      <w:b/>
      <w:lang w:val="el-GR" w:eastAsia="en-GB"/>
    </w:rPr>
  </w:style>
  <w:style w:type="paragraph" w:styleId="2">
    <w:name w:val="heading 2"/>
    <w:basedOn w:val="a"/>
    <w:next w:val="a"/>
    <w:qFormat/>
    <w:rsid w:val="004D4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4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42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E16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qFormat/>
    <w:rsid w:val="00207C9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41F3C"/>
    <w:pPr>
      <w:spacing w:before="240" w:after="60"/>
      <w:outlineLvl w:val="7"/>
    </w:pPr>
    <w:rPr>
      <w:i/>
      <w:iCs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locked/>
    <w:rsid w:val="00387640"/>
    <w:rPr>
      <w:sz w:val="24"/>
      <w:szCs w:val="24"/>
      <w:lang w:val="en-US" w:eastAsia="en-US" w:bidi="ar-SA"/>
    </w:rPr>
  </w:style>
  <w:style w:type="paragraph" w:styleId="20">
    <w:name w:val="Body Text 2"/>
    <w:basedOn w:val="a"/>
    <w:rsid w:val="004E16C5"/>
    <w:rPr>
      <w:b/>
      <w:szCs w:val="20"/>
      <w:lang w:val="el-GR"/>
    </w:rPr>
  </w:style>
  <w:style w:type="paragraph" w:styleId="a3">
    <w:name w:val="Body Text"/>
    <w:basedOn w:val="a"/>
    <w:link w:val="Char"/>
    <w:rsid w:val="00FF793C"/>
    <w:pPr>
      <w:spacing w:after="120"/>
    </w:pPr>
  </w:style>
  <w:style w:type="character" w:customStyle="1" w:styleId="Char">
    <w:name w:val="Σώμα κειμένου Char"/>
    <w:basedOn w:val="a0"/>
    <w:link w:val="a3"/>
    <w:rsid w:val="00CA19AE"/>
    <w:rPr>
      <w:sz w:val="24"/>
      <w:szCs w:val="24"/>
      <w:lang w:val="en-US" w:eastAsia="en-US" w:bidi="ar-SA"/>
    </w:rPr>
  </w:style>
  <w:style w:type="paragraph" w:styleId="a4">
    <w:name w:val="footer"/>
    <w:basedOn w:val="a"/>
    <w:link w:val="Char0"/>
    <w:rsid w:val="00BD41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semiHidden/>
    <w:locked/>
    <w:rsid w:val="00387640"/>
    <w:rPr>
      <w:sz w:val="24"/>
      <w:szCs w:val="24"/>
      <w:lang w:val="en-US" w:eastAsia="en-US" w:bidi="ar-SA"/>
    </w:rPr>
  </w:style>
  <w:style w:type="character" w:styleId="a5">
    <w:name w:val="page number"/>
    <w:basedOn w:val="a0"/>
    <w:rsid w:val="00BD4149"/>
  </w:style>
  <w:style w:type="table" w:styleId="a6">
    <w:name w:val="Table Grid"/>
    <w:basedOn w:val="a1"/>
    <w:rsid w:val="00387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06132"/>
    <w:rPr>
      <w:b/>
      <w:bCs/>
    </w:rPr>
  </w:style>
  <w:style w:type="paragraph" w:styleId="Web">
    <w:name w:val="Normal (Web)"/>
    <w:basedOn w:val="a"/>
    <w:rsid w:val="00106132"/>
    <w:pPr>
      <w:spacing w:before="100" w:beforeAutospacing="1" w:after="100" w:afterAutospacing="1"/>
    </w:pPr>
    <w:rPr>
      <w:lang w:val="el-GR" w:eastAsia="el-GR"/>
    </w:rPr>
  </w:style>
  <w:style w:type="paragraph" w:styleId="a8">
    <w:name w:val="List Paragraph"/>
    <w:basedOn w:val="a"/>
    <w:uiPriority w:val="34"/>
    <w:qFormat/>
    <w:rsid w:val="007F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6505-423C-410F-B95B-DD0C1793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10827</Characters>
  <Application>Microsoft Office Word</Application>
  <DocSecurity>0</DocSecurity>
  <Lines>90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 1ον (Μονάδες 5)</vt:lpstr>
      <vt:lpstr>ΘΕΜΑ 1ον (Μονάδες 5)</vt:lpstr>
    </vt:vector>
  </TitlesOfParts>
  <Company>ChevronTexaco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1ον (Μονάδες 5)</dc:title>
  <dc:creator>Batsinilas, Epaminondas G - batsieg on FRB337099V</dc:creator>
  <cp:lastModifiedBy>Geo II</cp:lastModifiedBy>
  <cp:revision>2</cp:revision>
  <cp:lastPrinted>2010-05-27T08:17:00Z</cp:lastPrinted>
  <dcterms:created xsi:type="dcterms:W3CDTF">2012-02-09T09:01:00Z</dcterms:created>
  <dcterms:modified xsi:type="dcterms:W3CDTF">2012-02-09T09:01:00Z</dcterms:modified>
</cp:coreProperties>
</file>