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2935" w:rsidRDefault="00583BDF">
      <w:pPr>
        <w:jc w:val="center"/>
      </w:pPr>
      <w:r>
        <w:rPr>
          <w:u w:val="single"/>
        </w:rPr>
        <w:t>Παραδοτέα στα πλαίσια της 1</w:t>
      </w:r>
      <w:r w:rsidRPr="00583BDF">
        <w:rPr>
          <w:u w:val="single"/>
          <w:vertAlign w:val="superscript"/>
        </w:rPr>
        <w:t>ης</w:t>
      </w:r>
      <w:r>
        <w:rPr>
          <w:u w:val="single"/>
        </w:rPr>
        <w:t xml:space="preserve"> ΔΕ</w:t>
      </w:r>
      <w:r>
        <w:rPr>
          <w:u w:val="single"/>
        </w:rPr>
        <w:t xml:space="preserve"> </w:t>
      </w:r>
      <w:r>
        <w:rPr>
          <w:u w:val="single"/>
        </w:rPr>
        <w:t>του προγράμματος ΠΕΓΑ</w:t>
      </w:r>
    </w:p>
    <w:p w:rsidR="00462935" w:rsidRDefault="00462935"/>
    <w:p w:rsidR="00462935" w:rsidRDefault="00583BDF">
      <w:pPr>
        <w:tabs>
          <w:tab w:val="left" w:pos="5715"/>
        </w:tabs>
      </w:pPr>
      <w:r>
        <w:t>Τα παραδοτέα στα πλαίσια των διδακτικών ενοτήτων του προγράμματος ΠΕΓΑ αφορούν μεταξύ άλλων και την αξιολόγηση - πιστοποίηση των γνώσεων που έλαβαν οι εκπαιδευόμενοι κατά τη διάρκεια των διαλέξεων και της μελέτης του συγγραφικού υλικού. Ένας από τους σύγχρ</w:t>
      </w:r>
      <w:r>
        <w:t xml:space="preserve">ονους τρόπους αξιολόγησης των γνώσεων αλλά και των δεξιοτήτων των εκπαιδευομένων είναι μέσα από τη μέθοδο του </w:t>
      </w:r>
      <w:proofErr w:type="spellStart"/>
      <w:r>
        <w:t>brainstorming</w:t>
      </w:r>
      <w:proofErr w:type="spellEnd"/>
      <w:r>
        <w:t>. Σύμφωνα με τη μέθοδο αυτή οι εκπαιδευόμενοι καλούνται να διατυπώσουν τις σκέψεις τους γύρω από ένα συγκεκριμένο θέμα που έχουν διατ</w:t>
      </w:r>
      <w:r>
        <w:t xml:space="preserve">υπωθεί και να προτείνουν τις ιδέες τους αναφορικά με το πως μπορεί το εν λόγω θέμα να είναι </w:t>
      </w:r>
      <w:proofErr w:type="spellStart"/>
      <w:r>
        <w:t>διαχειρίσιμο</w:t>
      </w:r>
      <w:proofErr w:type="spellEnd"/>
      <w:r>
        <w:t xml:space="preserve"> και να διεκπεραιωθεί. Η λογική αυτής της μεθόδου είναι η ενεργός συμμετοχή των ατόμων ως μέλη ομάδας να χρησιμοποιήσουν τις γνώσεις που έχουν λάβει με </w:t>
      </w:r>
      <w:r>
        <w:t>κριτικό τρόπο, να συζητήσουν και να καταθέσουν τις απόψεις τους αναφορικά με το υπό διερεύνηση θέμα εντός της ομάδας. Το ζητούμενο από την κάθε ομάδα είναι να κάνει σύνθεση των απόψεων που έχουν εκφραστεί εντός της ομάδας.</w:t>
      </w:r>
    </w:p>
    <w:p w:rsidR="00462935" w:rsidRDefault="00462935">
      <w:pPr>
        <w:tabs>
          <w:tab w:val="left" w:pos="5715"/>
        </w:tabs>
      </w:pPr>
    </w:p>
    <w:p w:rsidR="00462935" w:rsidRDefault="00583BDF">
      <w:pPr>
        <w:tabs>
          <w:tab w:val="left" w:pos="5715"/>
        </w:tabs>
      </w:pPr>
      <w:r>
        <w:t xml:space="preserve">Η διαδικασία στα πλαίσια του </w:t>
      </w:r>
      <w:proofErr w:type="spellStart"/>
      <w:r>
        <w:t>bra</w:t>
      </w:r>
      <w:r>
        <w:t>instorming</w:t>
      </w:r>
      <w:proofErr w:type="spellEnd"/>
      <w:r>
        <w:t xml:space="preserve"> είναι η ακόλουθη. Ο εκπαιδευτής χωρίζει τους εκπαιδευόμενους σε ομάδες των τεσσάρων ή των πέντε ατόμων. Κάθε ομάδα ορίζει τον </w:t>
      </w:r>
      <w:proofErr w:type="spellStart"/>
      <w:r>
        <w:t>rapporteur</w:t>
      </w:r>
      <w:proofErr w:type="spellEnd"/>
      <w:r>
        <w:t xml:space="preserve"> της, δηλαδή το άτομο που καταγράφει τις απόψεις των μελών της ομάδας, τις συνθέτει με τη βοήθεια ων υπολοίπω</w:t>
      </w:r>
      <w:r>
        <w:t xml:space="preserve">ν μελών της ομάδας και τις παρουσιάζει και στις άλλες ομάδες. Η κάθε ομάδα επιλέγει ένα από τα θέματα που έχουν προταθεί από τον εκπαιδευτή και το επεξεργάζεται. Η επεξεργασία του θέματος συνίσταται γύρω από τη συζήτηση των μελών της ομάδας που καταθέτουν </w:t>
      </w:r>
      <w:r>
        <w:t xml:space="preserve">τις απόψεις τους. Οι εκπαιδευόμενοι μπορούν να χρησιμοποιήσουν και πληροφορίες από το διαδίκτυο. Στη συνέχεια γίνεται σύνθεση των απόψεων των μελών της ομάδας και η σύνθεση αυτή παρουσιάζεται από τον </w:t>
      </w:r>
      <w:proofErr w:type="spellStart"/>
      <w:r>
        <w:t>rapporteur</w:t>
      </w:r>
      <w:proofErr w:type="spellEnd"/>
      <w:r>
        <w:t xml:space="preserve"> στα πλαίσια της κοινής συνεδρίασης και με τις</w:t>
      </w:r>
      <w:r>
        <w:t xml:space="preserve"> υπόλοιπες ομάδες και ακολουθεί συζήτηση και συνολική καταγραφή των λεχθέντων και σύνταξη σύντομης έκθεσης (</w:t>
      </w:r>
      <w:proofErr w:type="spellStart"/>
      <w:r>
        <w:t>report</w:t>
      </w:r>
      <w:proofErr w:type="spellEnd"/>
      <w:r>
        <w:t>) από τον διδάσκοντα.</w:t>
      </w:r>
    </w:p>
    <w:p w:rsidR="00462935" w:rsidRDefault="00462935">
      <w:pPr>
        <w:tabs>
          <w:tab w:val="left" w:pos="5715"/>
        </w:tabs>
      </w:pPr>
    </w:p>
    <w:p w:rsidR="00462935" w:rsidRDefault="00583BDF">
      <w:pPr>
        <w:tabs>
          <w:tab w:val="left" w:pos="5715"/>
        </w:tabs>
      </w:pPr>
      <w:bookmarkStart w:id="0" w:name="_GoBack"/>
      <w:bookmarkEnd w:id="0"/>
      <w:r>
        <w:t>Στα πλαίσια της πρώτης διδακτι</w:t>
      </w:r>
      <w:r>
        <w:t>κής ενότητας οι εκπαιδευόμενοι μπορούν να επιλέξουν από τα ακόλουθα θέματα :</w:t>
      </w:r>
    </w:p>
    <w:p w:rsidR="00462935" w:rsidRDefault="00583BDF">
      <w:pPr>
        <w:tabs>
          <w:tab w:val="left" w:pos="5715"/>
        </w:tabs>
      </w:pPr>
      <w:r>
        <w:t>1. Ο ρόλος των πολυεθνικών επιχειρήσεων στις χώρες υποδοχής</w:t>
      </w:r>
    </w:p>
    <w:p w:rsidR="00462935" w:rsidRDefault="00583BDF">
      <w:pPr>
        <w:tabs>
          <w:tab w:val="left" w:pos="5715"/>
        </w:tabs>
      </w:pPr>
      <w:r>
        <w:t>2. Πολυεθνική επιχείρηση και μεταφορά τεχνογνωσίας</w:t>
      </w:r>
    </w:p>
    <w:p w:rsidR="00462935" w:rsidRDefault="00583BDF">
      <w:pPr>
        <w:tabs>
          <w:tab w:val="left" w:pos="5715"/>
        </w:tabs>
      </w:pPr>
      <w:r>
        <w:t>3. Τρόποι διεθνοποίησης μιας επιχείρησης</w:t>
      </w:r>
    </w:p>
    <w:p w:rsidR="00462935" w:rsidRDefault="00583BDF">
      <w:pPr>
        <w:tabs>
          <w:tab w:val="left" w:pos="5715"/>
        </w:tabs>
      </w:pPr>
      <w:r>
        <w:t>4. Ο ρόλος του διεθνούς οικ</w:t>
      </w:r>
      <w:r>
        <w:t>ονομικού περιβάλλοντος και οι επιπτώσεις του στις επιχειρήσεις</w:t>
      </w:r>
    </w:p>
    <w:p w:rsidR="00462935" w:rsidRDefault="00583BDF">
      <w:pPr>
        <w:tabs>
          <w:tab w:val="left" w:pos="5715"/>
        </w:tabs>
      </w:pPr>
      <w:r>
        <w:lastRenderedPageBreak/>
        <w:t>5. Επιχειρήσεις και Διεθνής Στρατηγική</w:t>
      </w:r>
    </w:p>
    <w:p w:rsidR="00462935" w:rsidRDefault="00583BDF">
      <w:pPr>
        <w:tabs>
          <w:tab w:val="left" w:pos="5715"/>
        </w:tabs>
      </w:pPr>
      <w:r>
        <w:t>6. Από τη Γενική Συμφωνία Δασμών και Εμπορίου στον ΠΟΕ και οι επιπτώσεις των στο διεθνές εμπόριο</w:t>
      </w:r>
    </w:p>
    <w:p w:rsidR="00462935" w:rsidRDefault="00583BDF">
      <w:pPr>
        <w:tabs>
          <w:tab w:val="left" w:pos="5715"/>
        </w:tabs>
      </w:pPr>
      <w:r>
        <w:t>7. Οι επιπτώσεις από τη χρήση διαδικτύου στο διεθνές εμπό</w:t>
      </w:r>
      <w:r>
        <w:t>ριο και στις διεθνείς επιχειρήσεις</w:t>
      </w:r>
    </w:p>
    <w:p w:rsidR="00462935" w:rsidRDefault="00583BDF">
      <w:pPr>
        <w:tabs>
          <w:tab w:val="left" w:pos="5715"/>
        </w:tabs>
      </w:pPr>
      <w:r>
        <w:t>8. Μοντέλα διεθνοποίησης</w:t>
      </w:r>
    </w:p>
    <w:p w:rsidR="00462935" w:rsidRDefault="00583BDF">
      <w:pPr>
        <w:tabs>
          <w:tab w:val="left" w:pos="5715"/>
        </w:tabs>
      </w:pPr>
      <w:r>
        <w:t>9. Στρατηγικές εξαγωγικής τιμολογιακής πολιτικής</w:t>
      </w:r>
    </w:p>
    <w:p w:rsidR="00462935" w:rsidRDefault="00462935">
      <w:pPr>
        <w:tabs>
          <w:tab w:val="left" w:pos="5715"/>
        </w:tabs>
      </w:pPr>
    </w:p>
    <w:sectPr w:rsidR="00462935">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62935"/>
    <w:rsid w:val="00462935"/>
    <w:rsid w:val="00583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color w:val="000000"/>
        <w:sz w:val="24"/>
        <w:szCs w:val="24"/>
        <w:lang w:val="el-GR" w:eastAsia="el-G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color w:val="000000"/>
        <w:sz w:val="24"/>
        <w:szCs w:val="24"/>
        <w:lang w:val="el-GR" w:eastAsia="el-G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2225</Characters>
  <Application>Microsoft Office Word</Application>
  <DocSecurity>0</DocSecurity>
  <Lines>18</Lines>
  <Paragraphs>5</Paragraphs>
  <ScaleCrop>false</ScaleCrop>
  <Company>Hewlett-Packard Company</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KEK-A1</cp:lastModifiedBy>
  <cp:revision>2</cp:revision>
  <dcterms:created xsi:type="dcterms:W3CDTF">2015-07-21T15:41:00Z</dcterms:created>
  <dcterms:modified xsi:type="dcterms:W3CDTF">2015-07-21T15:42:00Z</dcterms:modified>
</cp:coreProperties>
</file>